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C6" w:rsidRDefault="00E405C6" w:rsidP="00E405C6">
      <w:pPr>
        <w:spacing w:line="360" w:lineRule="auto"/>
        <w:jc w:val="center"/>
        <w:rPr>
          <w:rFonts w:ascii="Tahoma" w:hAnsi="Tahoma" w:cs="Tahoma"/>
          <w:b/>
          <w:bCs/>
          <w:sz w:val="28"/>
          <w:szCs w:val="28"/>
        </w:rPr>
        <w:sectPr w:rsidR="00E405C6"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7274C84D" wp14:editId="05351AA7">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5C6" w:rsidRPr="00E405C6" w:rsidRDefault="00E405C6" w:rsidP="00E405C6">
                            <w:pPr>
                              <w:jc w:val="center"/>
                              <w:rPr>
                                <w:rFonts w:ascii="Century Gothic" w:hAnsi="Century Gothic"/>
                                <w:b/>
                                <w:sz w:val="20"/>
                                <w:szCs w:val="20"/>
                              </w:rPr>
                            </w:pPr>
                            <w:r w:rsidRPr="00E405C6">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4C84D"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E405C6" w:rsidRPr="00E405C6" w:rsidRDefault="00E405C6" w:rsidP="00E405C6">
                      <w:pPr>
                        <w:jc w:val="center"/>
                        <w:rPr>
                          <w:rFonts w:ascii="Century Gothic" w:hAnsi="Century Gothic"/>
                          <w:b/>
                          <w:sz w:val="20"/>
                          <w:szCs w:val="20"/>
                        </w:rPr>
                      </w:pPr>
                      <w:r w:rsidRPr="00E405C6">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614C22B3" wp14:editId="40DC2969">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5C6" w:rsidRDefault="00E405C6" w:rsidP="00E405C6">
                            <w:pPr>
                              <w:jc w:val="center"/>
                              <w:rPr>
                                <w:rFonts w:ascii="Century" w:hAnsi="Century"/>
                                <w:b/>
                                <w:sz w:val="30"/>
                                <w:szCs w:val="30"/>
                              </w:rPr>
                            </w:pPr>
                            <w:r>
                              <w:rPr>
                                <w:rFonts w:ascii="Century" w:hAnsi="Century"/>
                                <w:b/>
                                <w:sz w:val="30"/>
                                <w:szCs w:val="30"/>
                              </w:rPr>
                              <w:t xml:space="preserve">SECRETARÍA GENERAL DEL </w:t>
                            </w:r>
                          </w:p>
                          <w:p w:rsidR="00E405C6" w:rsidRPr="00A63A96" w:rsidRDefault="00E405C6" w:rsidP="00E405C6">
                            <w:pPr>
                              <w:jc w:val="center"/>
                              <w:rPr>
                                <w:rFonts w:ascii="Century" w:hAnsi="Century"/>
                                <w:b/>
                                <w:sz w:val="30"/>
                                <w:szCs w:val="30"/>
                              </w:rPr>
                            </w:pPr>
                            <w:r>
                              <w:rPr>
                                <w:rFonts w:ascii="Century" w:hAnsi="Century"/>
                                <w:b/>
                                <w:sz w:val="30"/>
                                <w:szCs w:val="30"/>
                              </w:rPr>
                              <w:t>PODER LEGISLATIVO</w:t>
                            </w:r>
                          </w:p>
                          <w:p w:rsidR="00E405C6" w:rsidRDefault="00E405C6" w:rsidP="00E405C6">
                            <w:pPr>
                              <w:jc w:val="center"/>
                              <w:rPr>
                                <w:rFonts w:ascii="Century" w:hAnsi="Century"/>
                                <w:b/>
                                <w:sz w:val="26"/>
                                <w:szCs w:val="26"/>
                              </w:rPr>
                            </w:pPr>
                          </w:p>
                          <w:p w:rsidR="00E405C6" w:rsidRDefault="00E405C6" w:rsidP="00E405C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C22B3"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E405C6" w:rsidRDefault="00E405C6" w:rsidP="00E405C6">
                      <w:pPr>
                        <w:jc w:val="center"/>
                        <w:rPr>
                          <w:rFonts w:ascii="Century" w:hAnsi="Century"/>
                          <w:b/>
                          <w:sz w:val="30"/>
                          <w:szCs w:val="30"/>
                        </w:rPr>
                      </w:pPr>
                      <w:r>
                        <w:rPr>
                          <w:rFonts w:ascii="Century" w:hAnsi="Century"/>
                          <w:b/>
                          <w:sz w:val="30"/>
                          <w:szCs w:val="30"/>
                        </w:rPr>
                        <w:t xml:space="preserve">SECRETARÍA GENERAL DEL </w:t>
                      </w:r>
                    </w:p>
                    <w:p w:rsidR="00E405C6" w:rsidRPr="00A63A96" w:rsidRDefault="00E405C6" w:rsidP="00E405C6">
                      <w:pPr>
                        <w:jc w:val="center"/>
                        <w:rPr>
                          <w:rFonts w:ascii="Century" w:hAnsi="Century"/>
                          <w:b/>
                          <w:sz w:val="30"/>
                          <w:szCs w:val="30"/>
                        </w:rPr>
                      </w:pPr>
                      <w:r>
                        <w:rPr>
                          <w:rFonts w:ascii="Century" w:hAnsi="Century"/>
                          <w:b/>
                          <w:sz w:val="30"/>
                          <w:szCs w:val="30"/>
                        </w:rPr>
                        <w:t>PODER LEGISLATIVO</w:t>
                      </w:r>
                    </w:p>
                    <w:p w:rsidR="00E405C6" w:rsidRDefault="00E405C6" w:rsidP="00E405C6">
                      <w:pPr>
                        <w:jc w:val="center"/>
                        <w:rPr>
                          <w:rFonts w:ascii="Century" w:hAnsi="Century"/>
                          <w:b/>
                          <w:sz w:val="26"/>
                          <w:szCs w:val="26"/>
                        </w:rPr>
                      </w:pPr>
                    </w:p>
                    <w:p w:rsidR="00E405C6" w:rsidRDefault="00E405C6" w:rsidP="00E405C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592D68B3" wp14:editId="3E1686C6">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5C6" w:rsidRPr="00D1489C" w:rsidRDefault="00E405C6" w:rsidP="00E405C6">
                            <w:pPr>
                              <w:pStyle w:val="NormalWeb"/>
                              <w:spacing w:before="0" w:after="0" w:line="360" w:lineRule="auto"/>
                              <w:jc w:val="center"/>
                              <w:rPr>
                                <w:b/>
                                <w:sz w:val="60"/>
                                <w:szCs w:val="60"/>
                              </w:rPr>
                            </w:pPr>
                            <w:r>
                              <w:rPr>
                                <w:rFonts w:ascii="Tahoma" w:hAnsi="Tahoma" w:cs="Tahoma"/>
                                <w:b/>
                                <w:sz w:val="60"/>
                                <w:szCs w:val="60"/>
                              </w:rPr>
                              <w:t xml:space="preserve">LEY DE INGRESOS DEL MUNICIPIO DE IZAMAL,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D68B3"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E405C6" w:rsidRPr="00D1489C" w:rsidRDefault="00E405C6" w:rsidP="00E405C6">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IZAMAL</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013D3B6A" wp14:editId="251D110D">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E405C6" w:rsidRDefault="00E405C6" w:rsidP="00E405C6">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8pt;height:122.5pt">
                                  <v:imagedata r:id="rId11" o:title=""/>
                                </v:shape>
                                <o:OLEObject Type="Embed" ProgID="Word.Picture.8" ShapeID="_x0000_i1027" DrawAspect="Content" ObjectID="_1753700780" r:id="rId12"/>
                              </w:object>
                            </w:r>
                          </w:p>
                          <w:p w:rsidR="00E405C6" w:rsidRDefault="00E405C6" w:rsidP="00E405C6">
                            <w:pPr>
                              <w:rPr>
                                <w:rFonts w:ascii="Tahoma" w:hAnsi="Tahoma" w:cs="Tahoma"/>
                                <w:b/>
                                <w:sz w:val="16"/>
                              </w:rPr>
                            </w:pPr>
                          </w:p>
                          <w:p w:rsidR="00E405C6" w:rsidRDefault="00E405C6" w:rsidP="00E405C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D3B6A"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E405C6" w:rsidRDefault="00E405C6" w:rsidP="00E405C6">
                      <w:pPr>
                        <w:jc w:val="center"/>
                        <w:rPr>
                          <w:rFonts w:ascii="CG Omega" w:hAnsi="CG Omega"/>
                          <w:sz w:val="16"/>
                        </w:rPr>
                      </w:pPr>
                      <w:r w:rsidRPr="00385D64">
                        <w:rPr>
                          <w:rFonts w:ascii="CG Omega" w:hAnsi="CG Omega"/>
                          <w:sz w:val="16"/>
                        </w:rPr>
                        <w:object w:dxaOrig="2553" w:dyaOrig="2447">
                          <v:shape id="_x0000_i1025" type="#_x0000_t75" style="width:126.95pt;height:122.35pt" o:ole="">
                            <v:imagedata r:id="rId13" o:title=""/>
                          </v:shape>
                          <o:OLEObject Type="Embed" ProgID="Word.Picture.8" ShapeID="_x0000_i1025" DrawAspect="Content" ObjectID="_1736243141" r:id="rId14"/>
                        </w:object>
                      </w:r>
                    </w:p>
                    <w:p w:rsidR="00E405C6" w:rsidRDefault="00E405C6" w:rsidP="00E405C6">
                      <w:pPr>
                        <w:rPr>
                          <w:rFonts w:ascii="Tahoma" w:hAnsi="Tahoma" w:cs="Tahoma"/>
                          <w:b/>
                          <w:sz w:val="16"/>
                        </w:rPr>
                      </w:pPr>
                    </w:p>
                    <w:p w:rsidR="00E405C6" w:rsidRDefault="00E405C6" w:rsidP="00E405C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6723D465" wp14:editId="649826A1">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D7CEF"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E405C6" w:rsidRPr="00E80608" w:rsidRDefault="00E405C6" w:rsidP="00E405C6">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E405C6" w:rsidRPr="00E80608" w:rsidRDefault="00E405C6" w:rsidP="00E405C6">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E405C6" w:rsidRPr="00E80608" w:rsidRDefault="00E405C6" w:rsidP="00E405C6">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E405C6" w:rsidRDefault="00E405C6" w:rsidP="00E405C6">
      <w:pPr>
        <w:tabs>
          <w:tab w:val="left" w:pos="4678"/>
        </w:tabs>
        <w:spacing w:after="0"/>
        <w:ind w:left="10" w:right="62" w:hanging="10"/>
        <w:jc w:val="center"/>
        <w:rPr>
          <w:rFonts w:ascii="Arial" w:hAnsi="Arial" w:cs="Arial"/>
          <w:b/>
        </w:rPr>
      </w:pPr>
    </w:p>
    <w:p w:rsidR="00E405C6" w:rsidRDefault="00E405C6" w:rsidP="00E405C6">
      <w:pPr>
        <w:tabs>
          <w:tab w:val="left" w:pos="4678"/>
        </w:tabs>
        <w:spacing w:after="0"/>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E405C6" w:rsidRPr="00E80608" w:rsidRDefault="00E405C6" w:rsidP="00E405C6">
      <w:pPr>
        <w:tabs>
          <w:tab w:val="left" w:pos="4678"/>
        </w:tabs>
        <w:spacing w:after="0"/>
        <w:ind w:left="10" w:right="62" w:hanging="10"/>
        <w:jc w:val="center"/>
        <w:rPr>
          <w:rFonts w:ascii="Arial" w:hAnsi="Arial" w:cs="Arial"/>
          <w:b/>
        </w:rPr>
      </w:pPr>
    </w:p>
    <w:p w:rsidR="00E405C6" w:rsidRPr="00E80608" w:rsidRDefault="00E405C6" w:rsidP="00E405C6">
      <w:pPr>
        <w:tabs>
          <w:tab w:val="left" w:pos="4678"/>
        </w:tabs>
        <w:spacing w:after="0"/>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405C6" w:rsidRDefault="00E405C6" w:rsidP="00E405C6">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E405C6" w:rsidRPr="00D479C3" w:rsidRDefault="00E405C6" w:rsidP="00E405C6">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E405C6" w:rsidRDefault="00E405C6" w:rsidP="00E405C6">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E405C6" w:rsidRPr="00B408A1" w:rsidRDefault="00E405C6" w:rsidP="00E405C6">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E405C6" w:rsidRPr="00B408A1" w:rsidRDefault="00E405C6" w:rsidP="00E405C6">
      <w:pPr>
        <w:spacing w:after="0" w:line="360" w:lineRule="auto"/>
        <w:ind w:firstLine="709"/>
        <w:jc w:val="both"/>
        <w:rPr>
          <w:rFonts w:ascii="Arial" w:eastAsia="Times New Roman" w:hAnsi="Arial" w:cs="Arial"/>
          <w:sz w:val="24"/>
          <w:szCs w:val="24"/>
          <w:lang w:val="pt-BR" w:eastAsia="es-ES"/>
        </w:rPr>
      </w:pPr>
    </w:p>
    <w:p w:rsidR="00E405C6" w:rsidRPr="00B408A1" w:rsidRDefault="00E405C6" w:rsidP="00E405C6">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 xml:space="preserve">en ejercicio de la potestad tributaria que les confiere la ley, han presentado en tiempo y forma sus respectivas iniciativas </w:t>
      </w:r>
      <w:r w:rsidRPr="00B408A1">
        <w:rPr>
          <w:rFonts w:ascii="Arial" w:eastAsia="Times New Roman" w:hAnsi="Arial" w:cs="Arial"/>
          <w:iCs/>
          <w:sz w:val="24"/>
          <w:szCs w:val="24"/>
          <w:lang w:val="es-ES" w:eastAsia="es-ES"/>
        </w:rPr>
        <w:lastRenderedPageBreak/>
        <w:t>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E405C6" w:rsidRPr="00B408A1" w:rsidRDefault="00E405C6" w:rsidP="00E405C6">
      <w:pPr>
        <w:spacing w:after="0" w:line="360" w:lineRule="auto"/>
        <w:ind w:firstLine="540"/>
        <w:jc w:val="both"/>
        <w:rPr>
          <w:rFonts w:ascii="Arial" w:eastAsia="Times New Roman" w:hAnsi="Arial" w:cs="Arial"/>
          <w:iCs/>
          <w:sz w:val="24"/>
          <w:szCs w:val="24"/>
          <w:lang w:val="es-ES" w:eastAsia="es-ES"/>
        </w:rPr>
      </w:pPr>
    </w:p>
    <w:p w:rsidR="00E405C6" w:rsidRPr="00B408A1" w:rsidRDefault="00E405C6" w:rsidP="00E405C6">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405C6" w:rsidRPr="00B408A1" w:rsidRDefault="00E405C6" w:rsidP="00E405C6">
      <w:pPr>
        <w:spacing w:after="0" w:line="360" w:lineRule="auto"/>
        <w:ind w:firstLine="709"/>
        <w:jc w:val="both"/>
        <w:rPr>
          <w:rFonts w:ascii="Arial" w:eastAsia="Times New Roman" w:hAnsi="Arial" w:cs="Arial"/>
          <w:iCs/>
          <w:sz w:val="24"/>
          <w:szCs w:val="24"/>
          <w:lang w:val="es-ES" w:eastAsia="es-ES"/>
        </w:rPr>
      </w:pPr>
    </w:p>
    <w:p w:rsidR="00E405C6" w:rsidRPr="00B408A1" w:rsidRDefault="00E405C6" w:rsidP="00E405C6">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405C6" w:rsidRPr="00B408A1" w:rsidRDefault="00E405C6" w:rsidP="00E405C6">
      <w:pPr>
        <w:spacing w:after="0" w:line="360" w:lineRule="auto"/>
        <w:ind w:firstLine="540"/>
        <w:jc w:val="both"/>
        <w:rPr>
          <w:rFonts w:ascii="Arial" w:eastAsia="Times New Roman" w:hAnsi="Arial" w:cs="Arial"/>
          <w:iCs/>
          <w:sz w:val="24"/>
          <w:szCs w:val="24"/>
          <w:lang w:val="es-ES" w:eastAsia="es-ES"/>
        </w:rPr>
      </w:pPr>
    </w:p>
    <w:p w:rsidR="00E405C6" w:rsidRPr="00B408A1" w:rsidRDefault="00E405C6" w:rsidP="00E405C6">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w:t>
      </w:r>
      <w:r w:rsidRPr="00B408A1">
        <w:rPr>
          <w:rFonts w:ascii="Arial" w:eastAsia="Times New Roman" w:hAnsi="Arial" w:cs="Arial"/>
          <w:iCs/>
          <w:sz w:val="24"/>
          <w:szCs w:val="24"/>
          <w:lang w:val="es-ES" w:eastAsia="es-ES"/>
        </w:rPr>
        <w:lastRenderedPageBreak/>
        <w:t xml:space="preserve">la autonomía política; situaciones que enmarcan y orientan el trabajo de este Congreso, y son: </w:t>
      </w:r>
    </w:p>
    <w:p w:rsidR="00E405C6" w:rsidRPr="00B408A1" w:rsidRDefault="00E405C6" w:rsidP="00E405C6">
      <w:pPr>
        <w:spacing w:after="0" w:line="360" w:lineRule="auto"/>
        <w:jc w:val="both"/>
        <w:rPr>
          <w:rFonts w:ascii="Arial" w:eastAsia="Times New Roman" w:hAnsi="Arial" w:cs="Arial"/>
          <w:b/>
          <w:i/>
          <w:iCs/>
          <w:sz w:val="24"/>
          <w:szCs w:val="24"/>
          <w:lang w:val="es-ES" w:eastAsia="es-ES"/>
        </w:rPr>
      </w:pPr>
    </w:p>
    <w:p w:rsidR="00E405C6" w:rsidRPr="00B408A1" w:rsidRDefault="00E405C6" w:rsidP="00E405C6">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rsidR="00E405C6" w:rsidRPr="00B408A1" w:rsidRDefault="00E405C6" w:rsidP="00E405C6">
      <w:pPr>
        <w:spacing w:after="0" w:line="240" w:lineRule="auto"/>
        <w:ind w:left="720" w:right="484"/>
        <w:jc w:val="both"/>
        <w:rPr>
          <w:rFonts w:ascii="Arial" w:eastAsia="Times New Roman" w:hAnsi="Arial" w:cs="Arial"/>
          <w:i/>
          <w:lang w:val="es-ES" w:eastAsia="es-ES"/>
        </w:rPr>
      </w:pPr>
    </w:p>
    <w:p w:rsidR="00E405C6" w:rsidRPr="00B408A1" w:rsidRDefault="00E405C6" w:rsidP="00E405C6">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rsidR="00E405C6" w:rsidRPr="00B408A1" w:rsidRDefault="00E405C6" w:rsidP="00E405C6">
      <w:pPr>
        <w:spacing w:after="0" w:line="240" w:lineRule="auto"/>
        <w:ind w:left="720" w:right="484"/>
        <w:jc w:val="both"/>
        <w:rPr>
          <w:rFonts w:ascii="Arial" w:eastAsia="Times New Roman" w:hAnsi="Arial" w:cs="Arial"/>
          <w:i/>
          <w:lang w:val="es-ES" w:eastAsia="es-ES"/>
        </w:rPr>
      </w:pPr>
    </w:p>
    <w:p w:rsidR="00E405C6" w:rsidRPr="00B408A1" w:rsidRDefault="00E405C6" w:rsidP="00E405C6">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E405C6" w:rsidRPr="00B408A1" w:rsidRDefault="00E405C6" w:rsidP="00E405C6">
      <w:pPr>
        <w:spacing w:after="0" w:line="240" w:lineRule="auto"/>
        <w:ind w:left="720" w:right="484"/>
        <w:jc w:val="both"/>
        <w:rPr>
          <w:rFonts w:ascii="Arial" w:eastAsia="Times New Roman" w:hAnsi="Arial" w:cs="Arial"/>
          <w:i/>
          <w:lang w:val="es-ES" w:eastAsia="es-ES"/>
        </w:rPr>
      </w:pPr>
    </w:p>
    <w:p w:rsidR="00E405C6" w:rsidRPr="00B408A1" w:rsidRDefault="00E405C6" w:rsidP="00E405C6">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rsidR="00E405C6" w:rsidRPr="00B408A1" w:rsidRDefault="00E405C6" w:rsidP="00E405C6">
      <w:pPr>
        <w:spacing w:after="0" w:line="240" w:lineRule="auto"/>
        <w:ind w:left="720" w:right="484"/>
        <w:jc w:val="both"/>
        <w:rPr>
          <w:rFonts w:ascii="Arial" w:eastAsia="Times New Roman" w:hAnsi="Arial" w:cs="Arial"/>
          <w:i/>
          <w:lang w:val="es-ES" w:eastAsia="es-ES"/>
        </w:rPr>
      </w:pPr>
    </w:p>
    <w:p w:rsidR="00E405C6" w:rsidRPr="00B408A1" w:rsidRDefault="00E405C6" w:rsidP="00E405C6">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405C6" w:rsidRPr="00B408A1" w:rsidRDefault="00E405C6" w:rsidP="00E405C6">
      <w:pPr>
        <w:spacing w:after="0" w:line="360" w:lineRule="auto"/>
        <w:ind w:left="720" w:right="484"/>
        <w:jc w:val="both"/>
        <w:rPr>
          <w:rFonts w:ascii="Arial" w:eastAsia="Times New Roman" w:hAnsi="Arial" w:cs="Arial"/>
          <w:i/>
          <w:lang w:val="es-ES" w:eastAsia="es-ES"/>
        </w:rPr>
      </w:pPr>
    </w:p>
    <w:p w:rsidR="00E405C6" w:rsidRPr="00B408A1" w:rsidRDefault="00E405C6" w:rsidP="00E405C6">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405C6" w:rsidRPr="00B408A1" w:rsidRDefault="00E405C6" w:rsidP="00E405C6">
      <w:pPr>
        <w:spacing w:after="0" w:line="360" w:lineRule="auto"/>
        <w:ind w:firstLine="708"/>
        <w:jc w:val="both"/>
        <w:rPr>
          <w:rFonts w:ascii="Arial" w:eastAsia="Times New Roman" w:hAnsi="Arial" w:cs="Arial"/>
          <w:iCs/>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w:t>
      </w:r>
      <w:r w:rsidRPr="00B408A1">
        <w:rPr>
          <w:rFonts w:ascii="Arial" w:eastAsia="Times New Roman" w:hAnsi="Arial" w:cs="Arial"/>
          <w:sz w:val="24"/>
          <w:szCs w:val="24"/>
          <w:lang w:val="es-ES" w:eastAsia="es-ES"/>
        </w:rPr>
        <w:lastRenderedPageBreak/>
        <w:t>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p>
    <w:p w:rsidR="00E405C6" w:rsidRPr="00B408A1" w:rsidRDefault="00E405C6" w:rsidP="00E405C6">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w:t>
      </w:r>
      <w:r w:rsidRPr="00B408A1">
        <w:rPr>
          <w:rFonts w:ascii="Arial" w:eastAsia="Times New Roman" w:hAnsi="Arial" w:cs="Arial"/>
          <w:sz w:val="24"/>
          <w:szCs w:val="24"/>
          <w:lang w:val="es-ES" w:eastAsia="es-ES"/>
        </w:rPr>
        <w:lastRenderedPageBreak/>
        <w:t>conformidad con lo dispuesto en el artículo 30 fracción VI de la Constitución Política del Estado de Yucatán.</w:t>
      </w: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p>
    <w:p w:rsidR="00E405C6" w:rsidRPr="00B408A1" w:rsidRDefault="00E405C6" w:rsidP="00E405C6">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405C6" w:rsidRPr="00B408A1" w:rsidRDefault="00E405C6" w:rsidP="00E405C6">
      <w:pPr>
        <w:shd w:val="clear" w:color="auto" w:fill="FFFFFF"/>
        <w:spacing w:after="0" w:line="360" w:lineRule="auto"/>
        <w:jc w:val="both"/>
        <w:rPr>
          <w:rFonts w:ascii="Arial" w:eastAsia="Times New Roman" w:hAnsi="Arial" w:cs="Arial"/>
          <w:b/>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E405C6" w:rsidRPr="00B408A1" w:rsidRDefault="00E405C6" w:rsidP="00E405C6">
      <w:pPr>
        <w:spacing w:after="0" w:line="360" w:lineRule="auto"/>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405C6" w:rsidRPr="00B408A1" w:rsidRDefault="00E405C6" w:rsidP="00E405C6">
      <w:pPr>
        <w:spacing w:after="0" w:line="360" w:lineRule="auto"/>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405C6" w:rsidRPr="00B408A1" w:rsidRDefault="00E405C6" w:rsidP="00E405C6">
      <w:pPr>
        <w:spacing w:after="0" w:line="360" w:lineRule="auto"/>
        <w:jc w:val="both"/>
        <w:rPr>
          <w:rFonts w:ascii="Arial" w:eastAsia="Times New Roman" w:hAnsi="Arial" w:cs="Arial"/>
          <w:b/>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rsidR="00E405C6" w:rsidRPr="00B408A1" w:rsidRDefault="00E405C6" w:rsidP="00E405C6">
      <w:pPr>
        <w:spacing w:after="0" w:line="360" w:lineRule="auto"/>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405C6" w:rsidRPr="00B408A1" w:rsidRDefault="00E405C6" w:rsidP="00E405C6">
      <w:pPr>
        <w:spacing w:after="0" w:line="360" w:lineRule="auto"/>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E405C6" w:rsidRPr="00B408A1" w:rsidRDefault="00E405C6" w:rsidP="00E405C6">
      <w:pPr>
        <w:spacing w:after="0" w:line="360" w:lineRule="auto"/>
        <w:jc w:val="both"/>
        <w:rPr>
          <w:rFonts w:ascii="Arial" w:eastAsia="Times New Roman" w:hAnsi="Arial" w:cs="Times New Roman"/>
          <w:sz w:val="24"/>
          <w:szCs w:val="24"/>
          <w:lang w:val="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p>
    <w:p w:rsidR="00E405C6" w:rsidRPr="00B408A1" w:rsidRDefault="00E405C6" w:rsidP="00E405C6">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E405C6" w:rsidRPr="00B408A1" w:rsidRDefault="00E405C6" w:rsidP="00E405C6">
      <w:pPr>
        <w:spacing w:after="0" w:line="360" w:lineRule="auto"/>
        <w:ind w:firstLine="709"/>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E405C6" w:rsidRPr="00B408A1" w:rsidRDefault="00E405C6" w:rsidP="00E405C6">
      <w:pPr>
        <w:spacing w:after="0" w:line="360" w:lineRule="auto"/>
        <w:ind w:firstLine="709"/>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p>
    <w:p w:rsidR="00E405C6" w:rsidRPr="00B408A1" w:rsidRDefault="00E405C6" w:rsidP="00E405C6">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rsidR="00E405C6" w:rsidRPr="00B408A1" w:rsidRDefault="00E405C6" w:rsidP="00E405C6">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E405C6" w:rsidRPr="00B408A1" w:rsidTr="00507FDA">
        <w:trPr>
          <w:jc w:val="center"/>
        </w:trPr>
        <w:tc>
          <w:tcPr>
            <w:tcW w:w="4562" w:type="dxa"/>
            <w:shd w:val="clear" w:color="auto" w:fill="BFBFBF"/>
          </w:tcPr>
          <w:p w:rsidR="00E405C6" w:rsidRPr="00B408A1" w:rsidRDefault="00E405C6" w:rsidP="00507FDA">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rsidR="00E405C6" w:rsidRPr="00B408A1" w:rsidRDefault="00E405C6" w:rsidP="00507FDA">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E405C6" w:rsidRPr="00B408A1" w:rsidTr="00507FDA">
        <w:trPr>
          <w:trHeight w:val="342"/>
          <w:jc w:val="center"/>
        </w:trPr>
        <w:tc>
          <w:tcPr>
            <w:tcW w:w="4562" w:type="dxa"/>
            <w:shd w:val="clear" w:color="auto" w:fill="auto"/>
          </w:tcPr>
          <w:p w:rsidR="00E405C6" w:rsidRPr="00B408A1" w:rsidRDefault="00E405C6" w:rsidP="00E405C6">
            <w:pPr>
              <w:widowControl w:val="0"/>
              <w:numPr>
                <w:ilvl w:val="0"/>
                <w:numId w:val="9"/>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 xml:space="preserve">Chichimilá </w:t>
            </w:r>
          </w:p>
        </w:tc>
        <w:tc>
          <w:tcPr>
            <w:tcW w:w="4551" w:type="dxa"/>
            <w:shd w:val="clear" w:color="auto" w:fill="auto"/>
          </w:tcPr>
          <w:p w:rsidR="00E405C6" w:rsidRPr="00B408A1" w:rsidRDefault="00E405C6" w:rsidP="00507FDA">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E405C6" w:rsidRPr="00B408A1" w:rsidTr="00507FDA">
        <w:trPr>
          <w:jc w:val="center"/>
        </w:trPr>
        <w:tc>
          <w:tcPr>
            <w:tcW w:w="4562" w:type="dxa"/>
            <w:shd w:val="clear" w:color="auto" w:fill="auto"/>
          </w:tcPr>
          <w:p w:rsidR="00E405C6" w:rsidRPr="00B408A1" w:rsidRDefault="00E405C6" w:rsidP="00E405C6">
            <w:pPr>
              <w:widowControl w:val="0"/>
              <w:numPr>
                <w:ilvl w:val="0"/>
                <w:numId w:val="9"/>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Halachó</w:t>
            </w:r>
          </w:p>
        </w:tc>
        <w:tc>
          <w:tcPr>
            <w:tcW w:w="4551" w:type="dxa"/>
            <w:shd w:val="clear" w:color="auto" w:fill="auto"/>
          </w:tcPr>
          <w:p w:rsidR="00E405C6" w:rsidRPr="00B408A1" w:rsidRDefault="00E405C6" w:rsidP="00507FDA">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E405C6" w:rsidRPr="00B408A1" w:rsidTr="00507FDA">
        <w:trPr>
          <w:jc w:val="center"/>
        </w:trPr>
        <w:tc>
          <w:tcPr>
            <w:tcW w:w="4562" w:type="dxa"/>
            <w:shd w:val="clear" w:color="auto" w:fill="auto"/>
          </w:tcPr>
          <w:p w:rsidR="00E405C6" w:rsidRPr="00B408A1" w:rsidRDefault="00E405C6" w:rsidP="00E405C6">
            <w:pPr>
              <w:widowControl w:val="0"/>
              <w:numPr>
                <w:ilvl w:val="0"/>
                <w:numId w:val="9"/>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Muxupip</w:t>
            </w:r>
          </w:p>
        </w:tc>
        <w:tc>
          <w:tcPr>
            <w:tcW w:w="4551" w:type="dxa"/>
            <w:shd w:val="clear" w:color="auto" w:fill="auto"/>
          </w:tcPr>
          <w:p w:rsidR="00E405C6" w:rsidRPr="00B408A1" w:rsidRDefault="00E405C6" w:rsidP="00507FDA">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E405C6" w:rsidRPr="00B408A1" w:rsidTr="00507FDA">
        <w:trPr>
          <w:trHeight w:val="404"/>
          <w:jc w:val="center"/>
        </w:trPr>
        <w:tc>
          <w:tcPr>
            <w:tcW w:w="4562" w:type="dxa"/>
            <w:shd w:val="clear" w:color="auto" w:fill="auto"/>
          </w:tcPr>
          <w:p w:rsidR="00E405C6" w:rsidRPr="00B408A1" w:rsidRDefault="00E405C6" w:rsidP="00E405C6">
            <w:pPr>
              <w:widowControl w:val="0"/>
              <w:numPr>
                <w:ilvl w:val="0"/>
                <w:numId w:val="9"/>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Tixpéual</w:t>
            </w:r>
          </w:p>
        </w:tc>
        <w:tc>
          <w:tcPr>
            <w:tcW w:w="4551" w:type="dxa"/>
            <w:shd w:val="clear" w:color="auto" w:fill="auto"/>
          </w:tcPr>
          <w:p w:rsidR="00E405C6" w:rsidRPr="00B408A1" w:rsidRDefault="00E405C6" w:rsidP="00507FDA">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rsidR="00E405C6" w:rsidRPr="00B408A1" w:rsidRDefault="00E405C6" w:rsidP="00E405C6">
      <w:pPr>
        <w:shd w:val="clear" w:color="auto" w:fill="FFFFFF"/>
        <w:spacing w:after="0" w:line="360" w:lineRule="auto"/>
        <w:ind w:right="5" w:firstLine="708"/>
        <w:jc w:val="both"/>
        <w:rPr>
          <w:rFonts w:ascii="Arial" w:eastAsia="Times New Roman" w:hAnsi="Arial" w:cs="Arial"/>
          <w:sz w:val="24"/>
          <w:szCs w:val="24"/>
          <w:lang w:val="es-ES" w:eastAsia="es-ES"/>
        </w:rPr>
      </w:pPr>
    </w:p>
    <w:p w:rsidR="00E405C6" w:rsidRPr="00B408A1" w:rsidRDefault="00E405C6" w:rsidP="00E405C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E405C6" w:rsidRPr="00B408A1" w:rsidRDefault="00E405C6" w:rsidP="00E405C6">
      <w:pPr>
        <w:shd w:val="clear" w:color="auto" w:fill="FFFFFF"/>
        <w:spacing w:after="0" w:line="360" w:lineRule="auto"/>
        <w:ind w:right="6"/>
        <w:jc w:val="both"/>
        <w:rPr>
          <w:rFonts w:ascii="Arial" w:eastAsia="Times New Roman" w:hAnsi="Arial" w:cs="Arial"/>
          <w:bCs/>
          <w:sz w:val="24"/>
          <w:szCs w:val="24"/>
          <w:lang w:val="es-ES" w:eastAsia="es-ES"/>
        </w:rPr>
      </w:pPr>
    </w:p>
    <w:p w:rsidR="00E405C6" w:rsidRPr="00B408A1" w:rsidRDefault="00E405C6" w:rsidP="00E405C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E405C6" w:rsidRPr="00B408A1" w:rsidRDefault="00E405C6" w:rsidP="00E405C6">
      <w:pPr>
        <w:shd w:val="clear" w:color="auto" w:fill="FFFFFF"/>
        <w:spacing w:after="0" w:line="360" w:lineRule="auto"/>
        <w:ind w:right="5"/>
        <w:jc w:val="both"/>
        <w:rPr>
          <w:rFonts w:ascii="Arial" w:eastAsia="Times New Roman" w:hAnsi="Arial" w:cs="Arial"/>
          <w:b/>
          <w:bCs/>
          <w:sz w:val="24"/>
          <w:szCs w:val="24"/>
          <w:lang w:val="es-ES" w:eastAsia="es-ES"/>
        </w:rPr>
      </w:pPr>
    </w:p>
    <w:p w:rsidR="00E405C6" w:rsidRPr="00B408A1" w:rsidRDefault="00E405C6" w:rsidP="00E405C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rsidR="00E405C6" w:rsidRPr="00B408A1" w:rsidRDefault="00E405C6" w:rsidP="00E405C6">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E405C6" w:rsidRPr="00B408A1" w:rsidRDefault="00E405C6" w:rsidP="00E405C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E405C6" w:rsidRPr="00B408A1" w:rsidRDefault="00E405C6" w:rsidP="00E405C6">
      <w:pPr>
        <w:shd w:val="clear" w:color="auto" w:fill="FFFFFF"/>
        <w:spacing w:after="0" w:line="240" w:lineRule="auto"/>
        <w:ind w:left="708" w:right="5"/>
        <w:jc w:val="both"/>
        <w:rPr>
          <w:rFonts w:ascii="Arial" w:eastAsia="Times New Roman" w:hAnsi="Arial" w:cs="Arial"/>
          <w:bCs/>
          <w:lang w:val="es-ES" w:eastAsia="es-ES"/>
        </w:rPr>
      </w:pPr>
    </w:p>
    <w:p w:rsidR="00E405C6" w:rsidRPr="00B408A1" w:rsidRDefault="00E405C6" w:rsidP="00E405C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rsidR="00E405C6" w:rsidRPr="00B408A1" w:rsidRDefault="00E405C6" w:rsidP="00E405C6">
      <w:pPr>
        <w:shd w:val="clear" w:color="auto" w:fill="FFFFFF"/>
        <w:spacing w:after="0" w:line="240" w:lineRule="auto"/>
        <w:ind w:left="708" w:right="5"/>
        <w:jc w:val="both"/>
        <w:rPr>
          <w:rFonts w:ascii="Arial" w:eastAsia="Times New Roman" w:hAnsi="Arial" w:cs="Arial"/>
          <w:bCs/>
          <w:lang w:val="es-ES" w:eastAsia="es-ES"/>
        </w:rPr>
      </w:pPr>
    </w:p>
    <w:p w:rsidR="00E405C6" w:rsidRPr="00B408A1" w:rsidRDefault="00E405C6" w:rsidP="00E405C6">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rsidR="00E405C6" w:rsidRPr="00B408A1" w:rsidRDefault="00E405C6" w:rsidP="00E405C6">
      <w:pPr>
        <w:shd w:val="clear" w:color="auto" w:fill="FFFFFF"/>
        <w:spacing w:after="0" w:line="360" w:lineRule="auto"/>
        <w:ind w:right="6"/>
        <w:jc w:val="both"/>
        <w:rPr>
          <w:rFonts w:ascii="Arial" w:eastAsia="Times New Roman" w:hAnsi="Arial" w:cs="Arial"/>
          <w:b/>
          <w:bCs/>
          <w:sz w:val="24"/>
          <w:szCs w:val="24"/>
          <w:lang w:val="es-ES" w:eastAsia="es-ES"/>
        </w:rPr>
      </w:pPr>
    </w:p>
    <w:p w:rsidR="00E405C6" w:rsidRPr="00B408A1" w:rsidRDefault="00E405C6" w:rsidP="00E405C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E405C6" w:rsidRPr="00B408A1" w:rsidRDefault="00E405C6" w:rsidP="00E405C6">
      <w:pPr>
        <w:shd w:val="clear" w:color="auto" w:fill="FFFFFF"/>
        <w:spacing w:after="0" w:line="360" w:lineRule="auto"/>
        <w:ind w:right="6"/>
        <w:jc w:val="both"/>
        <w:rPr>
          <w:rFonts w:ascii="Arial" w:eastAsia="Times New Roman" w:hAnsi="Arial" w:cs="Arial"/>
          <w:b/>
          <w:bCs/>
          <w:sz w:val="24"/>
          <w:szCs w:val="24"/>
          <w:lang w:val="es-ES" w:eastAsia="es-ES"/>
        </w:rPr>
      </w:pPr>
    </w:p>
    <w:p w:rsidR="00E405C6" w:rsidRPr="00B408A1" w:rsidRDefault="00E405C6" w:rsidP="00E405C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E405C6" w:rsidRPr="00B408A1" w:rsidRDefault="00E405C6" w:rsidP="00E405C6">
      <w:pPr>
        <w:shd w:val="clear" w:color="auto" w:fill="FFFFFF"/>
        <w:spacing w:after="0" w:line="360" w:lineRule="auto"/>
        <w:ind w:right="5" w:firstLine="708"/>
        <w:jc w:val="both"/>
        <w:rPr>
          <w:rFonts w:ascii="Arial" w:eastAsia="Times New Roman" w:hAnsi="Arial" w:cs="Arial"/>
          <w:bCs/>
          <w:sz w:val="24"/>
          <w:szCs w:val="24"/>
          <w:lang w:val="es-ES" w:eastAsia="es-ES"/>
        </w:rPr>
      </w:pPr>
    </w:p>
    <w:p w:rsidR="00E405C6" w:rsidRPr="00B408A1" w:rsidRDefault="00E405C6" w:rsidP="00E405C6">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rsidR="00E405C6" w:rsidRPr="00B408A1" w:rsidRDefault="00E405C6" w:rsidP="00E405C6">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E405C6" w:rsidRPr="00B408A1" w:rsidRDefault="00E405C6" w:rsidP="00E405C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rsidR="00E405C6" w:rsidRPr="00B408A1" w:rsidRDefault="00E405C6" w:rsidP="00E405C6">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E405C6" w:rsidRPr="00B408A1" w:rsidRDefault="00E405C6" w:rsidP="00E405C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405C6" w:rsidRPr="00B408A1" w:rsidRDefault="00E405C6" w:rsidP="00E405C6">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E405C6" w:rsidRPr="00B408A1" w:rsidRDefault="00E405C6" w:rsidP="00E405C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E405C6" w:rsidRPr="00B408A1" w:rsidRDefault="00E405C6" w:rsidP="00E405C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rsidR="00E405C6" w:rsidRPr="00B408A1" w:rsidRDefault="00E405C6" w:rsidP="00E405C6">
      <w:pPr>
        <w:shd w:val="clear" w:color="auto" w:fill="FFFFFF"/>
        <w:spacing w:after="0" w:line="360" w:lineRule="auto"/>
        <w:ind w:right="6"/>
        <w:jc w:val="both"/>
        <w:rPr>
          <w:rFonts w:ascii="Arial" w:eastAsia="Times New Roman" w:hAnsi="Arial" w:cs="Arial"/>
          <w:b/>
          <w:bCs/>
          <w:lang w:val="es-ES" w:eastAsia="es-ES"/>
        </w:rPr>
      </w:pPr>
    </w:p>
    <w:p w:rsidR="00E405C6" w:rsidRPr="00B408A1" w:rsidRDefault="00E405C6" w:rsidP="00E405C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405C6" w:rsidRPr="00B408A1" w:rsidRDefault="00E405C6" w:rsidP="00E405C6">
      <w:pPr>
        <w:shd w:val="clear" w:color="auto" w:fill="FFFFFF"/>
        <w:spacing w:after="0" w:line="360" w:lineRule="auto"/>
        <w:ind w:right="6" w:firstLine="708"/>
        <w:jc w:val="both"/>
        <w:rPr>
          <w:rFonts w:ascii="Arial" w:eastAsia="Times New Roman" w:hAnsi="Arial" w:cs="Arial"/>
          <w:bCs/>
          <w:sz w:val="24"/>
          <w:szCs w:val="24"/>
          <w:lang w:val="es-ES" w:eastAsia="es-ES"/>
        </w:rPr>
      </w:pPr>
    </w:p>
    <w:p w:rsidR="00E405C6" w:rsidRPr="00B408A1" w:rsidRDefault="00E405C6" w:rsidP="00E405C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rsidR="00E405C6" w:rsidRPr="00B408A1" w:rsidRDefault="00E405C6" w:rsidP="00E405C6">
      <w:pPr>
        <w:shd w:val="clear" w:color="auto" w:fill="FFFFFF"/>
        <w:spacing w:after="0" w:line="360" w:lineRule="auto"/>
        <w:ind w:right="5" w:firstLine="708"/>
        <w:jc w:val="both"/>
        <w:rPr>
          <w:rFonts w:ascii="Arial" w:eastAsia="Times New Roman" w:hAnsi="Arial" w:cs="Arial"/>
          <w:bCs/>
          <w:sz w:val="24"/>
          <w:szCs w:val="24"/>
          <w:lang w:val="es-ES" w:eastAsia="es-ES"/>
        </w:rPr>
      </w:pPr>
    </w:p>
    <w:p w:rsidR="00E405C6" w:rsidRPr="00B408A1" w:rsidRDefault="00E405C6" w:rsidP="00E405C6">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rsidR="00E405C6" w:rsidRPr="00B408A1" w:rsidRDefault="00E405C6" w:rsidP="00E405C6">
      <w:pPr>
        <w:shd w:val="clear" w:color="auto" w:fill="FFFFFF"/>
        <w:spacing w:after="0" w:line="360" w:lineRule="auto"/>
        <w:ind w:right="6"/>
        <w:jc w:val="both"/>
        <w:rPr>
          <w:rFonts w:ascii="Arial" w:eastAsia="Times New Roman" w:hAnsi="Arial" w:cs="Arial"/>
          <w:bCs/>
          <w:sz w:val="24"/>
          <w:szCs w:val="24"/>
          <w:lang w:val="es-ES" w:eastAsia="es-ES"/>
        </w:rPr>
      </w:pPr>
    </w:p>
    <w:p w:rsidR="00E405C6" w:rsidRPr="00B408A1" w:rsidRDefault="00E405C6" w:rsidP="00E405C6">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E405C6" w:rsidRPr="00B408A1" w:rsidRDefault="00E405C6" w:rsidP="00E405C6">
      <w:pPr>
        <w:shd w:val="clear" w:color="auto" w:fill="FFFFFF"/>
        <w:spacing w:after="0" w:line="360" w:lineRule="auto"/>
        <w:ind w:right="6" w:firstLine="708"/>
        <w:jc w:val="both"/>
        <w:rPr>
          <w:rFonts w:ascii="Arial" w:eastAsia="Times New Roman" w:hAnsi="Arial" w:cs="Arial"/>
          <w:bCs/>
          <w:sz w:val="24"/>
          <w:szCs w:val="24"/>
          <w:lang w:val="es-ES" w:eastAsia="es-ES"/>
        </w:rPr>
      </w:pPr>
    </w:p>
    <w:p w:rsidR="00E405C6" w:rsidRPr="00B408A1" w:rsidRDefault="00E405C6" w:rsidP="00E405C6">
      <w:pPr>
        <w:numPr>
          <w:ilvl w:val="0"/>
          <w:numId w:val="8"/>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rsidR="00E405C6" w:rsidRPr="00B408A1" w:rsidRDefault="00E405C6" w:rsidP="00E405C6">
      <w:pPr>
        <w:numPr>
          <w:ilvl w:val="0"/>
          <w:numId w:val="8"/>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rsidR="00E405C6" w:rsidRPr="00B408A1" w:rsidRDefault="00E405C6" w:rsidP="00E405C6">
      <w:pPr>
        <w:shd w:val="clear" w:color="auto" w:fill="FFFFFF"/>
        <w:spacing w:after="0" w:line="360" w:lineRule="auto"/>
        <w:ind w:right="5"/>
        <w:jc w:val="both"/>
        <w:rPr>
          <w:rFonts w:ascii="Arial" w:eastAsia="Times New Roman" w:hAnsi="Arial" w:cs="Arial"/>
          <w:b/>
          <w:bCs/>
          <w:sz w:val="24"/>
          <w:szCs w:val="24"/>
          <w:lang w:val="es-ES" w:eastAsia="es-ES"/>
        </w:rPr>
      </w:pPr>
    </w:p>
    <w:p w:rsidR="00E405C6" w:rsidRPr="00B408A1" w:rsidRDefault="00E405C6" w:rsidP="00E405C6">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E405C6" w:rsidRPr="00B408A1" w:rsidRDefault="00E405C6" w:rsidP="00E405C6">
      <w:pPr>
        <w:shd w:val="clear" w:color="auto" w:fill="FFFFFF"/>
        <w:spacing w:after="0" w:line="360" w:lineRule="auto"/>
        <w:ind w:right="5" w:firstLine="708"/>
        <w:jc w:val="both"/>
        <w:rPr>
          <w:rFonts w:ascii="Arial" w:eastAsia="Times New Roman" w:hAnsi="Arial" w:cs="Arial"/>
          <w:bCs/>
          <w:sz w:val="24"/>
          <w:szCs w:val="24"/>
          <w:lang w:val="es-ES" w:eastAsia="es-ES"/>
        </w:rPr>
      </w:pPr>
    </w:p>
    <w:p w:rsidR="00E405C6" w:rsidRPr="00B408A1" w:rsidRDefault="00E405C6" w:rsidP="00E405C6">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405C6" w:rsidRPr="00B408A1" w:rsidRDefault="00E405C6" w:rsidP="00E405C6">
      <w:pPr>
        <w:shd w:val="clear" w:color="auto" w:fill="FFFFFF"/>
        <w:spacing w:after="0" w:line="360" w:lineRule="auto"/>
        <w:jc w:val="both"/>
        <w:rPr>
          <w:rFonts w:ascii="Arial" w:eastAsia="Times New Roman" w:hAnsi="Arial" w:cs="Arial"/>
          <w:b/>
          <w:sz w:val="24"/>
          <w:szCs w:val="24"/>
          <w:lang w:val="es-ES" w:eastAsia="es-ES"/>
        </w:rPr>
      </w:pPr>
    </w:p>
    <w:p w:rsidR="00E405C6" w:rsidRPr="00B408A1" w:rsidRDefault="00E405C6" w:rsidP="00E405C6">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E405C6" w:rsidRPr="00B408A1" w:rsidRDefault="00E405C6" w:rsidP="00E405C6">
      <w:pPr>
        <w:shd w:val="clear" w:color="auto" w:fill="FFFFFF"/>
        <w:spacing w:after="0" w:line="360" w:lineRule="auto"/>
        <w:ind w:right="5" w:firstLine="708"/>
        <w:jc w:val="both"/>
        <w:rPr>
          <w:rFonts w:ascii="Arial" w:eastAsia="Times New Roman" w:hAnsi="Arial" w:cs="Arial"/>
          <w:bCs/>
          <w:sz w:val="24"/>
          <w:szCs w:val="24"/>
          <w:lang w:val="es-ES" w:eastAsia="es-ES"/>
        </w:rPr>
      </w:pPr>
    </w:p>
    <w:p w:rsidR="00E405C6" w:rsidRPr="00B408A1" w:rsidRDefault="00E405C6" w:rsidP="00E405C6">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E405C6" w:rsidRPr="00B408A1" w:rsidRDefault="00E405C6" w:rsidP="00E405C6">
      <w:pPr>
        <w:shd w:val="clear" w:color="auto" w:fill="FFFFFF"/>
        <w:spacing w:after="0" w:line="360" w:lineRule="auto"/>
        <w:ind w:right="5" w:firstLine="708"/>
        <w:jc w:val="both"/>
        <w:rPr>
          <w:rFonts w:ascii="Arial" w:eastAsia="Times New Roman" w:hAnsi="Arial" w:cs="Arial"/>
          <w:bCs/>
          <w:sz w:val="24"/>
          <w:szCs w:val="24"/>
          <w:lang w:val="es-ES" w:eastAsia="es-ES"/>
        </w:rPr>
      </w:pPr>
    </w:p>
    <w:p w:rsidR="00E405C6" w:rsidRPr="00B408A1" w:rsidRDefault="00E405C6" w:rsidP="00E405C6">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rsidR="00E405C6" w:rsidRPr="00B408A1" w:rsidRDefault="00E405C6" w:rsidP="00E405C6">
      <w:pPr>
        <w:shd w:val="clear" w:color="auto" w:fill="FFFFFF"/>
        <w:spacing w:after="0" w:line="360" w:lineRule="auto"/>
        <w:ind w:right="5" w:firstLine="708"/>
        <w:jc w:val="both"/>
        <w:rPr>
          <w:rFonts w:ascii="Arial" w:eastAsia="Times New Roman" w:hAnsi="Arial" w:cs="Arial"/>
          <w:bCs/>
          <w:sz w:val="24"/>
          <w:szCs w:val="24"/>
          <w:lang w:val="es-ES" w:eastAsia="es-ES"/>
        </w:rPr>
      </w:pPr>
    </w:p>
    <w:p w:rsidR="00E405C6" w:rsidRPr="00B408A1" w:rsidRDefault="00E405C6" w:rsidP="00E405C6">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E405C6" w:rsidRPr="00B408A1" w:rsidRDefault="00E405C6" w:rsidP="00E405C6">
      <w:pPr>
        <w:shd w:val="clear" w:color="auto" w:fill="FFFFFF"/>
        <w:spacing w:after="0" w:line="360" w:lineRule="auto"/>
        <w:ind w:right="5" w:firstLine="708"/>
        <w:jc w:val="both"/>
        <w:rPr>
          <w:rFonts w:ascii="Arial" w:eastAsia="Times New Roman" w:hAnsi="Arial" w:cs="Arial"/>
          <w:bCs/>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E405C6" w:rsidRPr="00B408A1" w:rsidRDefault="00E405C6" w:rsidP="00E405C6">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E405C6" w:rsidRPr="00B408A1" w:rsidTr="00507FDA">
        <w:tc>
          <w:tcPr>
            <w:tcW w:w="4556" w:type="dxa"/>
            <w:shd w:val="clear" w:color="auto" w:fill="BFBFBF"/>
          </w:tcPr>
          <w:p w:rsidR="00E405C6" w:rsidRPr="00B408A1" w:rsidRDefault="00E405C6" w:rsidP="00507FDA">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E405C6" w:rsidRPr="00B408A1" w:rsidRDefault="00E405C6" w:rsidP="00507FDA">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E405C6" w:rsidRPr="00B408A1" w:rsidTr="00507FDA">
        <w:tc>
          <w:tcPr>
            <w:tcW w:w="4556" w:type="dxa"/>
          </w:tcPr>
          <w:p w:rsidR="00E405C6" w:rsidRPr="00B408A1" w:rsidRDefault="00E405C6" w:rsidP="00507FDA">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rsidR="00E405C6" w:rsidRPr="00B408A1" w:rsidRDefault="00E405C6" w:rsidP="00507FDA">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E405C6" w:rsidRPr="00B408A1" w:rsidRDefault="00E405C6" w:rsidP="00507FDA">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E405C6" w:rsidRPr="00B408A1" w:rsidTr="00507FDA">
        <w:tc>
          <w:tcPr>
            <w:tcW w:w="4556" w:type="dxa"/>
          </w:tcPr>
          <w:p w:rsidR="00E405C6" w:rsidRPr="00B408A1" w:rsidRDefault="00E405C6" w:rsidP="00507FDA">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rsidR="00E405C6" w:rsidRPr="00B408A1" w:rsidRDefault="00E405C6" w:rsidP="00507FDA">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E405C6" w:rsidRPr="00B408A1" w:rsidTr="00507FDA">
        <w:tc>
          <w:tcPr>
            <w:tcW w:w="4556" w:type="dxa"/>
          </w:tcPr>
          <w:p w:rsidR="00E405C6" w:rsidRPr="00B408A1" w:rsidRDefault="00E405C6" w:rsidP="00507FDA">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E405C6" w:rsidRPr="00B408A1" w:rsidRDefault="00E405C6" w:rsidP="00507FDA">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E405C6" w:rsidRPr="00B408A1" w:rsidTr="00507FDA">
        <w:tc>
          <w:tcPr>
            <w:tcW w:w="4556" w:type="dxa"/>
          </w:tcPr>
          <w:p w:rsidR="00E405C6" w:rsidRPr="00B408A1" w:rsidRDefault="00E405C6" w:rsidP="00507FDA">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rsidR="00E405C6" w:rsidRPr="00B408A1" w:rsidRDefault="00E405C6" w:rsidP="00507FDA">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p>
    <w:p w:rsidR="00E405C6" w:rsidRPr="00B408A1" w:rsidRDefault="00E405C6" w:rsidP="00E405C6">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val="es-ES" w:eastAsia="es-ES"/>
        </w:rPr>
        <w:t>Temax</w:t>
      </w:r>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E405C6" w:rsidRPr="00B408A1" w:rsidRDefault="00E405C6" w:rsidP="00E405C6">
      <w:pPr>
        <w:shd w:val="clear" w:color="auto" w:fill="FFFFFF"/>
        <w:spacing w:after="0" w:line="360" w:lineRule="auto"/>
        <w:ind w:right="6" w:firstLine="709"/>
        <w:jc w:val="both"/>
        <w:rPr>
          <w:rFonts w:ascii="Arial" w:eastAsia="Times New Roman" w:hAnsi="Arial" w:cs="Arial"/>
          <w:sz w:val="24"/>
          <w:szCs w:val="24"/>
          <w:lang w:val="es-ES" w:eastAsia="es-ES"/>
        </w:rPr>
      </w:pPr>
    </w:p>
    <w:p w:rsidR="00E405C6" w:rsidRPr="00B408A1" w:rsidRDefault="00E405C6" w:rsidP="00E405C6">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E405C6" w:rsidRPr="00B408A1" w:rsidRDefault="00E405C6" w:rsidP="00E405C6">
      <w:pPr>
        <w:shd w:val="clear" w:color="auto" w:fill="FFFFFF"/>
        <w:spacing w:after="0" w:line="360" w:lineRule="auto"/>
        <w:ind w:right="6" w:firstLine="709"/>
        <w:jc w:val="both"/>
        <w:rPr>
          <w:rFonts w:ascii="Arial" w:eastAsia="Times New Roman" w:hAnsi="Arial" w:cs="Arial"/>
          <w:sz w:val="24"/>
          <w:szCs w:val="24"/>
        </w:rPr>
      </w:pPr>
    </w:p>
    <w:p w:rsidR="00E405C6" w:rsidRPr="00B408A1" w:rsidRDefault="00E405C6" w:rsidP="00E405C6">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E405C6" w:rsidRPr="00B408A1" w:rsidRDefault="00E405C6" w:rsidP="00E405C6">
      <w:pPr>
        <w:shd w:val="clear" w:color="auto" w:fill="FFFFFF"/>
        <w:spacing w:after="0" w:line="360" w:lineRule="auto"/>
        <w:ind w:right="6" w:firstLine="709"/>
        <w:jc w:val="both"/>
        <w:rPr>
          <w:rFonts w:ascii="Arial" w:eastAsia="Times New Roman" w:hAnsi="Arial" w:cs="Arial"/>
          <w:sz w:val="24"/>
          <w:szCs w:val="24"/>
          <w:lang w:val="es-ES" w:eastAsia="es-ES"/>
        </w:rPr>
      </w:pPr>
    </w:p>
    <w:p w:rsidR="00E405C6" w:rsidRPr="00B408A1" w:rsidRDefault="00E405C6" w:rsidP="00E405C6">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E405C6" w:rsidRPr="00B408A1" w:rsidRDefault="00E405C6" w:rsidP="00E405C6">
      <w:pPr>
        <w:shd w:val="clear" w:color="auto" w:fill="FFFFFF"/>
        <w:spacing w:after="0" w:line="360" w:lineRule="auto"/>
        <w:ind w:right="6" w:firstLine="709"/>
        <w:jc w:val="both"/>
        <w:rPr>
          <w:rFonts w:ascii="Arial" w:eastAsia="Times New Roman" w:hAnsi="Arial" w:cs="Arial"/>
          <w:bCs/>
          <w:sz w:val="24"/>
          <w:szCs w:val="24"/>
          <w:lang w:val="es-ES" w:eastAsia="es-ES"/>
        </w:rPr>
      </w:pPr>
    </w:p>
    <w:p w:rsidR="00E405C6" w:rsidRPr="00B408A1" w:rsidRDefault="00E405C6" w:rsidP="00E405C6">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E405C6" w:rsidRPr="00B408A1" w:rsidRDefault="00E405C6" w:rsidP="00E405C6">
      <w:pPr>
        <w:shd w:val="clear" w:color="auto" w:fill="FFFFFF"/>
        <w:spacing w:after="0" w:line="360" w:lineRule="auto"/>
        <w:ind w:right="6" w:firstLine="709"/>
        <w:jc w:val="both"/>
        <w:rPr>
          <w:rFonts w:ascii="Arial" w:eastAsia="Times New Roman" w:hAnsi="Arial" w:cs="Arial"/>
          <w:bCs/>
          <w:sz w:val="24"/>
          <w:szCs w:val="24"/>
          <w:lang w:val="es-ES" w:eastAsia="es-ES"/>
        </w:rPr>
      </w:pPr>
    </w:p>
    <w:p w:rsidR="00E405C6" w:rsidRPr="00B408A1" w:rsidRDefault="00E405C6" w:rsidP="00E405C6">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E405C6" w:rsidRPr="00B408A1" w:rsidRDefault="00E405C6" w:rsidP="00E405C6">
      <w:pPr>
        <w:spacing w:after="0" w:line="360" w:lineRule="auto"/>
        <w:ind w:firstLine="708"/>
        <w:jc w:val="both"/>
        <w:rPr>
          <w:rFonts w:ascii="Arial" w:eastAsia="Times New Roman" w:hAnsi="Arial" w:cs="Arial"/>
          <w:sz w:val="24"/>
          <w:szCs w:val="24"/>
        </w:rPr>
      </w:pPr>
    </w:p>
    <w:p w:rsidR="00E405C6" w:rsidRPr="00B408A1" w:rsidRDefault="00E405C6" w:rsidP="00E405C6">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E405C6" w:rsidRPr="00B408A1" w:rsidRDefault="00E405C6" w:rsidP="00E405C6">
      <w:pPr>
        <w:spacing w:after="0" w:line="360" w:lineRule="auto"/>
        <w:ind w:firstLine="708"/>
        <w:jc w:val="both"/>
        <w:rPr>
          <w:rFonts w:ascii="Arial" w:eastAsia="Times New Roman" w:hAnsi="Arial" w:cs="Arial"/>
          <w:sz w:val="24"/>
          <w:szCs w:val="24"/>
          <w:lang w:val="es-ES_tradnl"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E405C6" w:rsidRPr="00B408A1" w:rsidRDefault="00E405C6" w:rsidP="00E405C6">
      <w:pPr>
        <w:spacing w:after="0" w:line="360" w:lineRule="auto"/>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E405C6" w:rsidRPr="00B408A1" w:rsidRDefault="00E405C6" w:rsidP="00E405C6">
      <w:pPr>
        <w:spacing w:after="0" w:line="360" w:lineRule="auto"/>
        <w:ind w:firstLine="283"/>
        <w:jc w:val="both"/>
        <w:rPr>
          <w:rFonts w:ascii="Arial" w:eastAsia="Times New Roman" w:hAnsi="Arial" w:cs="Arial"/>
          <w:b/>
          <w:bCs/>
          <w:sz w:val="24"/>
          <w:szCs w:val="20"/>
          <w:lang w:val="es-ES" w:eastAsia="es-ES"/>
        </w:rPr>
      </w:pPr>
    </w:p>
    <w:p w:rsidR="00E405C6" w:rsidRPr="00B408A1" w:rsidRDefault="00E405C6" w:rsidP="00E405C6">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E405C6" w:rsidRPr="00B408A1" w:rsidRDefault="00E405C6" w:rsidP="00E405C6">
      <w:pPr>
        <w:spacing w:after="0" w:line="360" w:lineRule="auto"/>
        <w:jc w:val="both"/>
        <w:rPr>
          <w:rFonts w:ascii="Arial" w:hAnsi="Arial" w:cs="Arial"/>
          <w:sz w:val="24"/>
          <w:szCs w:val="24"/>
          <w:lang w:val="es-AR" w:eastAsia="es-ES"/>
        </w:rPr>
      </w:pPr>
    </w:p>
    <w:p w:rsidR="00E405C6" w:rsidRPr="00B408A1" w:rsidRDefault="00E405C6" w:rsidP="00E405C6">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E405C6" w:rsidRPr="00B408A1" w:rsidRDefault="00E405C6" w:rsidP="00E405C6">
      <w:pPr>
        <w:spacing w:after="0" w:line="360" w:lineRule="auto"/>
        <w:jc w:val="both"/>
        <w:rPr>
          <w:rFonts w:ascii="Arial" w:eastAsia="Arial" w:hAnsi="Arial" w:cs="Arial"/>
          <w:sz w:val="24"/>
          <w:szCs w:val="24"/>
          <w:lang w:val="es-ES" w:eastAsia="es-ES"/>
        </w:rPr>
      </w:pPr>
    </w:p>
    <w:p w:rsidR="00E405C6" w:rsidRPr="00B408A1" w:rsidRDefault="00E405C6" w:rsidP="00E405C6">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E405C6" w:rsidRPr="00B408A1" w:rsidRDefault="00E405C6" w:rsidP="00E405C6">
      <w:pPr>
        <w:spacing w:after="0" w:line="360" w:lineRule="auto"/>
        <w:jc w:val="both"/>
        <w:rPr>
          <w:rFonts w:ascii="Arial" w:eastAsia="Arial" w:hAnsi="Arial" w:cs="Arial"/>
          <w:sz w:val="24"/>
          <w:szCs w:val="24"/>
          <w:lang w:val="es-ES" w:eastAsia="es-ES"/>
        </w:rPr>
      </w:pPr>
    </w:p>
    <w:p w:rsidR="00E405C6" w:rsidRPr="00B408A1" w:rsidRDefault="00E405C6" w:rsidP="00E405C6">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E405C6" w:rsidRPr="00B408A1" w:rsidRDefault="00E405C6" w:rsidP="00E405C6">
      <w:pPr>
        <w:spacing w:after="0" w:line="360" w:lineRule="auto"/>
        <w:jc w:val="both"/>
        <w:rPr>
          <w:rFonts w:ascii="Arial" w:eastAsia="Arial" w:hAnsi="Arial" w:cs="Arial"/>
          <w:sz w:val="24"/>
          <w:szCs w:val="24"/>
          <w:lang w:val="es-ES" w:eastAsia="es-ES"/>
        </w:rPr>
      </w:pPr>
    </w:p>
    <w:p w:rsidR="00E405C6" w:rsidRPr="00B408A1" w:rsidRDefault="00E405C6" w:rsidP="00E405C6">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E405C6" w:rsidRPr="00B408A1" w:rsidRDefault="00E405C6" w:rsidP="00E405C6">
      <w:pPr>
        <w:spacing w:after="0" w:line="360" w:lineRule="auto"/>
        <w:jc w:val="both"/>
        <w:rPr>
          <w:rFonts w:ascii="Arial" w:eastAsia="Arial" w:hAnsi="Arial" w:cs="Arial"/>
          <w:sz w:val="24"/>
          <w:szCs w:val="24"/>
          <w:lang w:val="es-ES" w:eastAsia="es-ES"/>
        </w:rPr>
      </w:pPr>
    </w:p>
    <w:p w:rsidR="00E405C6" w:rsidRPr="00B408A1" w:rsidRDefault="00E405C6" w:rsidP="00E405C6">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6"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E405C6" w:rsidRPr="00B408A1" w:rsidRDefault="00E405C6" w:rsidP="00E405C6">
      <w:pPr>
        <w:spacing w:after="0" w:line="360" w:lineRule="auto"/>
        <w:jc w:val="both"/>
        <w:rPr>
          <w:rFonts w:ascii="Arial" w:eastAsia="Arial" w:hAnsi="Arial" w:cs="Arial"/>
          <w:sz w:val="24"/>
          <w:szCs w:val="24"/>
          <w:lang w:val="es-ES" w:eastAsia="es-ES"/>
        </w:rPr>
      </w:pPr>
    </w:p>
    <w:p w:rsidR="00E405C6" w:rsidRPr="00B408A1" w:rsidRDefault="00E405C6" w:rsidP="00E405C6">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E405C6" w:rsidRPr="00B408A1" w:rsidRDefault="00E405C6" w:rsidP="00E405C6">
      <w:pPr>
        <w:spacing w:after="0" w:line="360" w:lineRule="auto"/>
        <w:jc w:val="center"/>
        <w:rPr>
          <w:rFonts w:ascii="Arial" w:eastAsia="Times New Roman" w:hAnsi="Arial" w:cs="Arial"/>
          <w:sz w:val="20"/>
          <w:szCs w:val="20"/>
        </w:rPr>
      </w:pP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405C6" w:rsidRPr="00B408A1" w:rsidRDefault="00E405C6" w:rsidP="00E405C6">
      <w:pPr>
        <w:spacing w:after="0" w:line="360" w:lineRule="auto"/>
        <w:ind w:firstLine="708"/>
        <w:jc w:val="both"/>
        <w:rPr>
          <w:rFonts w:ascii="Arial" w:eastAsia="Times New Roman" w:hAnsi="Arial" w:cs="Arial"/>
          <w:sz w:val="24"/>
          <w:szCs w:val="24"/>
          <w:lang w:val="es-ES" w:eastAsia="es-ES"/>
        </w:rPr>
      </w:pPr>
    </w:p>
    <w:p w:rsidR="00E405C6" w:rsidRPr="00B408A1" w:rsidRDefault="00E405C6" w:rsidP="00E405C6">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rsidR="00E405C6" w:rsidRPr="00B408A1" w:rsidRDefault="00E405C6" w:rsidP="00E405C6">
      <w:pPr>
        <w:spacing w:after="0" w:line="360" w:lineRule="auto"/>
        <w:ind w:firstLine="708"/>
        <w:jc w:val="both"/>
        <w:rPr>
          <w:rFonts w:ascii="Arial" w:eastAsia="Times New Roman" w:hAnsi="Arial" w:cs="Arial"/>
          <w:iCs/>
          <w:sz w:val="24"/>
          <w:szCs w:val="24"/>
          <w:lang w:val="es-ES" w:eastAsia="es-ES"/>
        </w:rPr>
      </w:pPr>
    </w:p>
    <w:p w:rsidR="00E405C6" w:rsidRPr="00B408A1" w:rsidRDefault="00E405C6" w:rsidP="00E405C6">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rsidR="00E405C6" w:rsidRPr="00B408A1" w:rsidRDefault="00E405C6" w:rsidP="00E405C6">
      <w:pPr>
        <w:spacing w:after="0" w:line="360" w:lineRule="auto"/>
        <w:ind w:firstLine="709"/>
        <w:jc w:val="both"/>
        <w:rPr>
          <w:rFonts w:ascii="Arial" w:eastAsia="Times New Roman" w:hAnsi="Arial" w:cs="Arial"/>
          <w:iCs/>
          <w:sz w:val="24"/>
          <w:szCs w:val="24"/>
          <w:lang w:val="es-ES" w:eastAsia="es-ES"/>
        </w:rPr>
      </w:pPr>
    </w:p>
    <w:p w:rsidR="00E405C6" w:rsidRPr="00B408A1" w:rsidRDefault="00E405C6" w:rsidP="00E405C6">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405C6" w:rsidRDefault="00E405C6" w:rsidP="00E405C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E405C6" w:rsidRPr="00DA5D2E" w:rsidRDefault="00E405C6" w:rsidP="00E405C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E405C6" w:rsidRDefault="00E405C6" w:rsidP="00E405C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E405C6" w:rsidRDefault="00E405C6" w:rsidP="00E405C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rsidR="00E405C6" w:rsidRPr="00DA5D2E" w:rsidRDefault="00E405C6" w:rsidP="00E405C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E405C6" w:rsidRPr="00DA5D2E" w:rsidRDefault="00E405C6" w:rsidP="00E405C6">
      <w:pPr>
        <w:widowControl w:val="0"/>
        <w:autoSpaceDE w:val="0"/>
        <w:autoSpaceDN w:val="0"/>
        <w:spacing w:after="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E405C6" w:rsidRDefault="00E405C6" w:rsidP="00E405C6">
      <w:pPr>
        <w:spacing w:after="0" w:line="360" w:lineRule="auto"/>
        <w:jc w:val="both"/>
        <w:rPr>
          <w:rFonts w:ascii="Arial" w:eastAsia="Arial" w:hAnsi="Arial" w:cs="Arial"/>
          <w:b/>
          <w:sz w:val="20"/>
          <w:szCs w:val="20"/>
        </w:rPr>
      </w:pPr>
    </w:p>
    <w:p w:rsidR="00E405C6" w:rsidRPr="00DA5D2E" w:rsidRDefault="00E405C6" w:rsidP="00E405C6">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E405C6" w:rsidRDefault="00E405C6" w:rsidP="00E405C6">
      <w:pPr>
        <w:spacing w:after="0" w:line="360" w:lineRule="auto"/>
        <w:jc w:val="both"/>
        <w:rPr>
          <w:rFonts w:ascii="Arial" w:eastAsia="Arial" w:hAnsi="Arial" w:cs="Arial"/>
          <w:b/>
          <w:sz w:val="20"/>
          <w:szCs w:val="20"/>
        </w:rPr>
      </w:pPr>
    </w:p>
    <w:p w:rsidR="00942210" w:rsidRDefault="006F3111" w:rsidP="006F3111">
      <w:pPr>
        <w:spacing w:after="0" w:line="360" w:lineRule="auto"/>
        <w:jc w:val="both"/>
        <w:rPr>
          <w:rFonts w:ascii="Arial" w:eastAsia="Arial" w:hAnsi="Arial" w:cs="Arial"/>
          <w:b/>
          <w:sz w:val="20"/>
          <w:szCs w:val="20"/>
        </w:rPr>
      </w:pPr>
      <w:r>
        <w:rPr>
          <w:rFonts w:ascii="Arial" w:eastAsia="Arial" w:hAnsi="Arial" w:cs="Arial"/>
          <w:b/>
          <w:sz w:val="20"/>
          <w:szCs w:val="20"/>
        </w:rPr>
        <w:t xml:space="preserve">XL.- </w:t>
      </w:r>
      <w:r w:rsidR="002B525F">
        <w:rPr>
          <w:rFonts w:ascii="Arial" w:eastAsia="Arial" w:hAnsi="Arial" w:cs="Arial"/>
          <w:b/>
          <w:sz w:val="20"/>
          <w:szCs w:val="20"/>
        </w:rPr>
        <w:t>LEY DE INGRESOS DEL MUNICIPIO DE IZAMAL, YUCATÁN, PARA EL EJERCICIO FISCAL 2023</w:t>
      </w:r>
      <w:r w:rsidR="001560C4">
        <w:rPr>
          <w:rFonts w:ascii="Arial" w:eastAsia="Arial" w:hAnsi="Arial" w:cs="Arial"/>
          <w:b/>
          <w:sz w:val="20"/>
          <w:szCs w:val="20"/>
        </w:rPr>
        <w:t>:</w:t>
      </w:r>
    </w:p>
    <w:p w:rsidR="00654C3A" w:rsidRDefault="00654C3A" w:rsidP="00654C3A">
      <w:pPr>
        <w:spacing w:after="0" w:line="360" w:lineRule="auto"/>
        <w:jc w:val="center"/>
        <w:rPr>
          <w:rFonts w:ascii="Arial" w:eastAsia="Arial" w:hAnsi="Arial" w:cs="Arial"/>
          <w:b/>
          <w:sz w:val="20"/>
          <w:szCs w:val="20"/>
        </w:rPr>
      </w:pPr>
    </w:p>
    <w:p w:rsidR="002B525F" w:rsidRDefault="002B525F" w:rsidP="00654C3A">
      <w:pPr>
        <w:spacing w:after="0" w:line="360" w:lineRule="auto"/>
        <w:jc w:val="center"/>
        <w:rPr>
          <w:rFonts w:ascii="Arial" w:eastAsia="Arial" w:hAnsi="Arial" w:cs="Arial"/>
          <w:b/>
          <w:sz w:val="20"/>
          <w:szCs w:val="20"/>
        </w:rPr>
      </w:pPr>
      <w:r>
        <w:rPr>
          <w:rFonts w:ascii="Arial" w:eastAsia="Arial" w:hAnsi="Arial" w:cs="Arial"/>
          <w:b/>
          <w:sz w:val="20"/>
          <w:szCs w:val="20"/>
        </w:rPr>
        <w:t>TÍTULO PRIMERO</w:t>
      </w:r>
    </w:p>
    <w:p w:rsidR="00942210" w:rsidRDefault="002B525F" w:rsidP="00654C3A">
      <w:pPr>
        <w:spacing w:after="0" w:line="360" w:lineRule="auto"/>
        <w:jc w:val="center"/>
        <w:rPr>
          <w:rFonts w:ascii="Arial" w:eastAsia="Arial" w:hAnsi="Arial" w:cs="Arial"/>
          <w:b/>
          <w:sz w:val="20"/>
          <w:szCs w:val="20"/>
        </w:rPr>
      </w:pPr>
      <w:r>
        <w:rPr>
          <w:rFonts w:ascii="Arial" w:eastAsia="Arial" w:hAnsi="Arial" w:cs="Arial"/>
          <w:b/>
          <w:sz w:val="20"/>
          <w:szCs w:val="20"/>
        </w:rPr>
        <w:t>DISPOSICIONES GENERALES</w:t>
      </w:r>
    </w:p>
    <w:p w:rsidR="002B525F" w:rsidRDefault="002B525F" w:rsidP="00654C3A">
      <w:pPr>
        <w:spacing w:after="0" w:line="360" w:lineRule="auto"/>
        <w:jc w:val="center"/>
        <w:rPr>
          <w:rFonts w:ascii="Arial" w:eastAsia="Arial" w:hAnsi="Arial" w:cs="Arial"/>
          <w:b/>
          <w:sz w:val="20"/>
          <w:szCs w:val="20"/>
        </w:rPr>
      </w:pPr>
    </w:p>
    <w:p w:rsidR="002B525F" w:rsidRDefault="002B525F"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I</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Disposiciones P</w:t>
      </w:r>
      <w:r w:rsidR="0050190E">
        <w:rPr>
          <w:rFonts w:ascii="Arial" w:eastAsia="Arial" w:hAnsi="Arial" w:cs="Arial"/>
          <w:b/>
          <w:sz w:val="20"/>
          <w:szCs w:val="20"/>
        </w:rPr>
        <w:t>reliminares</w:t>
      </w:r>
    </w:p>
    <w:p w:rsidR="002B525F" w:rsidRDefault="002B525F"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1. Objeto</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 xml:space="preserve">Esta ley tiene por objeto establecer los ingresos que permitan el financiamiento de los gastos públicos que se establezcan y autoricen en el presupuesto de egresos del municipio de Izamal, </w:t>
      </w:r>
      <w:r w:rsidR="00CE5E65">
        <w:rPr>
          <w:rFonts w:ascii="Arial" w:eastAsia="Arial" w:hAnsi="Arial" w:cs="Arial"/>
          <w:sz w:val="20"/>
          <w:szCs w:val="20"/>
        </w:rPr>
        <w:t xml:space="preserve">Yucatán, </w:t>
      </w:r>
      <w:r>
        <w:rPr>
          <w:rFonts w:ascii="Arial" w:eastAsia="Arial" w:hAnsi="Arial" w:cs="Arial"/>
          <w:sz w:val="20"/>
          <w:szCs w:val="20"/>
        </w:rPr>
        <w:t>así como en lo dispuesto en los convenios de coordinación y en las leyes en que se fundamenten.</w:t>
      </w:r>
    </w:p>
    <w:p w:rsidR="00F9436A" w:rsidRDefault="00F9436A"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2. Integración de la Hacienda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Los ingresos municipales se integrarán con los siguientes conceptos: impuestos, contribuciones de mejoras, derechos, productos, aprovechamientos, participaciones, aportaciones, transferencias, asignaciones, subsidios, financiamientos y otras ayudas e ingresos extraordinarios.</w:t>
      </w:r>
    </w:p>
    <w:p w:rsidR="002B525F" w:rsidRDefault="002B525F"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sz w:val="20"/>
          <w:szCs w:val="20"/>
        </w:rPr>
      </w:pPr>
      <w:r>
        <w:rPr>
          <w:rFonts w:ascii="Arial" w:eastAsia="Arial" w:hAnsi="Arial" w:cs="Arial"/>
          <w:b/>
          <w:sz w:val="20"/>
          <w:szCs w:val="20"/>
        </w:rPr>
        <w:t>Artículo 3. Obligación de contribuir en el gasto público</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Las personas físicas o morales que, dentro del municipio de Izamal, tuvieran bienes o celebren actos que surtan efectos en su territorio, están obligadas a contribuir para los gastos públicos de la manera que se determina en esta ley, en la Ley de Hacienda del Municipio de Izamal, Yucatán, el Código Fiscal del Estado de Yucatán y en los demás ordenamientos fiscales de carácter federal, estatal y municipal.</w:t>
      </w:r>
    </w:p>
    <w:p w:rsidR="00CE5E65" w:rsidRDefault="00CE5E65" w:rsidP="00654C3A">
      <w:pPr>
        <w:spacing w:after="0" w:line="360" w:lineRule="auto"/>
        <w:jc w:val="both"/>
        <w:rPr>
          <w:rFonts w:ascii="Arial" w:eastAsia="Arial" w:hAnsi="Arial" w:cs="Arial"/>
          <w:b/>
          <w:sz w:val="20"/>
          <w:szCs w:val="20"/>
        </w:rPr>
      </w:pPr>
    </w:p>
    <w:p w:rsidR="002B525F" w:rsidRDefault="002B525F"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II </w:t>
      </w:r>
    </w:p>
    <w:p w:rsidR="00942210" w:rsidRDefault="0050190E" w:rsidP="00654C3A">
      <w:pPr>
        <w:spacing w:after="0" w:line="360" w:lineRule="auto"/>
        <w:jc w:val="center"/>
        <w:rPr>
          <w:rFonts w:ascii="Arial" w:eastAsia="Arial" w:hAnsi="Arial" w:cs="Arial"/>
          <w:sz w:val="20"/>
          <w:szCs w:val="20"/>
        </w:rPr>
      </w:pPr>
      <w:r>
        <w:rPr>
          <w:rFonts w:ascii="Arial" w:eastAsia="Arial" w:hAnsi="Arial" w:cs="Arial"/>
          <w:b/>
          <w:sz w:val="20"/>
          <w:szCs w:val="20"/>
        </w:rPr>
        <w:t>Conceptos de ingreso y sus estimaciones</w:t>
      </w:r>
    </w:p>
    <w:p w:rsidR="002B525F" w:rsidRDefault="002B525F"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sz w:val="20"/>
          <w:szCs w:val="20"/>
        </w:rPr>
      </w:pPr>
      <w:r>
        <w:rPr>
          <w:rFonts w:ascii="Arial" w:eastAsia="Arial" w:hAnsi="Arial" w:cs="Arial"/>
          <w:b/>
          <w:sz w:val="20"/>
          <w:szCs w:val="20"/>
        </w:rPr>
        <w:t>Artículo 4. Monto total de ingresos</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El total de ingresos para el ejercicio fiscal 2023 será de $185,642,075.00.</w:t>
      </w:r>
    </w:p>
    <w:p w:rsidR="00E405C6" w:rsidRDefault="00E405C6"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sz w:val="20"/>
          <w:szCs w:val="20"/>
        </w:rPr>
      </w:pPr>
      <w:r>
        <w:rPr>
          <w:rFonts w:ascii="Arial" w:eastAsia="Arial" w:hAnsi="Arial" w:cs="Arial"/>
          <w:b/>
          <w:sz w:val="20"/>
          <w:szCs w:val="20"/>
        </w:rPr>
        <w:t>Artículo 5. Ingresos del ejercicio fiscal</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Los ingresos que el municipio percibirá durante el ejercicio fiscal 2023 serán los provenientes de los rubros, tipos y en las cantidades estimadas que a continuación se enumeran:</w:t>
      </w:r>
    </w:p>
    <w:p w:rsidR="002B525F" w:rsidRDefault="002B525F" w:rsidP="00654C3A">
      <w:pPr>
        <w:spacing w:after="0" w:line="360" w:lineRule="auto"/>
        <w:jc w:val="both"/>
        <w:rPr>
          <w:rFonts w:ascii="Arial" w:eastAsia="Arial" w:hAnsi="Arial" w:cs="Arial"/>
          <w:sz w:val="20"/>
          <w:szCs w:val="20"/>
        </w:rPr>
      </w:pPr>
    </w:p>
    <w:tbl>
      <w:tblPr>
        <w:tblStyle w:val="a"/>
        <w:tblW w:w="9067" w:type="dxa"/>
        <w:tblInd w:w="0" w:type="dxa"/>
        <w:tblLayout w:type="fixed"/>
        <w:tblLook w:val="0400" w:firstRow="0" w:lastRow="0" w:firstColumn="0" w:lastColumn="0" w:noHBand="0" w:noVBand="1"/>
      </w:tblPr>
      <w:tblGrid>
        <w:gridCol w:w="250"/>
        <w:gridCol w:w="901"/>
        <w:gridCol w:w="3338"/>
        <w:gridCol w:w="2310"/>
        <w:gridCol w:w="284"/>
        <w:gridCol w:w="1984"/>
      </w:tblGrid>
      <w:tr w:rsidR="002B525F" w:rsidTr="0041724A">
        <w:trPr>
          <w:trHeight w:val="20"/>
        </w:trPr>
        <w:tc>
          <w:tcPr>
            <w:tcW w:w="6799" w:type="dxa"/>
            <w:gridSpan w:val="4"/>
            <w:shd w:val="clear" w:color="auto" w:fill="C4D79B"/>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Total</w:t>
            </w:r>
          </w:p>
        </w:tc>
        <w:tc>
          <w:tcPr>
            <w:tcW w:w="284" w:type="dxa"/>
            <w:shd w:val="clear" w:color="auto" w:fill="C4D79B"/>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C4D79B"/>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185,642,075.00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1. Impuestos </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1,748,714.00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4239" w:type="dxa"/>
            <w:gridSpan w:val="2"/>
            <w:shd w:val="clear" w:color="auto" w:fill="auto"/>
          </w:tcPr>
          <w:p w:rsidR="002B525F" w:rsidRDefault="002B525F" w:rsidP="0041724A">
            <w:pPr>
              <w:numPr>
                <w:ilvl w:val="1"/>
                <w:numId w:val="7"/>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Impuestos sobre los ingresos</w:t>
            </w:r>
          </w:p>
        </w:tc>
        <w:tc>
          <w:tcPr>
            <w:tcW w:w="2310"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48,952,00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1.1.1. Impuesto sobre espectáculos y diversiones públicas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48,952.00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4239" w:type="dxa"/>
            <w:gridSpan w:val="2"/>
            <w:shd w:val="clear" w:color="auto" w:fill="auto"/>
          </w:tcPr>
          <w:p w:rsidR="002B525F" w:rsidRDefault="002B525F" w:rsidP="0041724A">
            <w:pPr>
              <w:numPr>
                <w:ilvl w:val="1"/>
                <w:numId w:val="7"/>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Impuestos sobre el patrimonio</w:t>
            </w:r>
          </w:p>
        </w:tc>
        <w:tc>
          <w:tcPr>
            <w:tcW w:w="231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602,763.00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1.2.1. Impuesto predial</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602,763.00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41724A">
            <w:pPr>
              <w:numPr>
                <w:ilvl w:val="1"/>
                <w:numId w:val="7"/>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Impuesto sobre la producción, el consumo y las transacciones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sz w:val="20"/>
                <w:szCs w:val="20"/>
              </w:rPr>
            </w:pPr>
            <w:r>
              <w:rPr>
                <w:rFonts w:ascii="Arial" w:eastAsia="Arial" w:hAnsi="Arial" w:cs="Arial"/>
                <w:b/>
                <w:color w:val="000000"/>
                <w:sz w:val="20"/>
                <w:szCs w:val="20"/>
              </w:rPr>
              <w:t>1,096,999.00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1.3.1. Impuesto sobre adquisición de bienes inmuebles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1,096,999.00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710B31"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1.4</w:t>
            </w:r>
            <w:r w:rsidR="002B525F">
              <w:rPr>
                <w:rFonts w:ascii="Arial" w:eastAsia="Arial" w:hAnsi="Arial" w:cs="Arial"/>
                <w:b/>
                <w:color w:val="000000"/>
                <w:sz w:val="20"/>
                <w:szCs w:val="20"/>
              </w:rPr>
              <w:t>. Accesorios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1.7.1. Actualización de impuestos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1.7.2. Recargos de impuestos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1.7.3. Multas de impuestos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1.7.4. Gastos de ejecución de impuestos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710B31"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1.5</w:t>
            </w:r>
            <w:r w:rsidR="002B525F">
              <w:rPr>
                <w:rFonts w:ascii="Arial" w:eastAsia="Arial" w:hAnsi="Arial" w:cs="Arial"/>
                <w:b/>
                <w:color w:val="000000"/>
                <w:sz w:val="20"/>
                <w:szCs w:val="20"/>
              </w:rPr>
              <w:t>. Impuestos no comprendidos en la ley de ingresos vigente, causados en ejercicios fiscales anteriores, pendientes de liquidación o pago</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2. Cuotas y aportaciones de seguridad social </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3. Contribuciones de mejoras  </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5,840.00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3.1. Contribuciones de mejoras por obras públicas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5,840.00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710B3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3.</w:t>
            </w:r>
            <w:r w:rsidR="00710B31">
              <w:rPr>
                <w:rFonts w:ascii="Arial" w:eastAsia="Arial" w:hAnsi="Arial" w:cs="Arial"/>
                <w:b/>
                <w:color w:val="000000"/>
                <w:sz w:val="20"/>
                <w:szCs w:val="20"/>
              </w:rPr>
              <w:t>2</w:t>
            </w:r>
            <w:r>
              <w:rPr>
                <w:rFonts w:ascii="Arial" w:eastAsia="Arial" w:hAnsi="Arial" w:cs="Arial"/>
                <w:b/>
                <w:color w:val="000000"/>
                <w:sz w:val="20"/>
                <w:szCs w:val="20"/>
              </w:rPr>
              <w:t>. Contribuciones de mejoras no comprendidas en la ley de ingresos vigente, causadas en ejercicios fiscales anteriores pendientes de liquidación o pago</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4. Derechos</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6E3DB2"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2,577,617</w:t>
            </w:r>
            <w:r w:rsidR="002B525F">
              <w:rPr>
                <w:rFonts w:ascii="Arial" w:eastAsia="Arial" w:hAnsi="Arial" w:cs="Arial"/>
                <w:b/>
                <w:color w:val="000000"/>
                <w:sz w:val="20"/>
                <w:szCs w:val="20"/>
              </w:rPr>
              <w:t>.00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4.1. Derechos por el uso, goce, aprovechamiento o explotación de bienes del dominio público</w:t>
            </w:r>
          </w:p>
        </w:tc>
        <w:tc>
          <w:tcPr>
            <w:tcW w:w="284" w:type="dxa"/>
          </w:tcPr>
          <w:p w:rsidR="002B525F" w:rsidRDefault="006E3DB2"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Pr="006E3DB2" w:rsidRDefault="006E3DB2"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119,544.00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4.1.1. Mercados y ambulantes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71,454.00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4.1.2. Uso y aprovechamiento de panteones públicos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42,419.00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4.1.3. Uso y aprovechamiento de las vías por vehículos de carga</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5,671.00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4.1.4. Uso y aprovechamiento de otros bienes de dominio público</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710B31">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4.</w:t>
            </w:r>
            <w:r w:rsidR="00710B31">
              <w:rPr>
                <w:rFonts w:ascii="Arial" w:eastAsia="Arial" w:hAnsi="Arial" w:cs="Arial"/>
                <w:b/>
                <w:color w:val="000000"/>
                <w:sz w:val="20"/>
                <w:szCs w:val="20"/>
              </w:rPr>
              <w:t>2</w:t>
            </w:r>
            <w:r>
              <w:rPr>
                <w:rFonts w:ascii="Arial" w:eastAsia="Arial" w:hAnsi="Arial" w:cs="Arial"/>
                <w:b/>
                <w:color w:val="000000"/>
                <w:sz w:val="20"/>
                <w:szCs w:val="20"/>
              </w:rPr>
              <w:t>. Derechos por prestación de servicios</w:t>
            </w:r>
            <w:r>
              <w:rPr>
                <w:rFonts w:ascii="Arial" w:eastAsia="Arial" w:hAnsi="Arial" w:cs="Arial"/>
                <w:color w:val="000000"/>
                <w:sz w:val="20"/>
                <w:szCs w:val="20"/>
              </w:rPr>
              <w:t> </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2,458,073.00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 Agua potable y drenaje</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536,027.00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4.3.2. Alumbrado público</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4.3.3. Recolección y traslado de residuos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671,842.00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4.3.4. Limpia</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4.3.5. Licencias de funcionamiento y permisos temporales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884,176.00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4.3.6. Permisos para instalar anuncios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4.3.7. Desarrollo urbano</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4.3.8. Catastro</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82,478.00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4.3.9. Rastro</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4.3.10. Supervisión sanitaria de matanza de animales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4.3.11. Vigilancia</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283,550.00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4.3.12. Corralón y grúa</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4.3.13. Protección civil</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4.3.14. Servicios y permisos en materia de panteones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4.3.15. Certificados y constancias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4.3.16. Acceso a la información pública</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4.3.17. Gaceta oficial</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710B31">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4.</w:t>
            </w:r>
            <w:r w:rsidR="00710B31">
              <w:rPr>
                <w:rFonts w:ascii="Arial" w:eastAsia="Arial" w:hAnsi="Arial" w:cs="Arial"/>
                <w:b/>
                <w:color w:val="000000"/>
                <w:sz w:val="20"/>
                <w:szCs w:val="20"/>
              </w:rPr>
              <w:t>3</w:t>
            </w:r>
            <w:r>
              <w:rPr>
                <w:rFonts w:ascii="Arial" w:eastAsia="Arial" w:hAnsi="Arial" w:cs="Arial"/>
                <w:b/>
                <w:color w:val="000000"/>
                <w:sz w:val="20"/>
                <w:szCs w:val="20"/>
              </w:rPr>
              <w:t>. Otros derechos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710B31">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4.</w:t>
            </w:r>
            <w:r w:rsidR="00710B31">
              <w:rPr>
                <w:rFonts w:ascii="Arial" w:eastAsia="Arial" w:hAnsi="Arial" w:cs="Arial"/>
                <w:b/>
                <w:color w:val="000000"/>
                <w:sz w:val="20"/>
                <w:szCs w:val="20"/>
              </w:rPr>
              <w:t>4</w:t>
            </w:r>
            <w:r>
              <w:rPr>
                <w:rFonts w:ascii="Arial" w:eastAsia="Arial" w:hAnsi="Arial" w:cs="Arial"/>
                <w:b/>
                <w:color w:val="000000"/>
                <w:sz w:val="20"/>
                <w:szCs w:val="20"/>
              </w:rPr>
              <w:t>. Accesorios de derechos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4.5.1. Actualización de derechos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4.5.2. Recargos de derechos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4.5.3. Multas de derechos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4.5.4. Gastos de ejecución de derechos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710B31">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4.</w:t>
            </w:r>
            <w:r w:rsidR="00710B31">
              <w:rPr>
                <w:rFonts w:ascii="Arial" w:eastAsia="Arial" w:hAnsi="Arial" w:cs="Arial"/>
                <w:b/>
                <w:color w:val="000000"/>
                <w:sz w:val="20"/>
                <w:szCs w:val="20"/>
              </w:rPr>
              <w:t>5</w:t>
            </w:r>
            <w:r>
              <w:rPr>
                <w:rFonts w:ascii="Arial" w:eastAsia="Arial" w:hAnsi="Arial" w:cs="Arial"/>
                <w:b/>
                <w:color w:val="000000"/>
                <w:sz w:val="20"/>
                <w:szCs w:val="20"/>
              </w:rPr>
              <w:t>. Derechos no comprendidos en la ley de ingresos vigente, causados en ejercicios fiscales anteriores pendientes de liquidación o pago</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5. Productos</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5.1. Productos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710B3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5.</w:t>
            </w:r>
            <w:r w:rsidR="00710B31">
              <w:rPr>
                <w:rFonts w:ascii="Arial" w:eastAsia="Arial" w:hAnsi="Arial" w:cs="Arial"/>
                <w:b/>
                <w:color w:val="000000"/>
                <w:sz w:val="20"/>
                <w:szCs w:val="20"/>
              </w:rPr>
              <w:t>2</w:t>
            </w:r>
            <w:r>
              <w:rPr>
                <w:rFonts w:ascii="Arial" w:eastAsia="Arial" w:hAnsi="Arial" w:cs="Arial"/>
                <w:b/>
                <w:color w:val="000000"/>
                <w:sz w:val="20"/>
                <w:szCs w:val="20"/>
              </w:rPr>
              <w:t xml:space="preserve">. </w:t>
            </w:r>
            <w:r>
              <w:rPr>
                <w:rFonts w:ascii="Arial" w:eastAsia="Arial" w:hAnsi="Arial" w:cs="Arial"/>
                <w:b/>
                <w:sz w:val="20"/>
                <w:szCs w:val="20"/>
              </w:rPr>
              <w:t>Productos no comprendidos en la ley de ingresos vigente, causados en ejercicios fiscales anteriores pendientes de liquidación o pago</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6. Aprovechamientos</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95,719.00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6.1. Aprovechamientos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95,719.00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6.1.1. Multas por infracciones a las leyes y reglamentos municipales y otros aplicables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95,718.00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6.1.2. Multas impuestas por autoridades federales, no fiscales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6.1.3. Gastos de ejecución</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6.1.4. Aprovechamientos diversos de tipo corriente</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6.2. Aprovechamientos patrimoniales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6.3. Accesorios de aprovechamientos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710B31">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6.</w:t>
            </w:r>
            <w:r w:rsidR="00710B31">
              <w:rPr>
                <w:rFonts w:ascii="Arial" w:eastAsia="Arial" w:hAnsi="Arial" w:cs="Arial"/>
                <w:b/>
                <w:color w:val="000000"/>
                <w:sz w:val="20"/>
                <w:szCs w:val="20"/>
              </w:rPr>
              <w:t>4</w:t>
            </w:r>
            <w:r>
              <w:rPr>
                <w:rFonts w:ascii="Arial" w:eastAsia="Arial" w:hAnsi="Arial" w:cs="Arial"/>
                <w:b/>
                <w:color w:val="000000"/>
                <w:sz w:val="20"/>
                <w:szCs w:val="20"/>
              </w:rPr>
              <w:t>. Aprovechamientos no comprendidos en la ley de ingresos vigente causados en ejercicios fiscales anteriores pendientes de liquidación o pago</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7. Ingresos por ventas de bienes y servicios</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8. Participaciones, aportaciones, convenios, </w:t>
            </w:r>
            <w:r>
              <w:rPr>
                <w:rFonts w:ascii="Arial" w:eastAsia="Arial" w:hAnsi="Arial" w:cs="Arial"/>
                <w:b/>
                <w:sz w:val="20"/>
                <w:szCs w:val="20"/>
              </w:rPr>
              <w:t>incentivos derivados de la colaboración fiscal y fondos distintos de aportaciones</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181,214,185.00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8.1. Participaciones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50,779,703.00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8.1.1. Fondo General de Participaciones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31,897,456.00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8.1.2. Fondo de Fiscalización y Recaudación</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2,619,145.00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8.1.3. Fondo de Fomento Municipal</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12,714,770.00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8.1.4. Impuesto especial sobre producción y servicios</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990,658.00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8.1.5. Impuesto especial sobre la venta final de gasolina y diesel</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1,369,363.00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8.1.6. Tenencia o uso de vehículos</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8.1.7. Impuesto sobre automóviles nuevos</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206,000.00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8.1.8. Fondo de Compensación del Impuesto sobre Automóviles Nuevos</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410,021.00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8.1.9. Impuestos estatales</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572,290.00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8.1.10. Fondo ISR</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8.2. Aportaciones</w:t>
            </w:r>
          </w:p>
        </w:tc>
        <w:tc>
          <w:tcPr>
            <w:tcW w:w="284" w:type="dxa"/>
          </w:tcPr>
          <w:p w:rsidR="002B525F" w:rsidRDefault="006E3DB2"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Pr="006E3DB2" w:rsidRDefault="006E3DB2" w:rsidP="006E3DB2">
            <w:pPr>
              <w:spacing w:line="360" w:lineRule="auto"/>
              <w:jc w:val="right"/>
              <w:rPr>
                <w:rFonts w:ascii="Arial" w:hAnsi="Arial" w:cs="Arial"/>
                <w:b/>
                <w:sz w:val="20"/>
                <w:szCs w:val="20"/>
              </w:rPr>
            </w:pPr>
            <w:r w:rsidRPr="006E3DB2">
              <w:rPr>
                <w:rFonts w:ascii="Arial" w:hAnsi="Arial" w:cs="Arial"/>
                <w:b/>
                <w:sz w:val="20"/>
                <w:szCs w:val="20"/>
              </w:rPr>
              <w:t>50,434,482.00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8.2.1. Fondo de Aportaciones para la Infraestructura Social Municipal</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27,357,868.00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8.2.2. Fondo de Aportaciones para el Fortalecimiento Municipal</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23,076,614.00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8.3. Convenios</w:t>
            </w:r>
          </w:p>
        </w:tc>
        <w:tc>
          <w:tcPr>
            <w:tcW w:w="284" w:type="dxa"/>
          </w:tcPr>
          <w:p w:rsidR="002B525F" w:rsidRDefault="006E3DB2"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Pr="006E3DB2" w:rsidRDefault="006E3DB2" w:rsidP="006E3DB2">
            <w:pPr>
              <w:spacing w:line="360" w:lineRule="auto"/>
              <w:jc w:val="right"/>
              <w:rPr>
                <w:b/>
              </w:rPr>
            </w:pPr>
            <w:r w:rsidRPr="006E3DB2">
              <w:rPr>
                <w:rFonts w:ascii="Arial" w:eastAsia="Arial" w:hAnsi="Arial" w:cs="Arial"/>
                <w:b/>
                <w:color w:val="000000"/>
                <w:sz w:val="20"/>
                <w:szCs w:val="20"/>
              </w:rPr>
              <w:t>80,000,000.00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8.3.1. Convenio 1</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80,000,000.00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8.3.1. Convenio 2</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8.3.1. Convenio 3</w:t>
            </w:r>
          </w:p>
        </w:tc>
        <w:tc>
          <w:tcPr>
            <w:tcW w:w="284" w:type="dxa"/>
          </w:tcPr>
          <w:p w:rsidR="002B525F" w:rsidRDefault="0041724A"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9. </w:t>
            </w:r>
            <w:r>
              <w:rPr>
                <w:rFonts w:ascii="Arial" w:eastAsia="Arial" w:hAnsi="Arial" w:cs="Arial"/>
                <w:b/>
                <w:sz w:val="20"/>
                <w:szCs w:val="20"/>
              </w:rPr>
              <w:t>Transferencias, asignaciones, subsidios y subvenciones, y pensiones y jubilaciones</w:t>
            </w:r>
          </w:p>
        </w:tc>
        <w:tc>
          <w:tcPr>
            <w:tcW w:w="284" w:type="dxa"/>
            <w:shd w:val="clear" w:color="auto" w:fill="DDD9C4"/>
          </w:tcPr>
          <w:p w:rsidR="002B525F"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41724A" w:rsidTr="0041724A">
        <w:trPr>
          <w:trHeight w:val="20"/>
        </w:trPr>
        <w:tc>
          <w:tcPr>
            <w:tcW w:w="250" w:type="dxa"/>
            <w:shd w:val="clear" w:color="auto" w:fill="auto"/>
          </w:tcPr>
          <w:p w:rsidR="0041724A" w:rsidRDefault="0041724A"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41724A" w:rsidRDefault="0041724A"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9.1. Transferencias y asignaciones</w:t>
            </w:r>
          </w:p>
        </w:tc>
        <w:tc>
          <w:tcPr>
            <w:tcW w:w="284" w:type="dxa"/>
          </w:tcPr>
          <w:p w:rsidR="0041724A" w:rsidRDefault="0041724A" w:rsidP="0041724A">
            <w:pPr>
              <w:spacing w:line="360" w:lineRule="auto"/>
              <w:jc w:val="center"/>
            </w:pPr>
            <w:r w:rsidRPr="002B0A03">
              <w:rPr>
                <w:rFonts w:ascii="Arial" w:eastAsia="Arial" w:hAnsi="Arial" w:cs="Arial"/>
                <w:b/>
                <w:color w:val="000000"/>
                <w:sz w:val="20"/>
                <w:szCs w:val="20"/>
              </w:rPr>
              <w:t>$</w:t>
            </w:r>
          </w:p>
        </w:tc>
        <w:tc>
          <w:tcPr>
            <w:tcW w:w="1984" w:type="dxa"/>
            <w:shd w:val="clear" w:color="auto" w:fill="auto"/>
          </w:tcPr>
          <w:p w:rsidR="0041724A"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41724A" w:rsidTr="0041724A">
        <w:trPr>
          <w:trHeight w:val="20"/>
        </w:trPr>
        <w:tc>
          <w:tcPr>
            <w:tcW w:w="250" w:type="dxa"/>
            <w:shd w:val="clear" w:color="auto" w:fill="auto"/>
          </w:tcPr>
          <w:p w:rsidR="0041724A" w:rsidRDefault="0041724A"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41724A" w:rsidRDefault="00710B31"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9.2</w:t>
            </w:r>
            <w:r w:rsidR="0041724A">
              <w:rPr>
                <w:rFonts w:ascii="Arial" w:eastAsia="Arial" w:hAnsi="Arial" w:cs="Arial"/>
                <w:b/>
                <w:color w:val="000000"/>
                <w:sz w:val="20"/>
                <w:szCs w:val="20"/>
              </w:rPr>
              <w:t>. Subsidios y subvenciones</w:t>
            </w:r>
          </w:p>
        </w:tc>
        <w:tc>
          <w:tcPr>
            <w:tcW w:w="284" w:type="dxa"/>
          </w:tcPr>
          <w:p w:rsidR="0041724A" w:rsidRDefault="0041724A" w:rsidP="0041724A">
            <w:pPr>
              <w:spacing w:line="360" w:lineRule="auto"/>
              <w:jc w:val="center"/>
            </w:pPr>
            <w:r w:rsidRPr="002B0A03">
              <w:rPr>
                <w:rFonts w:ascii="Arial" w:eastAsia="Arial" w:hAnsi="Arial" w:cs="Arial"/>
                <w:b/>
                <w:color w:val="000000"/>
                <w:sz w:val="20"/>
                <w:szCs w:val="20"/>
              </w:rPr>
              <w:t>$</w:t>
            </w:r>
          </w:p>
        </w:tc>
        <w:tc>
          <w:tcPr>
            <w:tcW w:w="1984" w:type="dxa"/>
            <w:shd w:val="clear" w:color="auto" w:fill="auto"/>
          </w:tcPr>
          <w:p w:rsidR="0041724A"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41724A" w:rsidTr="0041724A">
        <w:trPr>
          <w:trHeight w:val="20"/>
        </w:trPr>
        <w:tc>
          <w:tcPr>
            <w:tcW w:w="250" w:type="dxa"/>
            <w:shd w:val="clear" w:color="auto" w:fill="auto"/>
          </w:tcPr>
          <w:p w:rsidR="0041724A" w:rsidRDefault="0041724A"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41724A" w:rsidRDefault="0041724A" w:rsidP="00710B3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9.</w:t>
            </w:r>
            <w:r w:rsidR="00710B31">
              <w:rPr>
                <w:rFonts w:ascii="Arial" w:eastAsia="Arial" w:hAnsi="Arial" w:cs="Arial"/>
                <w:b/>
                <w:color w:val="000000"/>
                <w:sz w:val="20"/>
                <w:szCs w:val="20"/>
              </w:rPr>
              <w:t>3</w:t>
            </w:r>
            <w:r>
              <w:rPr>
                <w:rFonts w:ascii="Arial" w:eastAsia="Arial" w:hAnsi="Arial" w:cs="Arial"/>
                <w:b/>
                <w:color w:val="000000"/>
                <w:sz w:val="20"/>
                <w:szCs w:val="20"/>
              </w:rPr>
              <w:t>. Pensiones y jubilaciones</w:t>
            </w:r>
          </w:p>
        </w:tc>
        <w:tc>
          <w:tcPr>
            <w:tcW w:w="284" w:type="dxa"/>
          </w:tcPr>
          <w:p w:rsidR="0041724A" w:rsidRDefault="0041724A" w:rsidP="0041724A">
            <w:pPr>
              <w:spacing w:line="360" w:lineRule="auto"/>
              <w:jc w:val="center"/>
            </w:pPr>
            <w:r w:rsidRPr="002B0A03">
              <w:rPr>
                <w:rFonts w:ascii="Arial" w:eastAsia="Arial" w:hAnsi="Arial" w:cs="Arial"/>
                <w:b/>
                <w:color w:val="000000"/>
                <w:sz w:val="20"/>
                <w:szCs w:val="20"/>
              </w:rPr>
              <w:t>$</w:t>
            </w:r>
          </w:p>
        </w:tc>
        <w:tc>
          <w:tcPr>
            <w:tcW w:w="1984" w:type="dxa"/>
            <w:shd w:val="clear" w:color="auto" w:fill="auto"/>
          </w:tcPr>
          <w:p w:rsidR="0041724A"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41724A" w:rsidTr="0041724A">
        <w:trPr>
          <w:trHeight w:val="20"/>
        </w:trPr>
        <w:tc>
          <w:tcPr>
            <w:tcW w:w="250" w:type="dxa"/>
            <w:shd w:val="clear" w:color="auto" w:fill="auto"/>
          </w:tcPr>
          <w:p w:rsidR="0041724A" w:rsidRDefault="0041724A"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41724A" w:rsidRDefault="00710B31"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9.4</w:t>
            </w:r>
            <w:r w:rsidR="0041724A">
              <w:rPr>
                <w:rFonts w:ascii="Arial" w:eastAsia="Arial" w:hAnsi="Arial" w:cs="Arial"/>
                <w:b/>
                <w:color w:val="000000"/>
                <w:sz w:val="20"/>
                <w:szCs w:val="20"/>
              </w:rPr>
              <w:t>. Transferencias a fideicomisos, mandatos y análogos</w:t>
            </w:r>
          </w:p>
        </w:tc>
        <w:tc>
          <w:tcPr>
            <w:tcW w:w="284" w:type="dxa"/>
          </w:tcPr>
          <w:p w:rsidR="0041724A" w:rsidRDefault="0041724A" w:rsidP="0041724A">
            <w:pPr>
              <w:spacing w:line="360" w:lineRule="auto"/>
              <w:jc w:val="center"/>
            </w:pPr>
            <w:r w:rsidRPr="002B0A03">
              <w:rPr>
                <w:rFonts w:ascii="Arial" w:eastAsia="Arial" w:hAnsi="Arial" w:cs="Arial"/>
                <w:b/>
                <w:color w:val="000000"/>
                <w:sz w:val="20"/>
                <w:szCs w:val="20"/>
              </w:rPr>
              <w:t>$</w:t>
            </w:r>
          </w:p>
        </w:tc>
        <w:tc>
          <w:tcPr>
            <w:tcW w:w="1984" w:type="dxa"/>
            <w:shd w:val="clear" w:color="auto" w:fill="auto"/>
          </w:tcPr>
          <w:p w:rsidR="0041724A"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41724A" w:rsidTr="0041724A">
        <w:trPr>
          <w:trHeight w:val="20"/>
        </w:trPr>
        <w:tc>
          <w:tcPr>
            <w:tcW w:w="6799" w:type="dxa"/>
            <w:gridSpan w:val="4"/>
            <w:shd w:val="clear" w:color="auto" w:fill="DDD9C4"/>
          </w:tcPr>
          <w:p w:rsidR="0041724A" w:rsidRDefault="0041724A"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0. Ingresos derivados de financiamientos</w:t>
            </w:r>
          </w:p>
        </w:tc>
        <w:tc>
          <w:tcPr>
            <w:tcW w:w="284" w:type="dxa"/>
            <w:shd w:val="clear" w:color="auto" w:fill="DDD9C4"/>
          </w:tcPr>
          <w:p w:rsidR="0041724A" w:rsidRDefault="0041724A" w:rsidP="0041724A">
            <w:pPr>
              <w:spacing w:after="0" w:line="360" w:lineRule="auto"/>
              <w:jc w:val="center"/>
              <w:rPr>
                <w:rFonts w:ascii="Arial" w:eastAsia="Arial" w:hAnsi="Arial" w:cs="Arial"/>
                <w:b/>
                <w:color w:val="000000"/>
                <w:sz w:val="20"/>
                <w:szCs w:val="20"/>
              </w:rPr>
            </w:pPr>
          </w:p>
        </w:tc>
        <w:tc>
          <w:tcPr>
            <w:tcW w:w="1984" w:type="dxa"/>
            <w:shd w:val="clear" w:color="auto" w:fill="DDD9C4"/>
          </w:tcPr>
          <w:p w:rsidR="0041724A" w:rsidRDefault="0041724A" w:rsidP="0041724A">
            <w:pPr>
              <w:spacing w:line="360" w:lineRule="auto"/>
            </w:pPr>
          </w:p>
        </w:tc>
      </w:tr>
      <w:tr w:rsidR="0041724A" w:rsidTr="0041724A">
        <w:trPr>
          <w:trHeight w:val="20"/>
        </w:trPr>
        <w:tc>
          <w:tcPr>
            <w:tcW w:w="250" w:type="dxa"/>
            <w:shd w:val="clear" w:color="auto" w:fill="auto"/>
          </w:tcPr>
          <w:p w:rsidR="0041724A" w:rsidRDefault="0041724A"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41724A" w:rsidRDefault="0041724A"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0.1. Endeudamiento interno</w:t>
            </w:r>
          </w:p>
        </w:tc>
        <w:tc>
          <w:tcPr>
            <w:tcW w:w="284" w:type="dxa"/>
          </w:tcPr>
          <w:p w:rsidR="0041724A" w:rsidRDefault="0041724A" w:rsidP="0041724A">
            <w:pPr>
              <w:spacing w:line="360" w:lineRule="auto"/>
              <w:jc w:val="center"/>
            </w:pPr>
            <w:r w:rsidRPr="002B0A03">
              <w:rPr>
                <w:rFonts w:ascii="Arial" w:eastAsia="Arial" w:hAnsi="Arial" w:cs="Arial"/>
                <w:b/>
                <w:color w:val="000000"/>
                <w:sz w:val="20"/>
                <w:szCs w:val="20"/>
              </w:rPr>
              <w:t>$</w:t>
            </w:r>
          </w:p>
        </w:tc>
        <w:tc>
          <w:tcPr>
            <w:tcW w:w="1984" w:type="dxa"/>
            <w:shd w:val="clear" w:color="auto" w:fill="auto"/>
          </w:tcPr>
          <w:p w:rsidR="0041724A"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41724A" w:rsidTr="0041724A">
        <w:trPr>
          <w:trHeight w:val="20"/>
        </w:trPr>
        <w:tc>
          <w:tcPr>
            <w:tcW w:w="250" w:type="dxa"/>
            <w:shd w:val="clear" w:color="auto" w:fill="auto"/>
          </w:tcPr>
          <w:p w:rsidR="0041724A" w:rsidRDefault="0041724A"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41724A" w:rsidRDefault="0041724A"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0.2. Endeudamiento externo</w:t>
            </w:r>
          </w:p>
        </w:tc>
        <w:tc>
          <w:tcPr>
            <w:tcW w:w="284" w:type="dxa"/>
          </w:tcPr>
          <w:p w:rsidR="0041724A" w:rsidRDefault="0041724A" w:rsidP="0041724A">
            <w:pPr>
              <w:spacing w:line="360" w:lineRule="auto"/>
              <w:jc w:val="center"/>
            </w:pPr>
            <w:r w:rsidRPr="002B0A03">
              <w:rPr>
                <w:rFonts w:ascii="Arial" w:eastAsia="Arial" w:hAnsi="Arial" w:cs="Arial"/>
                <w:b/>
                <w:color w:val="000000"/>
                <w:sz w:val="20"/>
                <w:szCs w:val="20"/>
              </w:rPr>
              <w:t>$</w:t>
            </w:r>
          </w:p>
        </w:tc>
        <w:tc>
          <w:tcPr>
            <w:tcW w:w="1984" w:type="dxa"/>
            <w:shd w:val="clear" w:color="auto" w:fill="auto"/>
          </w:tcPr>
          <w:p w:rsidR="0041724A"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41724A" w:rsidTr="0041724A">
        <w:trPr>
          <w:trHeight w:val="20"/>
        </w:trPr>
        <w:tc>
          <w:tcPr>
            <w:tcW w:w="250" w:type="dxa"/>
            <w:shd w:val="clear" w:color="auto" w:fill="auto"/>
          </w:tcPr>
          <w:p w:rsidR="0041724A" w:rsidRDefault="0041724A"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41724A" w:rsidRDefault="0041724A"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0.3. Financiamiento interno</w:t>
            </w:r>
          </w:p>
        </w:tc>
        <w:tc>
          <w:tcPr>
            <w:tcW w:w="284" w:type="dxa"/>
          </w:tcPr>
          <w:p w:rsidR="0041724A" w:rsidRDefault="0041724A" w:rsidP="0041724A">
            <w:pPr>
              <w:spacing w:line="360" w:lineRule="auto"/>
              <w:jc w:val="center"/>
            </w:pPr>
            <w:r w:rsidRPr="002B0A03">
              <w:rPr>
                <w:rFonts w:ascii="Arial" w:eastAsia="Arial" w:hAnsi="Arial" w:cs="Arial"/>
                <w:b/>
                <w:color w:val="000000"/>
                <w:sz w:val="20"/>
                <w:szCs w:val="20"/>
              </w:rPr>
              <w:t>$</w:t>
            </w:r>
          </w:p>
        </w:tc>
        <w:tc>
          <w:tcPr>
            <w:tcW w:w="1984" w:type="dxa"/>
            <w:shd w:val="clear" w:color="auto" w:fill="auto"/>
          </w:tcPr>
          <w:p w:rsidR="0041724A"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bl>
    <w:p w:rsidR="0041724A" w:rsidRDefault="0041724A" w:rsidP="00654C3A">
      <w:pPr>
        <w:spacing w:after="0" w:line="360" w:lineRule="auto"/>
        <w:jc w:val="center"/>
        <w:rPr>
          <w:rFonts w:ascii="Arial" w:eastAsia="Arial" w:hAnsi="Arial" w:cs="Arial"/>
          <w:b/>
          <w:sz w:val="20"/>
          <w:szCs w:val="20"/>
        </w:rPr>
      </w:pPr>
    </w:p>
    <w:p w:rsidR="0041724A" w:rsidRDefault="0041724A"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III</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Disposiciones para los C</w:t>
      </w:r>
      <w:r w:rsidR="0050190E">
        <w:rPr>
          <w:rFonts w:ascii="Arial" w:eastAsia="Arial" w:hAnsi="Arial" w:cs="Arial"/>
          <w:b/>
          <w:sz w:val="20"/>
          <w:szCs w:val="20"/>
        </w:rPr>
        <w:t>ontribuyentes</w:t>
      </w:r>
    </w:p>
    <w:p w:rsidR="0041724A" w:rsidRDefault="0041724A"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sz w:val="20"/>
          <w:szCs w:val="20"/>
        </w:rPr>
      </w:pPr>
      <w:r>
        <w:rPr>
          <w:rFonts w:ascii="Arial" w:eastAsia="Arial" w:hAnsi="Arial" w:cs="Arial"/>
          <w:b/>
          <w:sz w:val="20"/>
          <w:szCs w:val="20"/>
        </w:rPr>
        <w:t>Artículo 6. Marco jurídico aplicable</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Las contribuciones se causarán, liquidarán y recaudarán en los términos de la Ley de Hacienda del Municipio de Izamal, Yucatán, y a falta de disposición expresa acerca del procedimiento, se aplicarán supletoriamente el Código Fiscal del Estado de Yucatán y el Código Fiscal de la Federación.</w:t>
      </w:r>
    </w:p>
    <w:p w:rsidR="0041724A" w:rsidRDefault="0041724A"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7. Acreditación del pago de contribuciones</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El pago de las contribuciones, aprovechamientos y demás ingresos señalados en esta ley se acreditará con el recibo oficial expedido por la Tesorería del Ayuntamiento del Municipio de Izamal o con los formatos de declaración sellados por la misma dirección.</w:t>
      </w:r>
    </w:p>
    <w:p w:rsidR="0041724A" w:rsidRDefault="0041724A"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8. Recargos y actualizaciones</w:t>
      </w:r>
    </w:p>
    <w:p w:rsidR="00942210" w:rsidRDefault="0050190E" w:rsidP="00654C3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El monto de las contribuciones o las devoluciones a cargo del fisco municipal se actualizarán por el transcurso del tiempo y con motivo de los cambios de precios en el país, en términos de la Ley de Hacienda del Municipio de Izamal, Yucatán. Las cantidades actualizadas conservan la naturaleza jurídica que tenían antes de la actualización.</w:t>
      </w:r>
    </w:p>
    <w:p w:rsidR="0041724A" w:rsidRDefault="0041724A" w:rsidP="00654C3A">
      <w:pPr>
        <w:pBdr>
          <w:top w:val="nil"/>
          <w:left w:val="nil"/>
          <w:bottom w:val="nil"/>
          <w:right w:val="nil"/>
          <w:between w:val="nil"/>
        </w:pBdr>
        <w:spacing w:after="0" w:line="360" w:lineRule="auto"/>
        <w:jc w:val="both"/>
        <w:rPr>
          <w:rFonts w:ascii="Arial" w:eastAsia="Arial" w:hAnsi="Arial" w:cs="Arial"/>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41724A" w:rsidRDefault="0041724A"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9. Contribuciones de ejercicios fiscales anteriores</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Las contribuciones causadas en ejercicios fiscales anteriores, pendientes de liquidación o pago, se determinarán de conformidad con las disposiciones legales que rigieron en la época en que se causaron.</w:t>
      </w:r>
    </w:p>
    <w:p w:rsidR="0041724A" w:rsidRDefault="0041724A"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10. Programas de apoyo</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El Cabildo del Ayuntamiento de Izamal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rsidR="0041724A" w:rsidRDefault="0041724A" w:rsidP="00654C3A">
      <w:pPr>
        <w:spacing w:after="0" w:line="360" w:lineRule="auto"/>
        <w:jc w:val="center"/>
        <w:rPr>
          <w:rFonts w:ascii="Arial" w:eastAsia="Arial" w:hAnsi="Arial" w:cs="Arial"/>
          <w:b/>
          <w:sz w:val="20"/>
          <w:szCs w:val="20"/>
        </w:rPr>
      </w:pPr>
    </w:p>
    <w:p w:rsidR="0041724A" w:rsidRDefault="0041724A"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IV</w:t>
      </w:r>
    </w:p>
    <w:p w:rsidR="00942210" w:rsidRDefault="00710B31" w:rsidP="00654C3A">
      <w:pPr>
        <w:spacing w:after="0" w:line="360" w:lineRule="auto"/>
        <w:jc w:val="center"/>
        <w:rPr>
          <w:b/>
          <w:sz w:val="20"/>
          <w:szCs w:val="20"/>
        </w:rPr>
      </w:pPr>
      <w:r>
        <w:rPr>
          <w:rFonts w:ascii="Arial" w:eastAsia="Arial" w:hAnsi="Arial" w:cs="Arial"/>
          <w:b/>
          <w:sz w:val="20"/>
          <w:szCs w:val="20"/>
        </w:rPr>
        <w:t>Disposiciones A</w:t>
      </w:r>
      <w:r w:rsidR="0050190E">
        <w:rPr>
          <w:rFonts w:ascii="Arial" w:eastAsia="Arial" w:hAnsi="Arial" w:cs="Arial"/>
          <w:b/>
          <w:sz w:val="20"/>
          <w:szCs w:val="20"/>
        </w:rPr>
        <w:t>dministrativas</w:t>
      </w:r>
    </w:p>
    <w:p w:rsidR="0041724A" w:rsidRDefault="0041724A"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11. Convenios con otros órdenes de gobierno</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El Ayuntamiento del Municipio de Izamal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41724A" w:rsidRDefault="0041724A"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12. Imposibilidad práctica de cobro</w:t>
      </w:r>
    </w:p>
    <w:p w:rsidR="00942210" w:rsidRDefault="0050190E" w:rsidP="00654C3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Se faculta a las autoridades fiscales para que lleven a cabo la cancelación de los créditos fiscales, cuyo cobro les corresponda efectuar, en los casos en que exista imposibilidad práctica de cobro. </w:t>
      </w:r>
    </w:p>
    <w:p w:rsidR="009C30F2" w:rsidRDefault="009C30F2" w:rsidP="00654C3A">
      <w:pPr>
        <w:pBdr>
          <w:top w:val="nil"/>
          <w:left w:val="nil"/>
          <w:bottom w:val="nil"/>
          <w:right w:val="nil"/>
          <w:between w:val="nil"/>
        </w:pBdr>
        <w:spacing w:after="0" w:line="360" w:lineRule="auto"/>
        <w:jc w:val="both"/>
        <w:rPr>
          <w:rFonts w:ascii="Arial" w:eastAsia="Arial" w:hAnsi="Arial" w:cs="Arial"/>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41724A" w:rsidRDefault="0041724A" w:rsidP="00654C3A">
      <w:pPr>
        <w:pBdr>
          <w:top w:val="nil"/>
          <w:left w:val="nil"/>
          <w:bottom w:val="nil"/>
          <w:right w:val="nil"/>
          <w:between w:val="nil"/>
        </w:pBdr>
        <w:spacing w:after="0" w:line="360" w:lineRule="auto"/>
        <w:jc w:val="both"/>
        <w:rPr>
          <w:rFonts w:ascii="Arial" w:eastAsia="Arial" w:hAnsi="Arial" w:cs="Arial"/>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41724A" w:rsidRDefault="0041724A"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13. Créditos fiscales incosteables</w:t>
      </w:r>
    </w:p>
    <w:p w:rsidR="00942210" w:rsidRDefault="0050190E" w:rsidP="00654C3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Se faculta a las autoridades fiscales para que lleven a cabo la cancelación de los créditos fiscales cuyo cobro les corresponda efectuar, en los casos en que aquellos sean incosteables.</w:t>
      </w:r>
    </w:p>
    <w:p w:rsidR="009C30F2" w:rsidRDefault="009C30F2"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Para que un crédito se considere incosteable, la autoridad fiscal evaluará los siguientes conceptos: monto del crédito, costo de las acciones de recuperación, antigüedad del crédito y probabilidad de cobro.</w:t>
      </w:r>
    </w:p>
    <w:p w:rsidR="0041724A" w:rsidRDefault="0041724A" w:rsidP="00654C3A">
      <w:pPr>
        <w:pBdr>
          <w:top w:val="nil"/>
          <w:left w:val="nil"/>
          <w:bottom w:val="nil"/>
          <w:right w:val="nil"/>
          <w:between w:val="nil"/>
        </w:pBdr>
        <w:spacing w:after="0" w:line="360" w:lineRule="auto"/>
        <w:jc w:val="both"/>
        <w:rPr>
          <w:rFonts w:ascii="Arial" w:eastAsia="Arial" w:hAnsi="Arial" w:cs="Arial"/>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El cabildo establecerá, con sujeción a los lineamientos establecidos en este artículo, el tipo de casos o supuestos en que procederá la cancelación de créditos fiscales incosteables.</w:t>
      </w:r>
    </w:p>
    <w:p w:rsidR="00942210" w:rsidRDefault="0050190E" w:rsidP="00654C3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Para efectos de lo dispuesto en este artículo, el cabildo establecerá el tipo de casos o supuestos en que procederá la cancelación por créditos fiscales incosteables.</w:t>
      </w:r>
    </w:p>
    <w:p w:rsidR="0041724A" w:rsidRDefault="0041724A" w:rsidP="00654C3A">
      <w:pPr>
        <w:spacing w:after="0" w:line="360" w:lineRule="auto"/>
        <w:jc w:val="center"/>
        <w:rPr>
          <w:rFonts w:ascii="Arial" w:eastAsia="Arial" w:hAnsi="Arial" w:cs="Arial"/>
          <w:b/>
          <w:sz w:val="20"/>
          <w:szCs w:val="20"/>
        </w:rPr>
      </w:pPr>
    </w:p>
    <w:p w:rsidR="0041724A" w:rsidRDefault="0041724A" w:rsidP="00654C3A">
      <w:pPr>
        <w:spacing w:after="0" w:line="360" w:lineRule="auto"/>
        <w:jc w:val="center"/>
        <w:rPr>
          <w:rFonts w:ascii="Arial" w:eastAsia="Arial" w:hAnsi="Arial" w:cs="Arial"/>
          <w:b/>
          <w:sz w:val="20"/>
          <w:szCs w:val="20"/>
        </w:rPr>
      </w:pPr>
      <w:r>
        <w:rPr>
          <w:rFonts w:ascii="Arial" w:eastAsia="Arial" w:hAnsi="Arial" w:cs="Arial"/>
          <w:b/>
          <w:sz w:val="20"/>
          <w:szCs w:val="20"/>
        </w:rPr>
        <w:t>TÍTULO SEGUNDO</w:t>
      </w:r>
    </w:p>
    <w:p w:rsidR="00942210" w:rsidRDefault="0041724A" w:rsidP="00654C3A">
      <w:pPr>
        <w:spacing w:after="0" w:line="360" w:lineRule="auto"/>
        <w:jc w:val="center"/>
        <w:rPr>
          <w:rFonts w:ascii="Arial" w:eastAsia="Arial" w:hAnsi="Arial" w:cs="Arial"/>
          <w:b/>
          <w:sz w:val="20"/>
          <w:szCs w:val="20"/>
        </w:rPr>
      </w:pPr>
      <w:r>
        <w:rPr>
          <w:rFonts w:ascii="Arial" w:eastAsia="Arial" w:hAnsi="Arial" w:cs="Arial"/>
          <w:b/>
          <w:sz w:val="20"/>
          <w:szCs w:val="20"/>
        </w:rPr>
        <w:t>IMPUESTOS</w:t>
      </w:r>
    </w:p>
    <w:p w:rsidR="0041724A" w:rsidRDefault="0041724A" w:rsidP="00654C3A">
      <w:pPr>
        <w:spacing w:after="0" w:line="360" w:lineRule="auto"/>
        <w:jc w:val="center"/>
        <w:rPr>
          <w:rFonts w:ascii="Arial" w:eastAsia="Arial" w:hAnsi="Arial" w:cs="Arial"/>
          <w:b/>
          <w:sz w:val="20"/>
          <w:szCs w:val="20"/>
        </w:rPr>
      </w:pPr>
    </w:p>
    <w:p w:rsidR="0041724A" w:rsidRDefault="0041724A"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I</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Disposiciones P</w:t>
      </w:r>
      <w:r w:rsidR="0050190E">
        <w:rPr>
          <w:rFonts w:ascii="Arial" w:eastAsia="Arial" w:hAnsi="Arial" w:cs="Arial"/>
          <w:b/>
          <w:sz w:val="20"/>
          <w:szCs w:val="20"/>
        </w:rPr>
        <w:t>reliminares</w:t>
      </w:r>
    </w:p>
    <w:p w:rsidR="0041724A" w:rsidRDefault="0041724A"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14. Concepto de impuestos</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color w:val="000000"/>
          <w:sz w:val="20"/>
          <w:szCs w:val="20"/>
        </w:rPr>
        <w:t>Los impuestos son las contribuciones establecidas en ley que deben pagar las personas físicas y las morales que se encuentren en las situaciones jurídicas o de hecho previstas por aquella y que sean distintas a derechos o contribuciones de mejoras. Para los efectos de esta ley, las sucesiones se considerarán como personas físicas.</w:t>
      </w:r>
    </w:p>
    <w:p w:rsidR="0041724A" w:rsidRDefault="0041724A" w:rsidP="00654C3A">
      <w:pPr>
        <w:spacing w:after="0" w:line="360" w:lineRule="auto"/>
        <w:jc w:val="center"/>
        <w:rPr>
          <w:rFonts w:ascii="Arial" w:eastAsia="Arial" w:hAnsi="Arial" w:cs="Arial"/>
          <w:b/>
          <w:sz w:val="20"/>
          <w:szCs w:val="20"/>
        </w:rPr>
      </w:pPr>
    </w:p>
    <w:p w:rsidR="0041724A" w:rsidRDefault="0041724A" w:rsidP="00654C3A">
      <w:pPr>
        <w:spacing w:after="0" w:line="360" w:lineRule="auto"/>
        <w:jc w:val="center"/>
        <w:rPr>
          <w:rFonts w:ascii="Arial" w:eastAsia="Arial" w:hAnsi="Arial" w:cs="Arial"/>
          <w:b/>
          <w:sz w:val="20"/>
          <w:szCs w:val="20"/>
        </w:rPr>
      </w:pPr>
      <w:r>
        <w:rPr>
          <w:rFonts w:ascii="Arial" w:eastAsia="Arial" w:hAnsi="Arial" w:cs="Arial"/>
          <w:b/>
          <w:sz w:val="20"/>
          <w:szCs w:val="20"/>
        </w:rPr>
        <w:t>CAP</w:t>
      </w:r>
      <w:r w:rsidR="00BB6CA0">
        <w:rPr>
          <w:rFonts w:ascii="Arial" w:eastAsia="Arial" w:hAnsi="Arial" w:cs="Arial"/>
          <w:b/>
          <w:sz w:val="20"/>
          <w:szCs w:val="20"/>
        </w:rPr>
        <w:t>Í</w:t>
      </w:r>
      <w:r>
        <w:rPr>
          <w:rFonts w:ascii="Arial" w:eastAsia="Arial" w:hAnsi="Arial" w:cs="Arial"/>
          <w:b/>
          <w:sz w:val="20"/>
          <w:szCs w:val="20"/>
        </w:rPr>
        <w:t>TULO II</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Impuesto P</w:t>
      </w:r>
      <w:r w:rsidR="0050190E">
        <w:rPr>
          <w:rFonts w:ascii="Arial" w:eastAsia="Arial" w:hAnsi="Arial" w:cs="Arial"/>
          <w:b/>
          <w:sz w:val="20"/>
          <w:szCs w:val="20"/>
        </w:rPr>
        <w:t>redial</w:t>
      </w:r>
    </w:p>
    <w:p w:rsidR="00E405C6" w:rsidRDefault="00E405C6" w:rsidP="00654C3A">
      <w:pPr>
        <w:spacing w:after="0" w:line="360" w:lineRule="auto"/>
        <w:jc w:val="center"/>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15. Determinación</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 xml:space="preserve">Para efectos de la determinación del impuesto predial con base en el valor catastral, se tomará en cuenta que: </w:t>
      </w:r>
    </w:p>
    <w:p w:rsidR="00BB6CA0" w:rsidRDefault="00BB6CA0"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I.</w:t>
      </w:r>
      <w:r>
        <w:rPr>
          <w:rFonts w:ascii="Arial" w:eastAsia="Arial" w:hAnsi="Arial" w:cs="Arial"/>
          <w:sz w:val="20"/>
          <w:szCs w:val="20"/>
        </w:rPr>
        <w:t xml:space="preserve"> En el municipio de Izamal, Yucatán, se establecen dos zonas catastrales:</w:t>
      </w:r>
    </w:p>
    <w:p w:rsidR="00942210" w:rsidRDefault="0050190E" w:rsidP="00BB6CA0">
      <w:pPr>
        <w:spacing w:after="0" w:line="360" w:lineRule="auto"/>
        <w:ind w:left="284"/>
        <w:jc w:val="both"/>
        <w:rPr>
          <w:rFonts w:ascii="Arial" w:eastAsia="Arial" w:hAnsi="Arial" w:cs="Arial"/>
          <w:b/>
          <w:sz w:val="20"/>
          <w:szCs w:val="20"/>
        </w:rPr>
      </w:pPr>
      <w:r w:rsidRPr="00BB6CA0">
        <w:rPr>
          <w:rFonts w:ascii="Arial" w:eastAsia="Arial" w:hAnsi="Arial" w:cs="Arial"/>
          <w:b/>
          <w:sz w:val="20"/>
          <w:szCs w:val="20"/>
        </w:rPr>
        <w:t>a)</w:t>
      </w:r>
      <w:r>
        <w:rPr>
          <w:rFonts w:ascii="Arial" w:eastAsia="Arial" w:hAnsi="Arial" w:cs="Arial"/>
          <w:sz w:val="20"/>
          <w:szCs w:val="20"/>
        </w:rPr>
        <w:t xml:space="preserve"> La ciudad de Izamal o cabecera municipal.</w:t>
      </w:r>
    </w:p>
    <w:p w:rsidR="00942210" w:rsidRDefault="0050190E" w:rsidP="00BB6CA0">
      <w:pPr>
        <w:spacing w:after="0" w:line="360" w:lineRule="auto"/>
        <w:ind w:left="284"/>
        <w:jc w:val="both"/>
        <w:rPr>
          <w:rFonts w:ascii="Arial" w:eastAsia="Arial" w:hAnsi="Arial" w:cs="Arial"/>
          <w:b/>
          <w:sz w:val="20"/>
          <w:szCs w:val="20"/>
        </w:rPr>
      </w:pPr>
      <w:r w:rsidRPr="00BB6CA0">
        <w:rPr>
          <w:rFonts w:ascii="Arial" w:eastAsia="Arial" w:hAnsi="Arial" w:cs="Arial"/>
          <w:b/>
          <w:sz w:val="20"/>
          <w:szCs w:val="20"/>
        </w:rPr>
        <w:t>b)</w:t>
      </w:r>
      <w:r>
        <w:rPr>
          <w:rFonts w:ascii="Arial" w:eastAsia="Arial" w:hAnsi="Arial" w:cs="Arial"/>
          <w:sz w:val="20"/>
          <w:szCs w:val="20"/>
        </w:rPr>
        <w:t xml:space="preserve"> Las cinco comisarías del municipio de Izamal, a saber: Citilcum, Cuauhtémoc, Kimbilá, Sitilpech y Xanabá.</w:t>
      </w: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II.</w:t>
      </w:r>
      <w:r>
        <w:rPr>
          <w:rFonts w:ascii="Arial" w:eastAsia="Arial" w:hAnsi="Arial" w:cs="Arial"/>
          <w:sz w:val="20"/>
          <w:szCs w:val="20"/>
        </w:rPr>
        <w:t xml:space="preserve"> En la ciudad de Izamal o cabecera municipal se establecen cuatro sectores catastrales o esferas territoriales que observarán diferentes valores unitarios respecto de los predios que ahí se encuentren, a saber:</w:t>
      </w:r>
    </w:p>
    <w:p w:rsidR="00BB6CA0" w:rsidRDefault="00BB6CA0" w:rsidP="00654C3A">
      <w:pPr>
        <w:spacing w:after="0" w:line="360" w:lineRule="auto"/>
        <w:jc w:val="both"/>
        <w:rPr>
          <w:rFonts w:ascii="Arial" w:eastAsia="Arial" w:hAnsi="Arial" w:cs="Arial"/>
          <w:sz w:val="20"/>
          <w:szCs w:val="20"/>
        </w:rPr>
      </w:pPr>
    </w:p>
    <w:p w:rsidR="00942210" w:rsidRDefault="0050190E" w:rsidP="00BB6CA0">
      <w:pPr>
        <w:spacing w:after="0" w:line="360" w:lineRule="auto"/>
        <w:ind w:left="284"/>
        <w:jc w:val="both"/>
        <w:rPr>
          <w:rFonts w:ascii="Arial" w:eastAsia="Arial" w:hAnsi="Arial" w:cs="Arial"/>
          <w:b/>
          <w:sz w:val="20"/>
          <w:szCs w:val="20"/>
        </w:rPr>
      </w:pPr>
      <w:r w:rsidRPr="00BB6CA0">
        <w:rPr>
          <w:rFonts w:ascii="Arial" w:eastAsia="Arial" w:hAnsi="Arial" w:cs="Arial"/>
          <w:b/>
          <w:sz w:val="20"/>
          <w:szCs w:val="20"/>
        </w:rPr>
        <w:t xml:space="preserve">a) </w:t>
      </w:r>
      <w:r>
        <w:rPr>
          <w:rFonts w:ascii="Arial" w:eastAsia="Arial" w:hAnsi="Arial" w:cs="Arial"/>
          <w:sz w:val="20"/>
          <w:szCs w:val="20"/>
        </w:rPr>
        <w:t>Primer cuadro: Partiendo de la calle 27 por 34 hacia el Sur, hasta llegar a la calle 35; de este cruce hacia el Oriente, hasta llegar a la calle 26; de este cruce hacia el Norte, hasta llegar a la calle 27 y de este cruce hacia el Poniente, hasta llegar al punto de partida con la calle 34.</w:t>
      </w:r>
    </w:p>
    <w:p w:rsidR="00942210" w:rsidRDefault="0050190E" w:rsidP="00BB6CA0">
      <w:pPr>
        <w:spacing w:after="0" w:line="360" w:lineRule="auto"/>
        <w:ind w:left="284"/>
        <w:jc w:val="both"/>
        <w:rPr>
          <w:rFonts w:ascii="Arial" w:eastAsia="Arial" w:hAnsi="Arial" w:cs="Arial"/>
          <w:b/>
          <w:sz w:val="20"/>
          <w:szCs w:val="20"/>
        </w:rPr>
      </w:pPr>
      <w:r w:rsidRPr="00BB6CA0">
        <w:rPr>
          <w:rFonts w:ascii="Arial" w:eastAsia="Arial" w:hAnsi="Arial" w:cs="Arial"/>
          <w:b/>
          <w:sz w:val="20"/>
          <w:szCs w:val="20"/>
        </w:rPr>
        <w:t xml:space="preserve">b) </w:t>
      </w:r>
      <w:r>
        <w:rPr>
          <w:rFonts w:ascii="Arial" w:eastAsia="Arial" w:hAnsi="Arial" w:cs="Arial"/>
          <w:sz w:val="20"/>
          <w:szCs w:val="20"/>
        </w:rPr>
        <w:t>Segundo cuadro: Partiendo del cruzamiento de las calles 21 por 40 letra “A”, hacia el Sur hasta encontrarse con la calle 40; de este cruce hacia el Sur hasta encontrarse con la calle 41; de este cruce hacia el Oriente, hasta llegar a la calle 20; de este cruce hacia el Norte hasta llegar a la calle 21 y de este cruce hacia el Poniente hasta llegar al punto de partida con la calle 40 letra “A”.</w:t>
      </w:r>
    </w:p>
    <w:p w:rsidR="00942210" w:rsidRDefault="0050190E" w:rsidP="00BB6CA0">
      <w:pPr>
        <w:spacing w:after="0" w:line="360" w:lineRule="auto"/>
        <w:ind w:left="284"/>
        <w:jc w:val="both"/>
        <w:rPr>
          <w:rFonts w:ascii="Arial" w:eastAsia="Arial" w:hAnsi="Arial" w:cs="Arial"/>
          <w:b/>
          <w:sz w:val="20"/>
          <w:szCs w:val="20"/>
        </w:rPr>
      </w:pPr>
      <w:r w:rsidRPr="00BB6CA0">
        <w:rPr>
          <w:rFonts w:ascii="Arial" w:eastAsia="Arial" w:hAnsi="Arial" w:cs="Arial"/>
          <w:b/>
          <w:sz w:val="20"/>
          <w:szCs w:val="20"/>
        </w:rPr>
        <w:t xml:space="preserve">c) </w:t>
      </w:r>
      <w:r>
        <w:rPr>
          <w:rFonts w:ascii="Arial" w:eastAsia="Arial" w:hAnsi="Arial" w:cs="Arial"/>
          <w:sz w:val="20"/>
          <w:szCs w:val="20"/>
        </w:rPr>
        <w:t>Tercer cuadro: Todos los predios restantes o de la periferia se considerarán del tercer cuadro, exceptuando los que se encuentren en fraccionamientos habitacionales.</w:t>
      </w:r>
    </w:p>
    <w:p w:rsidR="00942210" w:rsidRDefault="0050190E" w:rsidP="00BB6CA0">
      <w:pPr>
        <w:spacing w:after="0" w:line="360" w:lineRule="auto"/>
        <w:ind w:left="284"/>
        <w:jc w:val="both"/>
        <w:rPr>
          <w:rFonts w:ascii="Arial" w:eastAsia="Arial" w:hAnsi="Arial" w:cs="Arial"/>
          <w:b/>
          <w:sz w:val="20"/>
          <w:szCs w:val="20"/>
        </w:rPr>
      </w:pPr>
      <w:r w:rsidRPr="00BB6CA0">
        <w:rPr>
          <w:rFonts w:ascii="Arial" w:eastAsia="Arial" w:hAnsi="Arial" w:cs="Arial"/>
          <w:b/>
          <w:sz w:val="20"/>
          <w:szCs w:val="20"/>
        </w:rPr>
        <w:t xml:space="preserve">d) </w:t>
      </w:r>
      <w:r>
        <w:rPr>
          <w:rFonts w:ascii="Arial" w:eastAsia="Arial" w:hAnsi="Arial" w:cs="Arial"/>
          <w:sz w:val="20"/>
          <w:szCs w:val="20"/>
        </w:rPr>
        <w:t>Fraccionamientos habitacionales.</w:t>
      </w:r>
    </w:p>
    <w:p w:rsidR="00BB6CA0" w:rsidRDefault="00BB6CA0"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III.</w:t>
      </w:r>
      <w:r>
        <w:rPr>
          <w:rFonts w:ascii="Arial" w:eastAsia="Arial" w:hAnsi="Arial" w:cs="Arial"/>
          <w:sz w:val="20"/>
          <w:szCs w:val="20"/>
        </w:rPr>
        <w:t xml:space="preserve"> Para los efectos del valor unitario de construcción se establecen, según los materiales predominantes en su construcción, los siguientes tipos de predios: </w:t>
      </w: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a)</w:t>
      </w:r>
      <w:r>
        <w:rPr>
          <w:rFonts w:ascii="Arial" w:eastAsia="Arial" w:hAnsi="Arial" w:cs="Arial"/>
          <w:sz w:val="20"/>
          <w:szCs w:val="20"/>
        </w:rPr>
        <w:t xml:space="preserve"> Tipo A: Mampostería o block con techo de concreto.</w:t>
      </w: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 xml:space="preserve">b) </w:t>
      </w:r>
      <w:r>
        <w:rPr>
          <w:rFonts w:ascii="Arial" w:eastAsia="Arial" w:hAnsi="Arial" w:cs="Arial"/>
          <w:sz w:val="20"/>
          <w:szCs w:val="20"/>
        </w:rPr>
        <w:t>Tipo B: Mampostería o block con techo de hierro o rollizos.</w:t>
      </w: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 xml:space="preserve">c) </w:t>
      </w:r>
      <w:r>
        <w:rPr>
          <w:rFonts w:ascii="Arial" w:eastAsia="Arial" w:hAnsi="Arial" w:cs="Arial"/>
          <w:sz w:val="20"/>
          <w:szCs w:val="20"/>
        </w:rPr>
        <w:t>Tipo C: Mampostería o block con techo de zinc, asbesto o teja.</w:t>
      </w: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 xml:space="preserve">d) </w:t>
      </w:r>
      <w:r>
        <w:rPr>
          <w:rFonts w:ascii="Arial" w:eastAsia="Arial" w:hAnsi="Arial" w:cs="Arial"/>
          <w:sz w:val="20"/>
          <w:szCs w:val="20"/>
        </w:rPr>
        <w:t>Tipo D: Mampostería o block con techo de cartón o paja.</w:t>
      </w: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 xml:space="preserve">e) </w:t>
      </w:r>
      <w:r>
        <w:rPr>
          <w:rFonts w:ascii="Arial" w:eastAsia="Arial" w:hAnsi="Arial" w:cs="Arial"/>
          <w:sz w:val="20"/>
          <w:szCs w:val="20"/>
        </w:rPr>
        <w:t>Tipo E: Embarro con paja o cartón.</w:t>
      </w:r>
    </w:p>
    <w:p w:rsidR="00BB6CA0" w:rsidRDefault="00BB6CA0"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16. Valores unitarios de terreno y construcción</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Los valores unitarios para el terreno y la construcción correspondientes a las diferentes zonas y sectores catastrales o esferas territoriales del municipio de Izamal, Yucatán, son los siguientes:</w:t>
      </w:r>
    </w:p>
    <w:p w:rsidR="00BB6CA0" w:rsidRDefault="00BB6CA0"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I.</w:t>
      </w:r>
      <w:r>
        <w:rPr>
          <w:rFonts w:ascii="Arial" w:eastAsia="Arial" w:hAnsi="Arial" w:cs="Arial"/>
          <w:sz w:val="20"/>
          <w:szCs w:val="20"/>
        </w:rPr>
        <w:t xml:space="preserve"> En la ciudad de Izamal o cabecera municipal: </w:t>
      </w:r>
    </w:p>
    <w:p w:rsidR="00942210" w:rsidRDefault="0050190E" w:rsidP="00BB6CA0">
      <w:pPr>
        <w:spacing w:after="0" w:line="360" w:lineRule="auto"/>
        <w:ind w:left="142"/>
        <w:jc w:val="both"/>
        <w:rPr>
          <w:rFonts w:ascii="Arial" w:eastAsia="Arial" w:hAnsi="Arial" w:cs="Arial"/>
          <w:b/>
          <w:sz w:val="20"/>
          <w:szCs w:val="20"/>
        </w:rPr>
      </w:pPr>
      <w:r w:rsidRPr="00BB6CA0">
        <w:rPr>
          <w:rFonts w:ascii="Arial" w:eastAsia="Arial" w:hAnsi="Arial" w:cs="Arial"/>
          <w:b/>
          <w:sz w:val="20"/>
          <w:szCs w:val="20"/>
        </w:rPr>
        <w:t>a)</w:t>
      </w:r>
      <w:r>
        <w:rPr>
          <w:rFonts w:ascii="Arial" w:eastAsia="Arial" w:hAnsi="Arial" w:cs="Arial"/>
          <w:sz w:val="20"/>
          <w:szCs w:val="20"/>
        </w:rPr>
        <w:t xml:space="preserve"> Primer cuadro:</w:t>
      </w:r>
    </w:p>
    <w:tbl>
      <w:tblPr>
        <w:tblStyle w:val="a0"/>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596"/>
        <w:gridCol w:w="1729"/>
        <w:gridCol w:w="1729"/>
      </w:tblGrid>
      <w:tr w:rsidR="00942210">
        <w:trPr>
          <w:trHeight w:val="397"/>
        </w:trPr>
        <w:tc>
          <w:tcPr>
            <w:tcW w:w="5596" w:type="dxa"/>
            <w:vAlign w:val="center"/>
          </w:tcPr>
          <w:p w:rsidR="00BB6CA0" w:rsidRDefault="00BB6CA0" w:rsidP="00BB6CA0">
            <w:pPr>
              <w:spacing w:line="360" w:lineRule="auto"/>
              <w:ind w:left="284"/>
              <w:rPr>
                <w:rFonts w:ascii="Arial" w:eastAsia="Arial" w:hAnsi="Arial" w:cs="Arial"/>
              </w:rPr>
            </w:pPr>
          </w:p>
          <w:p w:rsidR="00942210" w:rsidRDefault="00BB6CA0" w:rsidP="00BB6CA0">
            <w:pPr>
              <w:spacing w:line="360" w:lineRule="auto"/>
              <w:ind w:left="284"/>
              <w:rPr>
                <w:rFonts w:ascii="Arial" w:eastAsia="Arial" w:hAnsi="Arial" w:cs="Arial"/>
                <w:b/>
              </w:rPr>
            </w:pPr>
            <w:r>
              <w:rPr>
                <w:rFonts w:ascii="Arial" w:eastAsia="Arial" w:hAnsi="Arial" w:cs="Arial"/>
                <w:b/>
              </w:rPr>
              <w:t>i</w:t>
            </w:r>
            <w:r w:rsidR="0050190E" w:rsidRPr="00BB6CA0">
              <w:rPr>
                <w:rFonts w:ascii="Arial" w:eastAsia="Arial" w:hAnsi="Arial" w:cs="Arial"/>
                <w:b/>
              </w:rPr>
              <w:t>.</w:t>
            </w:r>
            <w:r w:rsidR="0050190E">
              <w:rPr>
                <w:rFonts w:ascii="Arial" w:eastAsia="Arial" w:hAnsi="Arial" w:cs="Arial"/>
              </w:rPr>
              <w:t xml:space="preserve"> Valor unitario de terreno:</w:t>
            </w: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$450.00 m2</w:t>
            </w:r>
          </w:p>
        </w:tc>
      </w:tr>
      <w:tr w:rsidR="00942210">
        <w:trPr>
          <w:trHeight w:val="397"/>
        </w:trPr>
        <w:tc>
          <w:tcPr>
            <w:tcW w:w="5596" w:type="dxa"/>
            <w:vAlign w:val="center"/>
          </w:tcPr>
          <w:p w:rsidR="00942210" w:rsidRDefault="00BB6CA0" w:rsidP="00BB6CA0">
            <w:pPr>
              <w:spacing w:line="360" w:lineRule="auto"/>
              <w:ind w:left="284"/>
              <w:rPr>
                <w:rFonts w:ascii="Arial" w:eastAsia="Arial" w:hAnsi="Arial" w:cs="Arial"/>
                <w:b/>
              </w:rPr>
            </w:pPr>
            <w:r>
              <w:rPr>
                <w:rFonts w:ascii="Arial" w:eastAsia="Arial" w:hAnsi="Arial" w:cs="Arial"/>
                <w:b/>
              </w:rPr>
              <w:t>ii</w:t>
            </w:r>
            <w:r w:rsidR="0050190E" w:rsidRPr="00BB6CA0">
              <w:rPr>
                <w:rFonts w:ascii="Arial" w:eastAsia="Arial" w:hAnsi="Arial" w:cs="Arial"/>
                <w:b/>
              </w:rPr>
              <w:t>.</w:t>
            </w:r>
            <w:r w:rsidR="0050190E">
              <w:rPr>
                <w:rFonts w:ascii="Arial" w:eastAsia="Arial" w:hAnsi="Arial" w:cs="Arial"/>
              </w:rPr>
              <w:t xml:space="preserve"> Valor unitario de construcción:</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A:</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$112.00 m2</w:t>
            </w:r>
          </w:p>
        </w:tc>
      </w:tr>
      <w:tr w:rsidR="00942210">
        <w:trPr>
          <w:trHeight w:val="397"/>
        </w:trPr>
        <w:tc>
          <w:tcPr>
            <w:tcW w:w="5596" w:type="dxa"/>
            <w:vAlign w:val="center"/>
          </w:tcPr>
          <w:p w:rsidR="00942210" w:rsidRDefault="00942210" w:rsidP="00654C3A">
            <w:pPr>
              <w:spacing w:line="360" w:lineRule="auto"/>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B:</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$100.00 m2</w:t>
            </w:r>
          </w:p>
        </w:tc>
      </w:tr>
      <w:tr w:rsidR="00942210">
        <w:trPr>
          <w:trHeight w:val="397"/>
        </w:trPr>
        <w:tc>
          <w:tcPr>
            <w:tcW w:w="5596" w:type="dxa"/>
            <w:vAlign w:val="center"/>
          </w:tcPr>
          <w:p w:rsidR="00942210" w:rsidRDefault="00942210" w:rsidP="00654C3A">
            <w:pPr>
              <w:spacing w:line="360" w:lineRule="auto"/>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C:</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$80. 00 m2</w:t>
            </w:r>
          </w:p>
        </w:tc>
      </w:tr>
      <w:tr w:rsidR="00942210">
        <w:trPr>
          <w:trHeight w:val="397"/>
        </w:trPr>
        <w:tc>
          <w:tcPr>
            <w:tcW w:w="5596" w:type="dxa"/>
            <w:vAlign w:val="center"/>
          </w:tcPr>
          <w:p w:rsidR="00942210" w:rsidRDefault="00942210" w:rsidP="00654C3A">
            <w:pPr>
              <w:spacing w:line="360" w:lineRule="auto"/>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D:</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$60.00 m2</w:t>
            </w:r>
          </w:p>
        </w:tc>
      </w:tr>
      <w:tr w:rsidR="00942210">
        <w:trPr>
          <w:trHeight w:val="397"/>
        </w:trPr>
        <w:tc>
          <w:tcPr>
            <w:tcW w:w="5596" w:type="dxa"/>
            <w:vAlign w:val="center"/>
          </w:tcPr>
          <w:p w:rsidR="00942210" w:rsidRDefault="00942210" w:rsidP="00654C3A">
            <w:pPr>
              <w:spacing w:line="360" w:lineRule="auto"/>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E:</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$35.00 m2</w:t>
            </w:r>
          </w:p>
        </w:tc>
      </w:tr>
    </w:tbl>
    <w:p w:rsidR="00942210" w:rsidRDefault="0050190E" w:rsidP="00BB6CA0">
      <w:pPr>
        <w:spacing w:after="0" w:line="360" w:lineRule="auto"/>
        <w:ind w:left="142"/>
        <w:jc w:val="both"/>
        <w:rPr>
          <w:rFonts w:ascii="Arial" w:eastAsia="Arial" w:hAnsi="Arial" w:cs="Arial"/>
          <w:b/>
          <w:sz w:val="20"/>
          <w:szCs w:val="20"/>
        </w:rPr>
      </w:pPr>
      <w:r w:rsidRPr="00BB6CA0">
        <w:rPr>
          <w:rFonts w:ascii="Arial" w:eastAsia="Arial" w:hAnsi="Arial" w:cs="Arial"/>
          <w:b/>
          <w:sz w:val="20"/>
          <w:szCs w:val="20"/>
        </w:rPr>
        <w:t>b)</w:t>
      </w:r>
      <w:r>
        <w:rPr>
          <w:rFonts w:ascii="Arial" w:eastAsia="Arial" w:hAnsi="Arial" w:cs="Arial"/>
          <w:sz w:val="20"/>
          <w:szCs w:val="20"/>
        </w:rPr>
        <w:t xml:space="preserve"> Segundo cuadro:</w:t>
      </w:r>
    </w:p>
    <w:tbl>
      <w:tblPr>
        <w:tblStyle w:val="a1"/>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867"/>
        <w:gridCol w:w="1729"/>
        <w:gridCol w:w="1729"/>
        <w:gridCol w:w="1729"/>
      </w:tblGrid>
      <w:tr w:rsidR="00942210">
        <w:trPr>
          <w:trHeight w:val="397"/>
        </w:trPr>
        <w:tc>
          <w:tcPr>
            <w:tcW w:w="5596" w:type="dxa"/>
            <w:gridSpan w:val="2"/>
            <w:vAlign w:val="center"/>
          </w:tcPr>
          <w:p w:rsidR="00942210" w:rsidRDefault="0050190E" w:rsidP="00BB6CA0">
            <w:pPr>
              <w:spacing w:line="360" w:lineRule="auto"/>
              <w:ind w:left="426"/>
              <w:rPr>
                <w:rFonts w:ascii="Arial" w:eastAsia="Arial" w:hAnsi="Arial" w:cs="Arial"/>
                <w:b/>
              </w:rPr>
            </w:pPr>
            <w:r w:rsidRPr="00BB6CA0">
              <w:rPr>
                <w:rFonts w:ascii="Arial" w:eastAsia="Arial" w:hAnsi="Arial" w:cs="Arial"/>
                <w:b/>
              </w:rPr>
              <w:t xml:space="preserve">i. </w:t>
            </w:r>
            <w:r>
              <w:rPr>
                <w:rFonts w:ascii="Arial" w:eastAsia="Arial" w:hAnsi="Arial" w:cs="Arial"/>
              </w:rPr>
              <w:t xml:space="preserve">Valor unitario de terreno: </w:t>
            </w: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$300.00 m2 </w:t>
            </w:r>
          </w:p>
        </w:tc>
      </w:tr>
      <w:tr w:rsidR="00942210">
        <w:trPr>
          <w:trHeight w:val="397"/>
        </w:trPr>
        <w:tc>
          <w:tcPr>
            <w:tcW w:w="5596" w:type="dxa"/>
            <w:gridSpan w:val="2"/>
            <w:vAlign w:val="center"/>
          </w:tcPr>
          <w:p w:rsidR="00942210" w:rsidRDefault="0050190E" w:rsidP="00BB6CA0">
            <w:pPr>
              <w:spacing w:line="360" w:lineRule="auto"/>
              <w:ind w:left="426"/>
              <w:rPr>
                <w:rFonts w:ascii="Arial" w:eastAsia="Arial" w:hAnsi="Arial" w:cs="Arial"/>
                <w:b/>
              </w:rPr>
            </w:pPr>
            <w:r w:rsidRPr="00BB6CA0">
              <w:rPr>
                <w:rFonts w:ascii="Arial" w:eastAsia="Arial" w:hAnsi="Arial" w:cs="Arial"/>
                <w:b/>
              </w:rPr>
              <w:t xml:space="preserve">ii. </w:t>
            </w:r>
            <w:r>
              <w:rPr>
                <w:rFonts w:ascii="Arial" w:eastAsia="Arial" w:hAnsi="Arial" w:cs="Arial"/>
              </w:rPr>
              <w:t>Valor unitario de construcción:</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A:</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$90.00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B:</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$80.00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C:</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$70. 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D:</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$46.00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E:</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$24.00 m2</w:t>
            </w:r>
          </w:p>
        </w:tc>
      </w:tr>
    </w:tbl>
    <w:p w:rsidR="00942210" w:rsidRDefault="0050190E" w:rsidP="00BB6CA0">
      <w:pPr>
        <w:spacing w:after="0" w:line="360" w:lineRule="auto"/>
        <w:ind w:left="142"/>
        <w:jc w:val="both"/>
        <w:rPr>
          <w:rFonts w:ascii="Arial" w:eastAsia="Arial" w:hAnsi="Arial" w:cs="Arial"/>
          <w:b/>
          <w:sz w:val="20"/>
          <w:szCs w:val="20"/>
        </w:rPr>
      </w:pPr>
      <w:r w:rsidRPr="00BB6CA0">
        <w:rPr>
          <w:rFonts w:ascii="Arial" w:eastAsia="Arial" w:hAnsi="Arial" w:cs="Arial"/>
          <w:b/>
          <w:sz w:val="20"/>
          <w:szCs w:val="20"/>
        </w:rPr>
        <w:t>c)</w:t>
      </w:r>
      <w:r>
        <w:rPr>
          <w:rFonts w:ascii="Arial" w:eastAsia="Arial" w:hAnsi="Arial" w:cs="Arial"/>
          <w:sz w:val="20"/>
          <w:szCs w:val="20"/>
        </w:rPr>
        <w:t xml:space="preserve"> Tercer cuadro:</w:t>
      </w:r>
    </w:p>
    <w:tbl>
      <w:tblPr>
        <w:tblStyle w:val="a2"/>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867"/>
        <w:gridCol w:w="1729"/>
        <w:gridCol w:w="1729"/>
        <w:gridCol w:w="1729"/>
      </w:tblGrid>
      <w:tr w:rsidR="00942210">
        <w:trPr>
          <w:trHeight w:val="397"/>
        </w:trPr>
        <w:tc>
          <w:tcPr>
            <w:tcW w:w="5596" w:type="dxa"/>
            <w:gridSpan w:val="2"/>
            <w:vAlign w:val="center"/>
          </w:tcPr>
          <w:p w:rsidR="00942210" w:rsidRDefault="0050190E" w:rsidP="00BB6CA0">
            <w:pPr>
              <w:spacing w:line="360" w:lineRule="auto"/>
              <w:ind w:left="426"/>
              <w:rPr>
                <w:rFonts w:ascii="Arial" w:eastAsia="Arial" w:hAnsi="Arial" w:cs="Arial"/>
                <w:b/>
              </w:rPr>
            </w:pPr>
            <w:r w:rsidRPr="00BB6CA0">
              <w:rPr>
                <w:rFonts w:ascii="Arial" w:eastAsia="Arial" w:hAnsi="Arial" w:cs="Arial"/>
                <w:b/>
              </w:rPr>
              <w:t xml:space="preserve">i. </w:t>
            </w:r>
            <w:r>
              <w:rPr>
                <w:rFonts w:ascii="Arial" w:eastAsia="Arial" w:hAnsi="Arial" w:cs="Arial"/>
              </w:rPr>
              <w:t xml:space="preserve">Valor unitario de terreno: </w:t>
            </w: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$150.00 m2 </w:t>
            </w:r>
          </w:p>
        </w:tc>
      </w:tr>
      <w:tr w:rsidR="00942210">
        <w:trPr>
          <w:trHeight w:val="397"/>
        </w:trPr>
        <w:tc>
          <w:tcPr>
            <w:tcW w:w="5596" w:type="dxa"/>
            <w:gridSpan w:val="2"/>
            <w:vAlign w:val="center"/>
          </w:tcPr>
          <w:p w:rsidR="00942210" w:rsidRDefault="0050190E" w:rsidP="00BB6CA0">
            <w:pPr>
              <w:spacing w:line="360" w:lineRule="auto"/>
              <w:ind w:left="426"/>
              <w:rPr>
                <w:rFonts w:ascii="Arial" w:eastAsia="Arial" w:hAnsi="Arial" w:cs="Arial"/>
                <w:b/>
              </w:rPr>
            </w:pPr>
            <w:r w:rsidRPr="00BB6CA0">
              <w:rPr>
                <w:rFonts w:ascii="Arial" w:eastAsia="Arial" w:hAnsi="Arial" w:cs="Arial"/>
                <w:b/>
              </w:rPr>
              <w:t>ii.</w:t>
            </w:r>
            <w:r>
              <w:rPr>
                <w:rFonts w:ascii="Arial" w:eastAsia="Arial" w:hAnsi="Arial" w:cs="Arial"/>
              </w:rPr>
              <w:t xml:space="preserve"> Valor unitario de construcción</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A:</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$68.00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B:</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$57.00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C:</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$46. 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D:</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$24.00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E:</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$14.00 m2</w:t>
            </w:r>
          </w:p>
        </w:tc>
      </w:tr>
    </w:tbl>
    <w:p w:rsidR="00942210" w:rsidRDefault="0050190E" w:rsidP="00BB6CA0">
      <w:pPr>
        <w:spacing w:after="0" w:line="360" w:lineRule="auto"/>
        <w:ind w:left="284"/>
        <w:jc w:val="both"/>
        <w:rPr>
          <w:rFonts w:ascii="Arial" w:eastAsia="Arial" w:hAnsi="Arial" w:cs="Arial"/>
          <w:b/>
          <w:sz w:val="20"/>
          <w:szCs w:val="20"/>
        </w:rPr>
      </w:pPr>
      <w:r w:rsidRPr="00BB6CA0">
        <w:rPr>
          <w:rFonts w:ascii="Arial" w:eastAsia="Arial" w:hAnsi="Arial" w:cs="Arial"/>
          <w:b/>
          <w:sz w:val="20"/>
          <w:szCs w:val="20"/>
        </w:rPr>
        <w:t>d)</w:t>
      </w:r>
      <w:r>
        <w:rPr>
          <w:rFonts w:ascii="Arial" w:eastAsia="Arial" w:hAnsi="Arial" w:cs="Arial"/>
          <w:sz w:val="20"/>
          <w:szCs w:val="20"/>
        </w:rPr>
        <w:t xml:space="preserve"> Fraccionamientos:</w:t>
      </w:r>
    </w:p>
    <w:tbl>
      <w:tblPr>
        <w:tblStyle w:val="a3"/>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867"/>
        <w:gridCol w:w="1729"/>
        <w:gridCol w:w="1729"/>
        <w:gridCol w:w="1729"/>
      </w:tblGrid>
      <w:tr w:rsidR="00942210">
        <w:trPr>
          <w:trHeight w:val="397"/>
        </w:trPr>
        <w:tc>
          <w:tcPr>
            <w:tcW w:w="5596" w:type="dxa"/>
            <w:gridSpan w:val="2"/>
            <w:vAlign w:val="center"/>
          </w:tcPr>
          <w:p w:rsidR="00942210" w:rsidRDefault="0050190E" w:rsidP="00BB6CA0">
            <w:pPr>
              <w:spacing w:line="360" w:lineRule="auto"/>
              <w:ind w:left="567"/>
              <w:rPr>
                <w:rFonts w:ascii="Arial" w:eastAsia="Arial" w:hAnsi="Arial" w:cs="Arial"/>
                <w:b/>
              </w:rPr>
            </w:pPr>
            <w:r w:rsidRPr="00BB6CA0">
              <w:rPr>
                <w:rFonts w:ascii="Arial" w:eastAsia="Arial" w:hAnsi="Arial" w:cs="Arial"/>
                <w:b/>
              </w:rPr>
              <w:t xml:space="preserve">i. </w:t>
            </w:r>
            <w:r>
              <w:rPr>
                <w:rFonts w:ascii="Arial" w:eastAsia="Arial" w:hAnsi="Arial" w:cs="Arial"/>
              </w:rPr>
              <w:t xml:space="preserve">Valor unitario de terreno: </w:t>
            </w: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$300.00 m2 </w:t>
            </w:r>
          </w:p>
        </w:tc>
      </w:tr>
      <w:tr w:rsidR="00942210">
        <w:trPr>
          <w:trHeight w:val="397"/>
        </w:trPr>
        <w:tc>
          <w:tcPr>
            <w:tcW w:w="5596" w:type="dxa"/>
            <w:gridSpan w:val="2"/>
            <w:vAlign w:val="center"/>
          </w:tcPr>
          <w:p w:rsidR="00942210" w:rsidRDefault="0050190E" w:rsidP="00BB6CA0">
            <w:pPr>
              <w:spacing w:line="360" w:lineRule="auto"/>
              <w:ind w:left="567"/>
              <w:rPr>
                <w:rFonts w:ascii="Arial" w:eastAsia="Arial" w:hAnsi="Arial" w:cs="Arial"/>
                <w:b/>
              </w:rPr>
            </w:pPr>
            <w:r w:rsidRPr="00BB6CA0">
              <w:rPr>
                <w:rFonts w:ascii="Arial" w:eastAsia="Arial" w:hAnsi="Arial" w:cs="Arial"/>
                <w:b/>
              </w:rPr>
              <w:t>ii.</w:t>
            </w:r>
            <w:r>
              <w:rPr>
                <w:rFonts w:ascii="Arial" w:eastAsia="Arial" w:hAnsi="Arial" w:cs="Arial"/>
              </w:rPr>
              <w:t xml:space="preserve"> Valor unitario de construcción</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A:</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$90.00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B:</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$80.00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C:</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$69. 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D:</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$46.00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E:</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$23.00 m2</w:t>
            </w:r>
          </w:p>
        </w:tc>
      </w:tr>
    </w:tbl>
    <w:p w:rsidR="00942210" w:rsidRDefault="0050190E" w:rsidP="00654C3A">
      <w:pPr>
        <w:spacing w:after="0" w:line="360" w:lineRule="auto"/>
        <w:jc w:val="both"/>
        <w:rPr>
          <w:rFonts w:ascii="Arial" w:eastAsia="Arial" w:hAnsi="Arial" w:cs="Arial"/>
          <w:sz w:val="20"/>
          <w:szCs w:val="20"/>
        </w:rPr>
      </w:pPr>
      <w:r w:rsidRPr="00BB6CA0">
        <w:rPr>
          <w:rFonts w:ascii="Arial" w:eastAsia="Arial" w:hAnsi="Arial" w:cs="Arial"/>
          <w:b/>
          <w:sz w:val="20"/>
          <w:szCs w:val="20"/>
        </w:rPr>
        <w:t xml:space="preserve">II. </w:t>
      </w:r>
      <w:r>
        <w:rPr>
          <w:rFonts w:ascii="Arial" w:eastAsia="Arial" w:hAnsi="Arial" w:cs="Arial"/>
          <w:sz w:val="20"/>
          <w:szCs w:val="20"/>
        </w:rPr>
        <w:t>En las cinco comisarías del municipio de Izamal:</w:t>
      </w:r>
    </w:p>
    <w:p w:rsidR="00942210" w:rsidRDefault="0050190E" w:rsidP="00BB6CA0">
      <w:pPr>
        <w:spacing w:after="0" w:line="360" w:lineRule="auto"/>
        <w:ind w:left="426"/>
        <w:jc w:val="both"/>
        <w:rPr>
          <w:rFonts w:ascii="Arial" w:eastAsia="Arial" w:hAnsi="Arial" w:cs="Arial"/>
          <w:b/>
          <w:sz w:val="20"/>
          <w:szCs w:val="20"/>
        </w:rPr>
      </w:pPr>
      <w:r w:rsidRPr="00BB6CA0">
        <w:rPr>
          <w:rFonts w:ascii="Arial" w:eastAsia="Arial" w:hAnsi="Arial" w:cs="Arial"/>
          <w:b/>
          <w:sz w:val="20"/>
          <w:szCs w:val="20"/>
        </w:rPr>
        <w:t xml:space="preserve">a) </w:t>
      </w:r>
      <w:r>
        <w:rPr>
          <w:rFonts w:ascii="Arial" w:eastAsia="Arial" w:hAnsi="Arial" w:cs="Arial"/>
          <w:sz w:val="20"/>
          <w:szCs w:val="20"/>
        </w:rPr>
        <w:t>Citilcum, Cuauhtémoc, Kimbilá, Sitilpech y Xanabá:</w:t>
      </w:r>
    </w:p>
    <w:tbl>
      <w:tblPr>
        <w:tblStyle w:val="a4"/>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867"/>
        <w:gridCol w:w="1729"/>
        <w:gridCol w:w="1729"/>
        <w:gridCol w:w="1729"/>
      </w:tblGrid>
      <w:tr w:rsidR="00942210">
        <w:trPr>
          <w:trHeight w:val="397"/>
        </w:trPr>
        <w:tc>
          <w:tcPr>
            <w:tcW w:w="5596" w:type="dxa"/>
            <w:gridSpan w:val="2"/>
            <w:vAlign w:val="center"/>
          </w:tcPr>
          <w:p w:rsidR="00942210" w:rsidRDefault="0050190E" w:rsidP="00BB6CA0">
            <w:pPr>
              <w:spacing w:line="360" w:lineRule="auto"/>
              <w:ind w:left="567"/>
              <w:rPr>
                <w:rFonts w:ascii="Arial" w:eastAsia="Arial" w:hAnsi="Arial" w:cs="Arial"/>
                <w:b/>
              </w:rPr>
            </w:pPr>
            <w:r w:rsidRPr="00BB6CA0">
              <w:rPr>
                <w:rFonts w:ascii="Arial" w:eastAsia="Arial" w:hAnsi="Arial" w:cs="Arial"/>
                <w:b/>
              </w:rPr>
              <w:t xml:space="preserve">i. </w:t>
            </w:r>
            <w:r>
              <w:rPr>
                <w:rFonts w:ascii="Arial" w:eastAsia="Arial" w:hAnsi="Arial" w:cs="Arial"/>
              </w:rPr>
              <w:t xml:space="preserve">Valor unitario de terreno: </w:t>
            </w: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$100.00 m2 </w:t>
            </w:r>
          </w:p>
        </w:tc>
      </w:tr>
      <w:tr w:rsidR="00942210">
        <w:trPr>
          <w:trHeight w:val="397"/>
        </w:trPr>
        <w:tc>
          <w:tcPr>
            <w:tcW w:w="5596" w:type="dxa"/>
            <w:gridSpan w:val="2"/>
            <w:vAlign w:val="center"/>
          </w:tcPr>
          <w:p w:rsidR="00942210" w:rsidRDefault="0050190E" w:rsidP="00BB6CA0">
            <w:pPr>
              <w:spacing w:line="360" w:lineRule="auto"/>
              <w:ind w:left="567"/>
              <w:rPr>
                <w:rFonts w:ascii="Arial" w:eastAsia="Arial" w:hAnsi="Arial" w:cs="Arial"/>
                <w:b/>
              </w:rPr>
            </w:pPr>
            <w:r w:rsidRPr="00BB6CA0">
              <w:rPr>
                <w:rFonts w:ascii="Arial" w:eastAsia="Arial" w:hAnsi="Arial" w:cs="Arial"/>
                <w:b/>
              </w:rPr>
              <w:t xml:space="preserve">ii. </w:t>
            </w:r>
            <w:r>
              <w:rPr>
                <w:rFonts w:ascii="Arial" w:eastAsia="Arial" w:hAnsi="Arial" w:cs="Arial"/>
              </w:rPr>
              <w:t>Valor unitario de construcción</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A:</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$68.00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B:</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$57.00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C:</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$46. 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D:</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$24.00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E:</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$14.00 m2</w:t>
            </w:r>
          </w:p>
        </w:tc>
      </w:tr>
    </w:tbl>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 xml:space="preserve">III. </w:t>
      </w:r>
      <w:r>
        <w:rPr>
          <w:rFonts w:ascii="Arial" w:eastAsia="Arial" w:hAnsi="Arial" w:cs="Arial"/>
          <w:sz w:val="20"/>
          <w:szCs w:val="20"/>
        </w:rPr>
        <w:t xml:space="preserve">En los predios rústicos: </w:t>
      </w:r>
    </w:p>
    <w:tbl>
      <w:tblPr>
        <w:tblStyle w:val="a5"/>
        <w:tblW w:w="903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596"/>
        <w:gridCol w:w="1458"/>
        <w:gridCol w:w="1985"/>
      </w:tblGrid>
      <w:tr w:rsidR="00942210" w:rsidTr="00BB6CA0">
        <w:trPr>
          <w:trHeight w:val="397"/>
        </w:trPr>
        <w:tc>
          <w:tcPr>
            <w:tcW w:w="5596" w:type="dxa"/>
            <w:vAlign w:val="center"/>
          </w:tcPr>
          <w:p w:rsidR="00942210" w:rsidRDefault="0050190E" w:rsidP="00BB6CA0">
            <w:pPr>
              <w:spacing w:line="360" w:lineRule="auto"/>
              <w:ind w:left="426"/>
              <w:rPr>
                <w:rFonts w:ascii="Arial" w:eastAsia="Arial" w:hAnsi="Arial" w:cs="Arial"/>
                <w:b/>
              </w:rPr>
            </w:pPr>
            <w:r w:rsidRPr="00BB6CA0">
              <w:rPr>
                <w:rFonts w:ascii="Arial" w:eastAsia="Arial" w:hAnsi="Arial" w:cs="Arial"/>
                <w:b/>
              </w:rPr>
              <w:t xml:space="preserve">a) </w:t>
            </w:r>
            <w:r>
              <w:rPr>
                <w:rFonts w:ascii="Arial" w:eastAsia="Arial" w:hAnsi="Arial" w:cs="Arial"/>
              </w:rPr>
              <w:t>Predios colindantes con carretera:</w:t>
            </w:r>
          </w:p>
        </w:tc>
        <w:tc>
          <w:tcPr>
            <w:tcW w:w="1458" w:type="dxa"/>
            <w:vAlign w:val="center"/>
          </w:tcPr>
          <w:p w:rsidR="00942210" w:rsidRDefault="00942210" w:rsidP="00654C3A">
            <w:pPr>
              <w:spacing w:line="360" w:lineRule="auto"/>
              <w:jc w:val="center"/>
              <w:rPr>
                <w:rFonts w:ascii="Arial" w:eastAsia="Arial" w:hAnsi="Arial" w:cs="Arial"/>
              </w:rPr>
            </w:pPr>
          </w:p>
        </w:tc>
        <w:tc>
          <w:tcPr>
            <w:tcW w:w="1985"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$450,000.00 por ha</w:t>
            </w:r>
          </w:p>
        </w:tc>
      </w:tr>
      <w:tr w:rsidR="00942210" w:rsidTr="00BB6CA0">
        <w:trPr>
          <w:trHeight w:val="397"/>
        </w:trPr>
        <w:tc>
          <w:tcPr>
            <w:tcW w:w="5596" w:type="dxa"/>
            <w:vAlign w:val="center"/>
          </w:tcPr>
          <w:p w:rsidR="00942210" w:rsidRDefault="0050190E" w:rsidP="00BB6CA0">
            <w:pPr>
              <w:spacing w:line="360" w:lineRule="auto"/>
              <w:ind w:left="426"/>
              <w:rPr>
                <w:rFonts w:ascii="Arial" w:eastAsia="Arial" w:hAnsi="Arial" w:cs="Arial"/>
                <w:b/>
              </w:rPr>
            </w:pPr>
            <w:r w:rsidRPr="00BB6CA0">
              <w:rPr>
                <w:rFonts w:ascii="Arial" w:eastAsia="Arial" w:hAnsi="Arial" w:cs="Arial"/>
                <w:b/>
              </w:rPr>
              <w:t xml:space="preserve">b) </w:t>
            </w:r>
            <w:r>
              <w:rPr>
                <w:rFonts w:ascii="Arial" w:eastAsia="Arial" w:hAnsi="Arial" w:cs="Arial"/>
              </w:rPr>
              <w:t>Predios colindantes con camino blanco:</w:t>
            </w:r>
          </w:p>
        </w:tc>
        <w:tc>
          <w:tcPr>
            <w:tcW w:w="1458" w:type="dxa"/>
            <w:vAlign w:val="center"/>
          </w:tcPr>
          <w:p w:rsidR="00942210" w:rsidRDefault="00942210" w:rsidP="00654C3A">
            <w:pPr>
              <w:spacing w:line="360" w:lineRule="auto"/>
              <w:jc w:val="center"/>
              <w:rPr>
                <w:rFonts w:ascii="Arial" w:eastAsia="Arial" w:hAnsi="Arial" w:cs="Arial"/>
              </w:rPr>
            </w:pPr>
          </w:p>
        </w:tc>
        <w:tc>
          <w:tcPr>
            <w:tcW w:w="1985"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$315,000.00 por ha</w:t>
            </w:r>
          </w:p>
        </w:tc>
      </w:tr>
      <w:tr w:rsidR="00942210" w:rsidTr="00BB6CA0">
        <w:trPr>
          <w:trHeight w:val="397"/>
        </w:trPr>
        <w:tc>
          <w:tcPr>
            <w:tcW w:w="5596" w:type="dxa"/>
            <w:vAlign w:val="center"/>
          </w:tcPr>
          <w:p w:rsidR="00942210" w:rsidRDefault="0050190E" w:rsidP="00BB6CA0">
            <w:pPr>
              <w:spacing w:line="360" w:lineRule="auto"/>
              <w:ind w:left="426"/>
              <w:rPr>
                <w:rFonts w:ascii="Arial" w:eastAsia="Arial" w:hAnsi="Arial" w:cs="Arial"/>
              </w:rPr>
            </w:pPr>
            <w:r w:rsidRPr="00BB6CA0">
              <w:rPr>
                <w:rFonts w:ascii="Arial" w:eastAsia="Arial" w:hAnsi="Arial" w:cs="Arial"/>
                <w:b/>
              </w:rPr>
              <w:t xml:space="preserve">c) </w:t>
            </w:r>
            <w:r>
              <w:rPr>
                <w:rFonts w:ascii="Arial" w:eastAsia="Arial" w:hAnsi="Arial" w:cs="Arial"/>
              </w:rPr>
              <w:t>Predios colindantes con brecha:</w:t>
            </w:r>
          </w:p>
        </w:tc>
        <w:tc>
          <w:tcPr>
            <w:tcW w:w="1458" w:type="dxa"/>
            <w:vAlign w:val="center"/>
          </w:tcPr>
          <w:p w:rsidR="00942210" w:rsidRDefault="00942210" w:rsidP="00654C3A">
            <w:pPr>
              <w:spacing w:line="360" w:lineRule="auto"/>
              <w:jc w:val="center"/>
              <w:rPr>
                <w:rFonts w:ascii="Arial" w:eastAsia="Arial" w:hAnsi="Arial" w:cs="Arial"/>
              </w:rPr>
            </w:pPr>
          </w:p>
        </w:tc>
        <w:tc>
          <w:tcPr>
            <w:tcW w:w="1985"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$225,000.00 por ha</w:t>
            </w:r>
          </w:p>
        </w:tc>
      </w:tr>
    </w:tbl>
    <w:p w:rsidR="00BB6CA0" w:rsidRDefault="00BB6CA0"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17.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Cuando la base del impuesto predial sea el valor catastral del inmueble, el impuesto se determinará aplicando al valor catastral la siguiente tarifa:</w:t>
      </w:r>
    </w:p>
    <w:p w:rsidR="00F24182" w:rsidRDefault="00F24182" w:rsidP="00654C3A">
      <w:pPr>
        <w:spacing w:after="0" w:line="360" w:lineRule="auto"/>
        <w:jc w:val="both"/>
        <w:rPr>
          <w:rFonts w:ascii="Arial" w:eastAsia="Arial" w:hAnsi="Arial" w:cs="Arial"/>
          <w:b/>
          <w:sz w:val="20"/>
          <w:szCs w:val="20"/>
        </w:rPr>
      </w:pPr>
    </w:p>
    <w:tbl>
      <w:tblPr>
        <w:tblStyle w:val="a6"/>
        <w:tblW w:w="8838" w:type="dxa"/>
        <w:jc w:val="center"/>
        <w:tblInd w:w="0" w:type="dxa"/>
        <w:tblLayout w:type="fixed"/>
        <w:tblLook w:val="0400" w:firstRow="0" w:lastRow="0" w:firstColumn="0" w:lastColumn="0" w:noHBand="0" w:noVBand="1"/>
      </w:tblPr>
      <w:tblGrid>
        <w:gridCol w:w="326"/>
        <w:gridCol w:w="2499"/>
        <w:gridCol w:w="292"/>
        <w:gridCol w:w="2666"/>
        <w:gridCol w:w="313"/>
        <w:gridCol w:w="2742"/>
      </w:tblGrid>
      <w:tr w:rsidR="00942210">
        <w:trPr>
          <w:trHeight w:val="804"/>
          <w:jc w:val="center"/>
        </w:trPr>
        <w:tc>
          <w:tcPr>
            <w:tcW w:w="2825" w:type="dxa"/>
            <w:gridSpan w:val="2"/>
            <w:shd w:val="clear" w:color="auto" w:fill="D9D9D9"/>
            <w:vAlign w:val="center"/>
          </w:tcPr>
          <w:p w:rsidR="00942210" w:rsidRDefault="0050190E" w:rsidP="00654C3A">
            <w:pPr>
              <w:spacing w:after="0" w:line="360" w:lineRule="auto"/>
              <w:jc w:val="center"/>
              <w:rPr>
                <w:rFonts w:ascii="Arial" w:eastAsia="Arial" w:hAnsi="Arial" w:cs="Arial"/>
                <w:b/>
                <w:sz w:val="20"/>
                <w:szCs w:val="20"/>
              </w:rPr>
            </w:pPr>
            <w:r>
              <w:rPr>
                <w:rFonts w:ascii="Arial" w:eastAsia="Arial" w:hAnsi="Arial" w:cs="Arial"/>
                <w:b/>
                <w:sz w:val="20"/>
                <w:szCs w:val="20"/>
              </w:rPr>
              <w:t>Para valores catastrales</w:t>
            </w:r>
            <w:r>
              <w:rPr>
                <w:rFonts w:ascii="Arial" w:eastAsia="Arial" w:hAnsi="Arial" w:cs="Arial"/>
                <w:b/>
                <w:sz w:val="20"/>
                <w:szCs w:val="20"/>
              </w:rPr>
              <w:br/>
              <w:t>de (En pesos)</w:t>
            </w:r>
          </w:p>
        </w:tc>
        <w:tc>
          <w:tcPr>
            <w:tcW w:w="2958" w:type="dxa"/>
            <w:gridSpan w:val="2"/>
            <w:shd w:val="clear" w:color="auto" w:fill="D9D9D9"/>
            <w:vAlign w:val="center"/>
          </w:tcPr>
          <w:p w:rsidR="00942210" w:rsidRDefault="0050190E" w:rsidP="00654C3A">
            <w:pPr>
              <w:spacing w:after="0" w:line="360" w:lineRule="auto"/>
              <w:jc w:val="center"/>
              <w:rPr>
                <w:rFonts w:ascii="Arial" w:eastAsia="Arial" w:hAnsi="Arial" w:cs="Arial"/>
                <w:b/>
                <w:sz w:val="20"/>
                <w:szCs w:val="20"/>
              </w:rPr>
            </w:pPr>
            <w:r>
              <w:rPr>
                <w:rFonts w:ascii="Arial" w:eastAsia="Arial" w:hAnsi="Arial" w:cs="Arial"/>
                <w:b/>
                <w:sz w:val="20"/>
                <w:szCs w:val="20"/>
              </w:rPr>
              <w:t>Hasta valores catastrales</w:t>
            </w:r>
            <w:r>
              <w:rPr>
                <w:rFonts w:ascii="Arial" w:eastAsia="Arial" w:hAnsi="Arial" w:cs="Arial"/>
                <w:b/>
                <w:sz w:val="20"/>
                <w:szCs w:val="20"/>
              </w:rPr>
              <w:br/>
              <w:t>de (En pesos)</w:t>
            </w:r>
          </w:p>
        </w:tc>
        <w:tc>
          <w:tcPr>
            <w:tcW w:w="3055" w:type="dxa"/>
            <w:gridSpan w:val="2"/>
            <w:shd w:val="clear" w:color="auto" w:fill="D9D9D9"/>
            <w:vAlign w:val="center"/>
          </w:tcPr>
          <w:p w:rsidR="00942210" w:rsidRDefault="0050190E" w:rsidP="00654C3A">
            <w:pPr>
              <w:spacing w:after="0" w:line="360" w:lineRule="auto"/>
              <w:jc w:val="center"/>
              <w:rPr>
                <w:rFonts w:ascii="Arial" w:eastAsia="Arial" w:hAnsi="Arial" w:cs="Arial"/>
                <w:b/>
                <w:sz w:val="20"/>
                <w:szCs w:val="20"/>
              </w:rPr>
            </w:pPr>
            <w:r>
              <w:rPr>
                <w:rFonts w:ascii="Arial" w:eastAsia="Arial" w:hAnsi="Arial" w:cs="Arial"/>
                <w:b/>
                <w:sz w:val="20"/>
                <w:szCs w:val="20"/>
              </w:rPr>
              <w:t>Factor</w:t>
            </w:r>
            <w:r>
              <w:rPr>
                <w:rFonts w:ascii="Arial" w:eastAsia="Arial" w:hAnsi="Arial" w:cs="Arial"/>
                <w:b/>
                <w:sz w:val="20"/>
                <w:szCs w:val="20"/>
              </w:rPr>
              <w:br/>
              <w:t>( del valor catastral)</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50,000.00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0.005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50,000.01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100,000.00</w:t>
            </w:r>
          </w:p>
        </w:tc>
        <w:tc>
          <w:tcPr>
            <w:tcW w:w="313" w:type="dxa"/>
            <w:vAlign w:val="center"/>
          </w:tcPr>
          <w:p w:rsidR="00942210" w:rsidRDefault="00942210" w:rsidP="00F24182">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0.006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150,000.00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0.007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150.000.01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200,000.00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0.008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250,000.00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0.009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250,000.01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300,000.00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350,000.00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0.011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350,000.01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400,000.00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0.012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450,000.00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0.013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450,000.01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500,000.00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0.014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500,000.01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1,000,000.00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0.015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1,000,000.01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1,500,000.00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0.016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1,500,000.01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2,000,000.00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0.017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2,000,000.01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2,500,000.00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0.018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2,500,000.01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3,000,000.00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0.019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3,000,000.01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3,500,000.00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0.02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3,500,000.01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4,000,000.00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0.021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4,000,000.01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4,500,000.00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0.022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4,500,000.01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5,000,000.00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0.023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5,000,000.01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10,000,000.00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0.024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10,000,000.01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En adelante</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0.025 </w:t>
            </w:r>
          </w:p>
        </w:tc>
      </w:tr>
    </w:tbl>
    <w:p w:rsidR="00F24182" w:rsidRDefault="00F24182"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Todo predio destinado a la producción agropecuaria pagará 10 al millar anual sobre el valor registrado o catastral, sin que la cantidad a pagar resultante exceda de lo establecido por la legislación agraria federal para terrenos ejidales.</w:t>
      </w:r>
    </w:p>
    <w:p w:rsidR="00F24182" w:rsidRDefault="00F24182" w:rsidP="00654C3A">
      <w:pPr>
        <w:spacing w:after="0" w:line="360" w:lineRule="auto"/>
        <w:jc w:val="both"/>
        <w:rPr>
          <w:rFonts w:ascii="Arial" w:eastAsia="Arial" w:hAnsi="Arial" w:cs="Arial"/>
          <w:b/>
          <w:color w:val="000000"/>
          <w:sz w:val="20"/>
          <w:szCs w:val="20"/>
        </w:rPr>
      </w:pPr>
    </w:p>
    <w:p w:rsidR="00942210" w:rsidRDefault="0050190E" w:rsidP="00654C3A">
      <w:pPr>
        <w:spacing w:after="0" w:line="360" w:lineRule="auto"/>
        <w:jc w:val="both"/>
        <w:rPr>
          <w:rFonts w:ascii="Arial" w:eastAsia="Arial" w:hAnsi="Arial" w:cs="Arial"/>
          <w:sz w:val="20"/>
          <w:szCs w:val="20"/>
        </w:rPr>
      </w:pPr>
      <w:r>
        <w:rPr>
          <w:rFonts w:ascii="Arial" w:eastAsia="Arial" w:hAnsi="Arial" w:cs="Arial"/>
          <w:b/>
          <w:color w:val="000000"/>
          <w:sz w:val="20"/>
          <w:szCs w:val="20"/>
        </w:rPr>
        <w:t>Artículo 18. Aplicación de la base por rentas o frutos civiles</w:t>
      </w:r>
    </w:p>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sz w:val="20"/>
          <w:szCs w:val="20"/>
        </w:rPr>
        <w:t xml:space="preserve">Cuando la base del impuesto predial sean las rentas, frutos civiles o cualquier otra contraprestación pactada, </w:t>
      </w:r>
      <w:r>
        <w:rPr>
          <w:rFonts w:ascii="Arial" w:eastAsia="Arial" w:hAnsi="Arial" w:cs="Arial"/>
          <w:color w:val="000000"/>
          <w:sz w:val="20"/>
          <w:szCs w:val="20"/>
        </w:rPr>
        <w:t>cuando el inmueble de que se trate hubiera sido otorgado en uso, goce, se permitiera su ocupación por cualquier título y genere dicha contraprestación por la ocupación, el impuesto se pagará mensualmente conforme a la siguiente tarifa:</w:t>
      </w:r>
    </w:p>
    <w:p w:rsidR="00F24182" w:rsidRDefault="00F24182" w:rsidP="00654C3A">
      <w:pPr>
        <w:spacing w:after="0" w:line="360" w:lineRule="auto"/>
        <w:jc w:val="both"/>
        <w:rPr>
          <w:rFonts w:ascii="Arial" w:eastAsia="Arial" w:hAnsi="Arial" w:cs="Arial"/>
          <w:b/>
          <w:sz w:val="20"/>
          <w:szCs w:val="20"/>
        </w:rPr>
      </w:pPr>
    </w:p>
    <w:tbl>
      <w:tblPr>
        <w:tblStyle w:val="a7"/>
        <w:tblW w:w="8838" w:type="dxa"/>
        <w:tblInd w:w="0" w:type="dxa"/>
        <w:tblLayout w:type="fixed"/>
        <w:tblLook w:val="0400" w:firstRow="0" w:lastRow="0" w:firstColumn="0" w:lastColumn="0" w:noHBand="0" w:noVBand="1"/>
      </w:tblPr>
      <w:tblGrid>
        <w:gridCol w:w="2155"/>
        <w:gridCol w:w="6683"/>
      </w:tblGrid>
      <w:tr w:rsidR="00942210">
        <w:trPr>
          <w:trHeight w:val="397"/>
        </w:trPr>
        <w:tc>
          <w:tcPr>
            <w:tcW w:w="2155" w:type="dxa"/>
            <w:shd w:val="clear" w:color="auto" w:fill="D9D9D9"/>
            <w:vAlign w:val="center"/>
          </w:tcPr>
          <w:p w:rsidR="00942210" w:rsidRDefault="0050190E" w:rsidP="00654C3A">
            <w:pPr>
              <w:spacing w:after="0" w:line="360" w:lineRule="auto"/>
              <w:jc w:val="center"/>
              <w:rPr>
                <w:rFonts w:ascii="Arial" w:eastAsia="Arial" w:hAnsi="Arial" w:cs="Arial"/>
                <w:b/>
                <w:sz w:val="20"/>
                <w:szCs w:val="20"/>
              </w:rPr>
            </w:pPr>
            <w:r>
              <w:rPr>
                <w:rFonts w:ascii="Arial" w:eastAsia="Arial" w:hAnsi="Arial" w:cs="Arial"/>
                <w:b/>
                <w:sz w:val="20"/>
                <w:szCs w:val="20"/>
              </w:rPr>
              <w:t>Uso</w:t>
            </w:r>
          </w:p>
        </w:tc>
        <w:tc>
          <w:tcPr>
            <w:tcW w:w="6683" w:type="dxa"/>
            <w:shd w:val="clear" w:color="auto" w:fill="D9D9D9"/>
            <w:vAlign w:val="center"/>
          </w:tcPr>
          <w:p w:rsidR="00942210" w:rsidRDefault="00942210" w:rsidP="00654C3A">
            <w:pPr>
              <w:spacing w:after="0" w:line="360" w:lineRule="auto"/>
              <w:jc w:val="center"/>
              <w:rPr>
                <w:rFonts w:ascii="Arial" w:eastAsia="Arial" w:hAnsi="Arial" w:cs="Arial"/>
                <w:sz w:val="20"/>
                <w:szCs w:val="20"/>
              </w:rPr>
            </w:pPr>
          </w:p>
        </w:tc>
      </w:tr>
      <w:tr w:rsidR="00942210">
        <w:trPr>
          <w:trHeight w:val="397"/>
        </w:trPr>
        <w:tc>
          <w:tcPr>
            <w:tcW w:w="2155"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Habitacional</w:t>
            </w:r>
          </w:p>
        </w:tc>
        <w:tc>
          <w:tcPr>
            <w:tcW w:w="6683"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 mensual sobre el monto de la contraprestación</w:t>
            </w:r>
          </w:p>
        </w:tc>
      </w:tr>
      <w:tr w:rsidR="00942210">
        <w:trPr>
          <w:trHeight w:val="397"/>
        </w:trPr>
        <w:tc>
          <w:tcPr>
            <w:tcW w:w="2155"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Otro</w:t>
            </w:r>
          </w:p>
        </w:tc>
        <w:tc>
          <w:tcPr>
            <w:tcW w:w="6683"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 mensual sobre el monto de la contraprestación</w:t>
            </w:r>
          </w:p>
        </w:tc>
      </w:tr>
    </w:tbl>
    <w:p w:rsidR="00F24182" w:rsidRDefault="00F24182"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19. Descuento por pago anticipado</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Los contribuyentes que paguen anticipadamente, durante los meses de enero y febrero, el impuesto predial correspondiente a una anualidad, gozarán de un descuento del 10% anual, de conformidad con lo dispuesto por el artículo 35, párrafo segundo, de la Ley Hacienda del Municipio de Izamal, Yucatán.</w:t>
      </w:r>
    </w:p>
    <w:p w:rsidR="00F24182" w:rsidRDefault="00F24182" w:rsidP="00654C3A">
      <w:pPr>
        <w:spacing w:after="0" w:line="360" w:lineRule="auto"/>
        <w:jc w:val="center"/>
        <w:rPr>
          <w:rFonts w:ascii="Arial" w:eastAsia="Arial" w:hAnsi="Arial" w:cs="Arial"/>
          <w:b/>
          <w:sz w:val="20"/>
          <w:szCs w:val="20"/>
        </w:rPr>
      </w:pPr>
    </w:p>
    <w:p w:rsidR="00F24182" w:rsidRDefault="00F24182"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III </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Impuesto sobre Adquisición de I</w:t>
      </w:r>
      <w:r w:rsidR="0050190E">
        <w:rPr>
          <w:rFonts w:ascii="Arial" w:eastAsia="Arial" w:hAnsi="Arial" w:cs="Arial"/>
          <w:b/>
          <w:sz w:val="20"/>
          <w:szCs w:val="20"/>
        </w:rPr>
        <w:t>nmuebles</w:t>
      </w: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20. Tasa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El impuesto sobre adquisición de inmuebles se calculará aplicando la tasa del 2.5% a la base establecida en el artículo 45 de la Ley de Hacienda del Municipio de Izamal, Yucatán.</w:t>
      </w:r>
    </w:p>
    <w:p w:rsidR="00F24182" w:rsidRDefault="00F24182" w:rsidP="00654C3A">
      <w:pPr>
        <w:spacing w:after="0" w:line="360" w:lineRule="auto"/>
        <w:jc w:val="center"/>
        <w:rPr>
          <w:rFonts w:ascii="Arial" w:eastAsia="Arial" w:hAnsi="Arial" w:cs="Arial"/>
          <w:b/>
          <w:sz w:val="20"/>
          <w:szCs w:val="20"/>
        </w:rPr>
      </w:pPr>
    </w:p>
    <w:p w:rsidR="00F24182" w:rsidRDefault="00F24182"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IV </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Impuesto sobre Diversiones y Espectáculos P</w:t>
      </w:r>
      <w:r w:rsidR="0050190E">
        <w:rPr>
          <w:rFonts w:ascii="Arial" w:eastAsia="Arial" w:hAnsi="Arial" w:cs="Arial"/>
          <w:b/>
          <w:sz w:val="20"/>
          <w:szCs w:val="20"/>
        </w:rPr>
        <w:t>úblicos</w:t>
      </w:r>
    </w:p>
    <w:p w:rsidR="00F24182" w:rsidRDefault="00F24182"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21. Tasa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La tasa del impuesto sobre diversiones y espectáculos públicos, será del 8% sobre la base establecida en el artículo 54 de la Ley de Hacienda del Municipio de Izamal, Yucatán.</w:t>
      </w:r>
    </w:p>
    <w:p w:rsidR="00F24182" w:rsidRDefault="00F24182"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Cuando el espectáculo público consista, en la puesta en escena de obras teatrales o en espectáculos de circo, la tasa será del 6%, aplicada a la totalidad del ingreso percibido.</w:t>
      </w:r>
    </w:p>
    <w:p w:rsidR="00F24182" w:rsidRDefault="00F24182"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22. Disminución de la tasa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Cuando un espectáculo o diversión pública sea organizado con fines culturales, recreativos, de beneficencia o en promoción del deporte, y la convivencia familiar, el titular de la Tesorería municipal quedará facultado para disminuir a 3% como mínimo las tasas previstas en el artículo anterior.</w:t>
      </w:r>
    </w:p>
    <w:p w:rsidR="00F24182" w:rsidRDefault="00026979" w:rsidP="00026979">
      <w:pPr>
        <w:spacing w:after="0" w:line="240" w:lineRule="auto"/>
        <w:jc w:val="center"/>
        <w:rPr>
          <w:rFonts w:ascii="Arial" w:eastAsia="Arial" w:hAnsi="Arial" w:cs="Arial"/>
          <w:b/>
          <w:sz w:val="20"/>
          <w:szCs w:val="20"/>
        </w:rPr>
      </w:pPr>
      <w:r>
        <w:rPr>
          <w:rFonts w:ascii="Arial" w:eastAsia="Arial" w:hAnsi="Arial" w:cs="Arial"/>
          <w:b/>
          <w:sz w:val="20"/>
          <w:szCs w:val="20"/>
        </w:rPr>
        <w:br w:type="column"/>
      </w:r>
    </w:p>
    <w:p w:rsidR="00F24182" w:rsidRDefault="00F24182"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TÍTULO TERCERO </w:t>
      </w:r>
    </w:p>
    <w:p w:rsidR="00942210" w:rsidRDefault="00F24182"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DERECHOS </w:t>
      </w:r>
    </w:p>
    <w:p w:rsidR="00F24182" w:rsidRDefault="00F24182" w:rsidP="00654C3A">
      <w:pPr>
        <w:spacing w:after="0" w:line="360" w:lineRule="auto"/>
        <w:jc w:val="center"/>
        <w:rPr>
          <w:rFonts w:ascii="Arial" w:eastAsia="Arial" w:hAnsi="Arial" w:cs="Arial"/>
          <w:b/>
          <w:sz w:val="20"/>
          <w:szCs w:val="20"/>
        </w:rPr>
      </w:pPr>
    </w:p>
    <w:p w:rsidR="00F24182" w:rsidRDefault="00F24182"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I</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Disposiciones P</w:t>
      </w:r>
      <w:r w:rsidR="0050190E">
        <w:rPr>
          <w:rFonts w:ascii="Arial" w:eastAsia="Arial" w:hAnsi="Arial" w:cs="Arial"/>
          <w:b/>
          <w:sz w:val="20"/>
          <w:szCs w:val="20"/>
        </w:rPr>
        <w:t>reliminares</w:t>
      </w:r>
    </w:p>
    <w:p w:rsidR="00F24182" w:rsidRDefault="00F24182" w:rsidP="00654C3A">
      <w:pPr>
        <w:tabs>
          <w:tab w:val="left" w:pos="3544"/>
        </w:tabs>
        <w:spacing w:after="0" w:line="360" w:lineRule="auto"/>
        <w:jc w:val="both"/>
        <w:rPr>
          <w:rFonts w:ascii="Arial" w:eastAsia="Arial" w:hAnsi="Arial" w:cs="Arial"/>
          <w:b/>
          <w:sz w:val="20"/>
          <w:szCs w:val="20"/>
        </w:rPr>
      </w:pPr>
    </w:p>
    <w:p w:rsidR="00942210" w:rsidRDefault="0050190E" w:rsidP="00654C3A">
      <w:pPr>
        <w:tabs>
          <w:tab w:val="left" w:pos="3544"/>
        </w:tabs>
        <w:spacing w:after="0" w:line="360" w:lineRule="auto"/>
        <w:jc w:val="both"/>
        <w:rPr>
          <w:rFonts w:ascii="Arial" w:eastAsia="Arial" w:hAnsi="Arial" w:cs="Arial"/>
          <w:sz w:val="20"/>
          <w:szCs w:val="20"/>
        </w:rPr>
      </w:pPr>
      <w:r>
        <w:rPr>
          <w:rFonts w:ascii="Arial" w:eastAsia="Arial" w:hAnsi="Arial" w:cs="Arial"/>
          <w:b/>
          <w:sz w:val="20"/>
          <w:szCs w:val="20"/>
        </w:rPr>
        <w:t>Artículo 23. Concepto de derechos</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Los derechos son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rsidR="00F24182" w:rsidRDefault="00F24182" w:rsidP="00654C3A">
      <w:pPr>
        <w:tabs>
          <w:tab w:val="left" w:pos="3544"/>
        </w:tabs>
        <w:spacing w:after="0" w:line="360" w:lineRule="auto"/>
        <w:jc w:val="both"/>
        <w:rPr>
          <w:rFonts w:ascii="Arial" w:eastAsia="Arial" w:hAnsi="Arial" w:cs="Arial"/>
          <w:b/>
          <w:sz w:val="20"/>
          <w:szCs w:val="20"/>
        </w:rPr>
      </w:pPr>
    </w:p>
    <w:p w:rsidR="00942210" w:rsidRDefault="0050190E" w:rsidP="00654C3A">
      <w:pPr>
        <w:tabs>
          <w:tab w:val="left" w:pos="3544"/>
        </w:tabs>
        <w:spacing w:after="0" w:line="360" w:lineRule="auto"/>
        <w:jc w:val="both"/>
        <w:rPr>
          <w:rFonts w:ascii="Arial" w:eastAsia="Arial" w:hAnsi="Arial" w:cs="Arial"/>
          <w:sz w:val="20"/>
          <w:szCs w:val="20"/>
        </w:rPr>
      </w:pPr>
      <w:r>
        <w:rPr>
          <w:rFonts w:ascii="Arial" w:eastAsia="Arial" w:hAnsi="Arial" w:cs="Arial"/>
          <w:b/>
          <w:sz w:val="20"/>
          <w:szCs w:val="20"/>
        </w:rPr>
        <w:t>Artículo 24. Momento de pago</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El pago de los derechos deberá hacerse previamente a la prestación del servicio o la obtención del permiso para el uso y aprovechamiento de los bienes de dominio público municipal, salvo en los casos expresamente señalados en esta ley.</w:t>
      </w:r>
    </w:p>
    <w:p w:rsidR="00F24182" w:rsidRDefault="00F24182" w:rsidP="00654C3A">
      <w:pPr>
        <w:tabs>
          <w:tab w:val="left" w:pos="3544"/>
        </w:tabs>
        <w:spacing w:after="0" w:line="360" w:lineRule="auto"/>
        <w:jc w:val="both"/>
        <w:rPr>
          <w:rFonts w:ascii="Arial" w:eastAsia="Arial" w:hAnsi="Arial" w:cs="Arial"/>
          <w:b/>
          <w:sz w:val="20"/>
          <w:szCs w:val="20"/>
        </w:rPr>
      </w:pPr>
    </w:p>
    <w:p w:rsidR="00942210" w:rsidRDefault="0050190E" w:rsidP="00654C3A">
      <w:pPr>
        <w:tabs>
          <w:tab w:val="left" w:pos="3544"/>
        </w:tabs>
        <w:spacing w:after="0" w:line="360" w:lineRule="auto"/>
        <w:jc w:val="both"/>
        <w:rPr>
          <w:rFonts w:ascii="Arial" w:eastAsia="Arial" w:hAnsi="Arial" w:cs="Arial"/>
          <w:sz w:val="20"/>
          <w:szCs w:val="20"/>
        </w:rPr>
      </w:pPr>
      <w:r>
        <w:rPr>
          <w:rFonts w:ascii="Arial" w:eastAsia="Arial" w:hAnsi="Arial" w:cs="Arial"/>
          <w:b/>
          <w:sz w:val="20"/>
          <w:szCs w:val="20"/>
        </w:rPr>
        <w:t>Artículo 25. Servicios prestados por otra dependencia o entidad</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Cuando de conformidad con la Ley de Gobierno de los Municipios del Estado de Yucatán o cualesquiera otras disposiciones legales o reglamentarias, los servicios que preste una dependencia del ayuntamiento, sean proporcionados por otra distinta o bien por una entidad paramunicipal, se seguirán cobrando los derechos en los términos establecidos por esta ley.</w:t>
      </w:r>
    </w:p>
    <w:p w:rsidR="00F24182" w:rsidRDefault="00F24182" w:rsidP="00026979">
      <w:pPr>
        <w:spacing w:after="0" w:line="240" w:lineRule="auto"/>
        <w:jc w:val="center"/>
        <w:rPr>
          <w:rFonts w:ascii="Arial" w:eastAsia="Arial" w:hAnsi="Arial" w:cs="Arial"/>
          <w:b/>
          <w:sz w:val="20"/>
          <w:szCs w:val="20"/>
        </w:rPr>
      </w:pPr>
    </w:p>
    <w:p w:rsidR="00F24182" w:rsidRDefault="00F24182"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II </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Derechos por L</w:t>
      </w:r>
      <w:r w:rsidR="0050190E">
        <w:rPr>
          <w:rFonts w:ascii="Arial" w:eastAsia="Arial" w:hAnsi="Arial" w:cs="Arial"/>
          <w:b/>
          <w:sz w:val="20"/>
          <w:szCs w:val="20"/>
        </w:rPr>
        <w:t>ice</w:t>
      </w:r>
      <w:r>
        <w:rPr>
          <w:rFonts w:ascii="Arial" w:eastAsia="Arial" w:hAnsi="Arial" w:cs="Arial"/>
          <w:b/>
          <w:sz w:val="20"/>
          <w:szCs w:val="20"/>
        </w:rPr>
        <w:t>ncias y P</w:t>
      </w:r>
      <w:r w:rsidR="0050190E">
        <w:rPr>
          <w:rFonts w:ascii="Arial" w:eastAsia="Arial" w:hAnsi="Arial" w:cs="Arial"/>
          <w:b/>
          <w:sz w:val="20"/>
          <w:szCs w:val="20"/>
        </w:rPr>
        <w:t xml:space="preserve">ermisos </w:t>
      </w:r>
    </w:p>
    <w:p w:rsidR="00F24182" w:rsidRDefault="00F24182" w:rsidP="009A6CCB">
      <w:pPr>
        <w:spacing w:after="0" w:line="24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26. Tarifa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 xml:space="preserve">Por el otorgamiento de las licencias de funcionamiento o permisos temporales a que se refiere el artículo 62 de la Ley de Hacienda del Municipio de Izamal, Yucatán, se causarán y pagarán derechos de conformidad con las tarifas establecidas en este capítulo. </w:t>
      </w:r>
    </w:p>
    <w:p w:rsidR="00F24182" w:rsidRDefault="00F24182" w:rsidP="009A6CCB">
      <w:pPr>
        <w:spacing w:after="0" w:line="24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27. Tarifa para giros relacionados con la venta de bebidas alcohólicas</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otorgamiento de licencias de funcionamiento de establecimientos o locales cuyos giros comprendan la venta de bebidas alcohólicas, sea en envase cerrado o para consumo en el mismo lugar, se pagarán derechos conforme a las siguientes tarifas:</w:t>
      </w:r>
    </w:p>
    <w:p w:rsidR="00F24182" w:rsidRDefault="00F24182" w:rsidP="009A6CCB">
      <w:pPr>
        <w:spacing w:after="0" w:line="240" w:lineRule="auto"/>
        <w:jc w:val="both"/>
        <w:rPr>
          <w:rFonts w:ascii="Arial" w:eastAsia="Arial" w:hAnsi="Arial" w:cs="Arial"/>
          <w:b/>
          <w:sz w:val="20"/>
          <w:szCs w:val="20"/>
        </w:rPr>
      </w:pPr>
    </w:p>
    <w:tbl>
      <w:tblPr>
        <w:tblStyle w:val="a8"/>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410"/>
        <w:gridCol w:w="1644"/>
      </w:tblGrid>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w:t>
            </w:r>
            <w:r>
              <w:rPr>
                <w:rFonts w:ascii="Arial" w:eastAsia="Arial" w:hAnsi="Arial" w:cs="Arial"/>
              </w:rPr>
              <w:t xml:space="preserve"> Vinaterías o licorerías: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800.00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II.</w:t>
            </w:r>
            <w:r>
              <w:rPr>
                <w:rFonts w:ascii="Arial" w:eastAsia="Arial" w:hAnsi="Arial" w:cs="Arial"/>
              </w:rPr>
              <w:t xml:space="preserve"> Supermercados o autoservicios que comercialicen cervezas, vinos o licores: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1000.00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III.</w:t>
            </w:r>
            <w:r>
              <w:rPr>
                <w:rFonts w:ascii="Arial" w:eastAsia="Arial" w:hAnsi="Arial" w:cs="Arial"/>
              </w:rPr>
              <w:t xml:space="preserve"> Expendios de cerveza: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500.00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IV.</w:t>
            </w:r>
            <w:r>
              <w:rPr>
                <w:rFonts w:ascii="Arial" w:eastAsia="Arial" w:hAnsi="Arial" w:cs="Arial"/>
              </w:rPr>
              <w:t xml:space="preserve"> Centros nocturnos y discotecas: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177.02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 xml:space="preserve">V. </w:t>
            </w:r>
            <w:r>
              <w:rPr>
                <w:rFonts w:ascii="Arial" w:eastAsia="Arial" w:hAnsi="Arial" w:cs="Arial"/>
              </w:rPr>
              <w:t xml:space="preserve">Cantinas y bares: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118.72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VI.</w:t>
            </w:r>
            <w:r>
              <w:rPr>
                <w:rFonts w:ascii="Arial" w:eastAsia="Arial" w:hAnsi="Arial" w:cs="Arial"/>
              </w:rPr>
              <w:t xml:space="preserve"> Salones de eventos sociales: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59.36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VII.</w:t>
            </w:r>
            <w:r>
              <w:rPr>
                <w:rFonts w:ascii="Arial" w:eastAsia="Arial" w:hAnsi="Arial" w:cs="Arial"/>
              </w:rPr>
              <w:t xml:space="preserve"> Restaurantes: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177.02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VIII.</w:t>
            </w:r>
            <w:r>
              <w:rPr>
                <w:rFonts w:ascii="Arial" w:eastAsia="Arial" w:hAnsi="Arial" w:cs="Arial"/>
              </w:rPr>
              <w:t xml:space="preserve"> Hoteles: </w:t>
            </w:r>
          </w:p>
        </w:tc>
        <w:tc>
          <w:tcPr>
            <w:tcW w:w="1644"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410" w:type="dxa"/>
          </w:tcPr>
          <w:p w:rsidR="00942210" w:rsidRDefault="0050190E" w:rsidP="00F24182">
            <w:pPr>
              <w:spacing w:line="360" w:lineRule="auto"/>
              <w:ind w:left="284"/>
              <w:jc w:val="both"/>
              <w:rPr>
                <w:rFonts w:ascii="Arial" w:eastAsia="Arial" w:hAnsi="Arial" w:cs="Arial"/>
              </w:rPr>
            </w:pPr>
            <w:r w:rsidRPr="00F24182">
              <w:rPr>
                <w:rFonts w:ascii="Arial" w:eastAsia="Arial" w:hAnsi="Arial" w:cs="Arial"/>
                <w:b/>
              </w:rPr>
              <w:t>a)</w:t>
            </w:r>
            <w:r>
              <w:rPr>
                <w:rFonts w:ascii="Arial" w:eastAsia="Arial" w:hAnsi="Arial" w:cs="Arial"/>
              </w:rPr>
              <w:t xml:space="preserve"> Categoría 1 a 3 estrellas: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89.04 UMA</w:t>
            </w:r>
          </w:p>
        </w:tc>
      </w:tr>
      <w:tr w:rsidR="00942210">
        <w:trPr>
          <w:trHeight w:val="397"/>
        </w:trPr>
        <w:tc>
          <w:tcPr>
            <w:tcW w:w="7410" w:type="dxa"/>
          </w:tcPr>
          <w:p w:rsidR="00942210" w:rsidRDefault="0050190E" w:rsidP="00F24182">
            <w:pPr>
              <w:spacing w:line="360" w:lineRule="auto"/>
              <w:ind w:left="284"/>
              <w:jc w:val="both"/>
              <w:rPr>
                <w:rFonts w:ascii="Arial" w:eastAsia="Arial" w:hAnsi="Arial" w:cs="Arial"/>
              </w:rPr>
            </w:pPr>
            <w:r w:rsidRPr="00F24182">
              <w:rPr>
                <w:rFonts w:ascii="Arial" w:eastAsia="Arial" w:hAnsi="Arial" w:cs="Arial"/>
                <w:b/>
              </w:rPr>
              <w:t>b)</w:t>
            </w:r>
            <w:r>
              <w:rPr>
                <w:rFonts w:ascii="Arial" w:eastAsia="Arial" w:hAnsi="Arial" w:cs="Arial"/>
              </w:rPr>
              <w:t xml:space="preserve"> Categoría 4 y 5 estrellas: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177.02 UMA</w:t>
            </w:r>
          </w:p>
        </w:tc>
      </w:tr>
      <w:tr w:rsidR="00942210">
        <w:trPr>
          <w:trHeight w:val="397"/>
        </w:trPr>
        <w:tc>
          <w:tcPr>
            <w:tcW w:w="7410" w:type="dxa"/>
          </w:tcPr>
          <w:p w:rsidR="00942210" w:rsidRDefault="0050190E" w:rsidP="00F24182">
            <w:pPr>
              <w:spacing w:line="360" w:lineRule="auto"/>
              <w:ind w:left="284"/>
              <w:jc w:val="both"/>
              <w:rPr>
                <w:rFonts w:ascii="Arial" w:eastAsia="Arial" w:hAnsi="Arial" w:cs="Arial"/>
              </w:rPr>
            </w:pPr>
            <w:r w:rsidRPr="00F24182">
              <w:rPr>
                <w:rFonts w:ascii="Arial" w:eastAsia="Arial" w:hAnsi="Arial" w:cs="Arial"/>
                <w:b/>
              </w:rPr>
              <w:t xml:space="preserve">c) </w:t>
            </w:r>
            <w:r>
              <w:rPr>
                <w:rFonts w:ascii="Arial" w:eastAsia="Arial" w:hAnsi="Arial" w:cs="Arial"/>
              </w:rPr>
              <w:t xml:space="preserve">Vocación turística: Boutique, Hacienda o Lujo: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591.48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IX.</w:t>
            </w:r>
            <w:r>
              <w:rPr>
                <w:rFonts w:ascii="Arial" w:eastAsia="Arial" w:hAnsi="Arial" w:cs="Arial"/>
              </w:rPr>
              <w:t xml:space="preserve"> Moteles: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89.04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 xml:space="preserve">X. </w:t>
            </w:r>
            <w:r>
              <w:rPr>
                <w:rFonts w:ascii="Arial" w:eastAsia="Arial" w:hAnsi="Arial" w:cs="Arial"/>
              </w:rPr>
              <w:t xml:space="preserve">Destilería o envasado de cervezas, vinos o licores: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591.48 UMA</w:t>
            </w:r>
          </w:p>
        </w:tc>
      </w:tr>
    </w:tbl>
    <w:p w:rsidR="00F24182" w:rsidRDefault="00F24182" w:rsidP="009A6CCB">
      <w:pPr>
        <w:spacing w:after="0" w:line="24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28. Revalidación anual</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otorgamiento de la revalidación anual de licencias para el funcionamiento de los establecimientos referidos en el artículo anterior, se pagarán derechos conforme a las siguientes tarifas:</w:t>
      </w:r>
    </w:p>
    <w:p w:rsidR="00F24182" w:rsidRDefault="00F24182" w:rsidP="009A6CCB">
      <w:pPr>
        <w:spacing w:after="0" w:line="240" w:lineRule="auto"/>
        <w:jc w:val="both"/>
        <w:rPr>
          <w:rFonts w:ascii="Arial" w:eastAsia="Arial" w:hAnsi="Arial" w:cs="Arial"/>
          <w:b/>
          <w:sz w:val="20"/>
          <w:szCs w:val="20"/>
        </w:rPr>
      </w:pPr>
    </w:p>
    <w:tbl>
      <w:tblPr>
        <w:tblStyle w:val="a9"/>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410"/>
        <w:gridCol w:w="1644"/>
      </w:tblGrid>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 xml:space="preserve">I. </w:t>
            </w:r>
            <w:r>
              <w:rPr>
                <w:rFonts w:ascii="Arial" w:eastAsia="Arial" w:hAnsi="Arial" w:cs="Arial"/>
              </w:rPr>
              <w:t xml:space="preserve">Vinaterías o licorerías: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400.00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II.</w:t>
            </w:r>
            <w:r>
              <w:rPr>
                <w:rFonts w:ascii="Arial" w:eastAsia="Arial" w:hAnsi="Arial" w:cs="Arial"/>
              </w:rPr>
              <w:t xml:space="preserve"> Supermercados o autoservicios que comercialicen cervezas, vinos o licores: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500.00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III.</w:t>
            </w:r>
            <w:r>
              <w:rPr>
                <w:rFonts w:ascii="Arial" w:eastAsia="Arial" w:hAnsi="Arial" w:cs="Arial"/>
              </w:rPr>
              <w:t xml:space="preserve"> Expendios de cerveza: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250.00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IV.</w:t>
            </w:r>
            <w:r>
              <w:rPr>
                <w:rFonts w:ascii="Arial" w:eastAsia="Arial" w:hAnsi="Arial" w:cs="Arial"/>
              </w:rPr>
              <w:t xml:space="preserve"> Centros nocturnos y discotecas: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44.52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 xml:space="preserve">V. </w:t>
            </w:r>
            <w:r>
              <w:rPr>
                <w:rFonts w:ascii="Arial" w:eastAsia="Arial" w:hAnsi="Arial" w:cs="Arial"/>
              </w:rPr>
              <w:t xml:space="preserve">Cantinas y bares: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29.68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VI.</w:t>
            </w:r>
            <w:r>
              <w:rPr>
                <w:rFonts w:ascii="Arial" w:eastAsia="Arial" w:hAnsi="Arial" w:cs="Arial"/>
              </w:rPr>
              <w:t xml:space="preserve"> Salones de eventos sociales: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14.84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VII.</w:t>
            </w:r>
            <w:r>
              <w:rPr>
                <w:rFonts w:ascii="Arial" w:eastAsia="Arial" w:hAnsi="Arial" w:cs="Arial"/>
              </w:rPr>
              <w:t xml:space="preserve"> Restaurantes: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44.52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VIII.</w:t>
            </w:r>
            <w:r>
              <w:rPr>
                <w:rFonts w:ascii="Arial" w:eastAsia="Arial" w:hAnsi="Arial" w:cs="Arial"/>
              </w:rPr>
              <w:t xml:space="preserve"> Hoteles: </w:t>
            </w:r>
          </w:p>
        </w:tc>
        <w:tc>
          <w:tcPr>
            <w:tcW w:w="1644"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410" w:type="dxa"/>
          </w:tcPr>
          <w:p w:rsidR="00942210" w:rsidRDefault="0050190E" w:rsidP="00F24182">
            <w:pPr>
              <w:spacing w:line="360" w:lineRule="auto"/>
              <w:ind w:left="284"/>
              <w:jc w:val="both"/>
              <w:rPr>
                <w:rFonts w:ascii="Arial" w:eastAsia="Arial" w:hAnsi="Arial" w:cs="Arial"/>
              </w:rPr>
            </w:pPr>
            <w:r w:rsidRPr="00F24182">
              <w:rPr>
                <w:rFonts w:ascii="Arial" w:eastAsia="Arial" w:hAnsi="Arial" w:cs="Arial"/>
                <w:b/>
              </w:rPr>
              <w:t xml:space="preserve">a) </w:t>
            </w:r>
            <w:r>
              <w:rPr>
                <w:rFonts w:ascii="Arial" w:eastAsia="Arial" w:hAnsi="Arial" w:cs="Arial"/>
              </w:rPr>
              <w:t xml:space="preserve">Categoría 1 a 3 estrellas: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22.26 UMA</w:t>
            </w:r>
          </w:p>
        </w:tc>
      </w:tr>
      <w:tr w:rsidR="00942210">
        <w:trPr>
          <w:trHeight w:val="397"/>
        </w:trPr>
        <w:tc>
          <w:tcPr>
            <w:tcW w:w="7410" w:type="dxa"/>
          </w:tcPr>
          <w:p w:rsidR="00942210" w:rsidRDefault="0050190E" w:rsidP="00F24182">
            <w:pPr>
              <w:spacing w:line="360" w:lineRule="auto"/>
              <w:ind w:left="284"/>
              <w:jc w:val="both"/>
              <w:rPr>
                <w:rFonts w:ascii="Arial" w:eastAsia="Arial" w:hAnsi="Arial" w:cs="Arial"/>
              </w:rPr>
            </w:pPr>
            <w:r w:rsidRPr="00F24182">
              <w:rPr>
                <w:rFonts w:ascii="Arial" w:eastAsia="Arial" w:hAnsi="Arial" w:cs="Arial"/>
                <w:b/>
              </w:rPr>
              <w:t xml:space="preserve">b) </w:t>
            </w:r>
            <w:r>
              <w:rPr>
                <w:rFonts w:ascii="Arial" w:eastAsia="Arial" w:hAnsi="Arial" w:cs="Arial"/>
              </w:rPr>
              <w:t xml:space="preserve">Categoría 4 y 5 estrellas: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44.52 UMA</w:t>
            </w:r>
          </w:p>
        </w:tc>
      </w:tr>
      <w:tr w:rsidR="00942210">
        <w:trPr>
          <w:trHeight w:val="397"/>
        </w:trPr>
        <w:tc>
          <w:tcPr>
            <w:tcW w:w="7410" w:type="dxa"/>
          </w:tcPr>
          <w:p w:rsidR="00942210" w:rsidRDefault="0050190E" w:rsidP="00F24182">
            <w:pPr>
              <w:spacing w:line="360" w:lineRule="auto"/>
              <w:ind w:left="284"/>
              <w:jc w:val="both"/>
              <w:rPr>
                <w:rFonts w:ascii="Arial" w:eastAsia="Arial" w:hAnsi="Arial" w:cs="Arial"/>
              </w:rPr>
            </w:pPr>
            <w:r w:rsidRPr="00F24182">
              <w:rPr>
                <w:rFonts w:ascii="Arial" w:eastAsia="Arial" w:hAnsi="Arial" w:cs="Arial"/>
                <w:b/>
              </w:rPr>
              <w:t xml:space="preserve">c) </w:t>
            </w:r>
            <w:r>
              <w:rPr>
                <w:rFonts w:ascii="Arial" w:eastAsia="Arial" w:hAnsi="Arial" w:cs="Arial"/>
              </w:rPr>
              <w:t xml:space="preserve">Vocación turística: Boutique, Hacienda o Lujo: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148.40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IX.</w:t>
            </w:r>
            <w:r>
              <w:rPr>
                <w:rFonts w:ascii="Arial" w:eastAsia="Arial" w:hAnsi="Arial" w:cs="Arial"/>
              </w:rPr>
              <w:t xml:space="preserve"> Moteles: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22.26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 xml:space="preserve">X. </w:t>
            </w:r>
            <w:r>
              <w:rPr>
                <w:rFonts w:ascii="Arial" w:eastAsia="Arial" w:hAnsi="Arial" w:cs="Arial"/>
              </w:rPr>
              <w:t xml:space="preserve">Destilería o envasado de cervezas, vinos o licores: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148.40 UMA</w:t>
            </w:r>
          </w:p>
        </w:tc>
      </w:tr>
    </w:tbl>
    <w:p w:rsidR="00F24182" w:rsidRDefault="00F24182" w:rsidP="009A6CCB">
      <w:pPr>
        <w:tabs>
          <w:tab w:val="left" w:pos="3544"/>
        </w:tabs>
        <w:spacing w:after="0" w:line="240" w:lineRule="auto"/>
        <w:jc w:val="both"/>
        <w:rPr>
          <w:rFonts w:ascii="Arial" w:eastAsia="Arial" w:hAnsi="Arial" w:cs="Arial"/>
          <w:b/>
          <w:sz w:val="20"/>
          <w:szCs w:val="20"/>
        </w:rPr>
      </w:pPr>
    </w:p>
    <w:p w:rsidR="00942210" w:rsidRDefault="0050190E" w:rsidP="00654C3A">
      <w:pPr>
        <w:tabs>
          <w:tab w:val="left" w:pos="3544"/>
        </w:tabs>
        <w:spacing w:after="0" w:line="360" w:lineRule="auto"/>
        <w:jc w:val="both"/>
        <w:rPr>
          <w:rFonts w:ascii="Arial" w:eastAsia="Arial" w:hAnsi="Arial" w:cs="Arial"/>
          <w:b/>
          <w:sz w:val="20"/>
          <w:szCs w:val="20"/>
        </w:rPr>
      </w:pPr>
      <w:r>
        <w:rPr>
          <w:rFonts w:ascii="Arial" w:eastAsia="Arial" w:hAnsi="Arial" w:cs="Arial"/>
          <w:b/>
          <w:sz w:val="20"/>
          <w:szCs w:val="20"/>
        </w:rPr>
        <w:t>Artículo 29. Tarifas por otros giros comerciales</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otorgamiento de licencias de funcionamiento de establecimientos o locales comerciales se pagarán derechos conforme a las siguientes tarifas:</w:t>
      </w:r>
    </w:p>
    <w:p w:rsidR="00F24182" w:rsidRDefault="00F24182" w:rsidP="009A6CCB">
      <w:pPr>
        <w:spacing w:after="0" w:line="240" w:lineRule="auto"/>
        <w:jc w:val="both"/>
        <w:rPr>
          <w:rFonts w:ascii="Arial" w:eastAsia="Arial" w:hAnsi="Arial" w:cs="Arial"/>
          <w:b/>
          <w:sz w:val="20"/>
          <w:szCs w:val="20"/>
        </w:rPr>
      </w:pPr>
    </w:p>
    <w:tbl>
      <w:tblPr>
        <w:tblStyle w:val="aa"/>
        <w:tblW w:w="882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w:t>
            </w:r>
            <w:r>
              <w:rPr>
                <w:rFonts w:ascii="Arial" w:eastAsia="Arial" w:hAnsi="Arial" w:cs="Arial"/>
              </w:rPr>
              <w:t xml:space="preserve"> Billares; bisuterías; boneterías; cocinas económicas; dulcerías; establecimientos de venta de hamburguesas y similares;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II.</w:t>
            </w:r>
            <w:r>
              <w:rPr>
                <w:rFonts w:ascii="Arial" w:eastAsia="Arial" w:hAnsi="Arial" w:cs="Arial"/>
              </w:rPr>
              <w:t xml:space="preserve">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III.</w:t>
            </w:r>
            <w:r>
              <w:rPr>
                <w:rFonts w:ascii="Arial" w:eastAsia="Arial" w:hAnsi="Arial" w:cs="Arial"/>
              </w:rPr>
              <w:t xml:space="preserve">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21.20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IV.</w:t>
            </w:r>
            <w:r>
              <w:rPr>
                <w:rFonts w:ascii="Arial" w:eastAsia="Arial" w:hAnsi="Arial" w:cs="Arial"/>
              </w:rPr>
              <w:t xml:space="preserve"> Bodegas;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w:t>
            </w:r>
            <w:r>
              <w:rPr>
                <w:rFonts w:ascii="Arial" w:eastAsia="Arial" w:hAnsi="Arial" w:cs="Arial"/>
              </w:rPr>
              <w:t xml:space="preserve"> Clínicas; escuelas particulares; establecimientos para la compraventa de oro y plata; fábricas y maquiladoras de hasta veinte empleados; hospitales; hostales; hoteles 1 a 5; moteles; mueblerías; y oficinas de servicios de sistemas de televisión: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VI.</w:t>
            </w:r>
            <w:r>
              <w:rPr>
                <w:rFonts w:ascii="Arial" w:eastAsia="Arial" w:hAnsi="Arial" w:cs="Arial"/>
              </w:rPr>
              <w:t xml:space="preserve"> Agencias de automóviles nuevos; bancos, centros cambiarios e instituciones financieras; cinemas; fábricas y maquiladoras de hasta cincuenta empleados; gaseras; gasolineras; y tiendas de artículos de electrodomésticos, muebles y línea blanca: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265.00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VII.</w:t>
            </w:r>
            <w:r>
              <w:rPr>
                <w:rFonts w:ascii="Arial" w:eastAsia="Arial" w:hAnsi="Arial" w:cs="Arial"/>
              </w:rPr>
              <w:t xml:space="preserve"> Hoteles de Vocación turística: Boutique, Hacienda o Lujo: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VIII.</w:t>
            </w:r>
            <w:r>
              <w:rPr>
                <w:rFonts w:ascii="Arial" w:eastAsia="Arial" w:hAnsi="Arial" w:cs="Arial"/>
              </w:rPr>
              <w:t xml:space="preserve"> Fábricas y maquiladoras de más de cincuenta empleados; supermercados; tienda departamental; bodegas industriales; y centros de acopio de materiales o productos: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742.00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IX.</w:t>
            </w:r>
            <w:r>
              <w:rPr>
                <w:rFonts w:ascii="Arial" w:eastAsia="Arial" w:hAnsi="Arial" w:cs="Arial"/>
              </w:rPr>
              <w:t xml:space="preserve"> Bancos de explotación de materiales: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4,000.00 UMA</w:t>
            </w:r>
          </w:p>
        </w:tc>
      </w:tr>
    </w:tbl>
    <w:p w:rsidR="009A6CCB" w:rsidRDefault="009A6CCB"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30. Revalidación anual</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 xml:space="preserve">Por el otorgamiento de la revalidación anual de licencias para el funcionamiento de los establecimientos referidos en el artículo anterior, se pagarán derechos conforme a las siguientes tarifas: </w:t>
      </w:r>
    </w:p>
    <w:p w:rsidR="009A6CCB" w:rsidRDefault="009A6CCB" w:rsidP="00654C3A">
      <w:pPr>
        <w:spacing w:after="0" w:line="360" w:lineRule="auto"/>
        <w:jc w:val="both"/>
        <w:rPr>
          <w:rFonts w:ascii="Arial" w:eastAsia="Arial" w:hAnsi="Arial" w:cs="Arial"/>
          <w:b/>
          <w:sz w:val="20"/>
          <w:szCs w:val="20"/>
        </w:rPr>
      </w:pPr>
    </w:p>
    <w:tbl>
      <w:tblPr>
        <w:tblStyle w:val="ab"/>
        <w:tblW w:w="882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 xml:space="preserve">I. </w:t>
            </w:r>
            <w:r>
              <w:rPr>
                <w:rFonts w:ascii="Arial" w:eastAsia="Arial" w:hAnsi="Arial" w:cs="Arial"/>
              </w:rPr>
              <w:t>Billares; bisuterías; boneterías; cocinas económicas; dulcerías; establecimientos de venta de hamburguesas y similares;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2.65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II.</w:t>
            </w:r>
            <w:r>
              <w:rPr>
                <w:rFonts w:ascii="Arial" w:eastAsia="Arial" w:hAnsi="Arial" w:cs="Arial"/>
              </w:rPr>
              <w:t xml:space="preserve">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III.</w:t>
            </w:r>
            <w:r>
              <w:rPr>
                <w:rFonts w:ascii="Arial" w:eastAsia="Arial" w:hAnsi="Arial" w:cs="Arial"/>
              </w:rPr>
              <w:t xml:space="preserve">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IV.</w:t>
            </w:r>
            <w:r>
              <w:rPr>
                <w:rFonts w:ascii="Arial" w:eastAsia="Arial" w:hAnsi="Arial" w:cs="Arial"/>
              </w:rPr>
              <w:t xml:space="preserve"> Bodegas;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26.50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V.</w:t>
            </w:r>
            <w:r>
              <w:rPr>
                <w:rFonts w:ascii="Arial" w:eastAsia="Arial" w:hAnsi="Arial" w:cs="Arial"/>
              </w:rPr>
              <w:t xml:space="preserve"> Clínicas; escuelas particulares; establecimientos para la compraventa de oro y plata; fábricas y maquiladoras de hasta veinte empleados; hospitales; hostales; hoteles 1 a 5; moteles; mueblerías; y oficinas de servicios de sistemas de televisión: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VI.</w:t>
            </w:r>
            <w:r>
              <w:rPr>
                <w:rFonts w:ascii="Arial" w:eastAsia="Arial" w:hAnsi="Arial" w:cs="Arial"/>
              </w:rPr>
              <w:t xml:space="preserve"> Agencias de automóviles nuevos; bancos, centros cambiarios e instituciones financieras; cinemas; fábricas y maquiladoras de hasta cincuenta empleados; gaseras; gasolineras; y tiendas de artículos de electrodomésticos, muebles y línea blanca: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132.50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VII.</w:t>
            </w:r>
            <w:r>
              <w:rPr>
                <w:rFonts w:ascii="Arial" w:eastAsia="Arial" w:hAnsi="Arial" w:cs="Arial"/>
              </w:rPr>
              <w:t xml:space="preserve"> Hoteles de Vocación turística: Boutique, Hacienda o Lujo: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265.00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VIII.</w:t>
            </w:r>
            <w:r>
              <w:rPr>
                <w:rFonts w:ascii="Arial" w:eastAsia="Arial" w:hAnsi="Arial" w:cs="Arial"/>
              </w:rPr>
              <w:t xml:space="preserve"> Fábricas y maquiladoras de más de cincuenta empleados; supermercados; tienda departamental; bodegas industriales; y centros de acopio de materiales o productos: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371.00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IX.</w:t>
            </w:r>
            <w:r>
              <w:rPr>
                <w:rFonts w:ascii="Arial" w:eastAsia="Arial" w:hAnsi="Arial" w:cs="Arial"/>
              </w:rPr>
              <w:t xml:space="preserve"> Bancos de explotación de materiales: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2,000.00 UMA</w:t>
            </w:r>
          </w:p>
        </w:tc>
      </w:tr>
    </w:tbl>
    <w:p w:rsidR="009A6CCB" w:rsidRDefault="009A6CCB"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31. Tarifas por permisos temporales</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otorgamiento de permisos temporales de funcionamiento se pagarán, por día, derechos conforme a las siguientes tarifas:</w:t>
      </w:r>
    </w:p>
    <w:p w:rsidR="009A6CCB" w:rsidRDefault="009A6CCB" w:rsidP="00654C3A">
      <w:pPr>
        <w:spacing w:after="0" w:line="360" w:lineRule="auto"/>
        <w:jc w:val="both"/>
        <w:rPr>
          <w:rFonts w:ascii="Arial" w:eastAsia="Arial" w:hAnsi="Arial" w:cs="Arial"/>
          <w:sz w:val="24"/>
          <w:szCs w:val="24"/>
        </w:rPr>
      </w:pPr>
    </w:p>
    <w:tbl>
      <w:tblPr>
        <w:tblStyle w:val="ac"/>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bookmarkStart w:id="3" w:name="_gjdgxs" w:colFirst="0" w:colLast="0"/>
            <w:bookmarkEnd w:id="3"/>
            <w:r w:rsidRPr="009A6CCB">
              <w:rPr>
                <w:rFonts w:ascii="Arial" w:eastAsia="Arial" w:hAnsi="Arial" w:cs="Arial"/>
                <w:b/>
              </w:rPr>
              <w:t>I.</w:t>
            </w:r>
            <w:r>
              <w:rPr>
                <w:rFonts w:ascii="Arial" w:eastAsia="Arial" w:hAnsi="Arial" w:cs="Arial"/>
              </w:rPr>
              <w:t xml:space="preserve"> Para la venta de cervezas en locales o puestos fijos o semifijos: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13.78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II.</w:t>
            </w:r>
            <w:r>
              <w:rPr>
                <w:rFonts w:ascii="Arial" w:eastAsia="Arial" w:hAnsi="Arial" w:cs="Arial"/>
              </w:rPr>
              <w:t xml:space="preserve"> Por la venta de vinos o licores en locales o puestos fijos o semifijos: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6.89 UMAS</w:t>
            </w:r>
          </w:p>
        </w:tc>
      </w:tr>
      <w:tr w:rsidR="00942210">
        <w:trPr>
          <w:trHeight w:val="397"/>
        </w:trPr>
        <w:tc>
          <w:tcPr>
            <w:tcW w:w="7225" w:type="dxa"/>
            <w:vAlign w:val="center"/>
          </w:tcPr>
          <w:p w:rsidR="00942210" w:rsidRDefault="0050190E" w:rsidP="009A6CCB">
            <w:pPr>
              <w:spacing w:line="360" w:lineRule="auto"/>
              <w:jc w:val="both"/>
              <w:rPr>
                <w:rFonts w:ascii="Arial" w:eastAsia="Arial" w:hAnsi="Arial" w:cs="Arial"/>
              </w:rPr>
            </w:pPr>
            <w:r w:rsidRPr="009A6CCB">
              <w:rPr>
                <w:rFonts w:ascii="Arial" w:eastAsia="Arial" w:hAnsi="Arial" w:cs="Arial"/>
                <w:b/>
              </w:rPr>
              <w:t>III.</w:t>
            </w:r>
            <w:r>
              <w:rPr>
                <w:rFonts w:ascii="Arial" w:eastAsia="Arial" w:hAnsi="Arial" w:cs="Arial"/>
              </w:rPr>
              <w:t xml:space="preserve"> Para la ampliación de horario y la autorización de funcionar en días especiales de los establecimientos o locales cuyos giros comprendan la venta de bebidas alcohólicas, sea en envase cerrado o para consumo en el mismo lugar:</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12.72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IV.</w:t>
            </w:r>
            <w:r>
              <w:rPr>
                <w:rFonts w:ascii="Arial" w:eastAsia="Arial" w:hAnsi="Arial" w:cs="Arial"/>
              </w:rPr>
              <w:t xml:space="preserve"> Para la realización de eventos con luz y sonido, o bailes populares con grupos locales, en lugares públicos o privados con fines de lucro: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23.32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V.</w:t>
            </w:r>
            <w:r>
              <w:rPr>
                <w:rFonts w:ascii="Arial" w:eastAsia="Arial" w:hAnsi="Arial" w:cs="Arial"/>
              </w:rPr>
              <w:t xml:space="preserve"> Para la realización de eventos con luz y sonido, o bailes populares con grupos internacionales, en lugares públicos o privados con fines de lucro: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371.00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VI.</w:t>
            </w:r>
            <w:r>
              <w:rPr>
                <w:rFonts w:ascii="Arial" w:eastAsia="Arial" w:hAnsi="Arial" w:cs="Arial"/>
              </w:rPr>
              <w:t xml:space="preserve"> Para la realización de conciertos u otros eventos musicales no referidos en las fracciones IV y V:</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131.44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VII.</w:t>
            </w:r>
            <w:r>
              <w:rPr>
                <w:rFonts w:ascii="Arial" w:eastAsia="Arial" w:hAnsi="Arial" w:cs="Arial"/>
              </w:rPr>
              <w:t xml:space="preserve"> Para la realización de eventos deportivos: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6.36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VIII.</w:t>
            </w:r>
            <w:r>
              <w:rPr>
                <w:rFonts w:ascii="Arial" w:eastAsia="Arial" w:hAnsi="Arial" w:cs="Arial"/>
              </w:rPr>
              <w:t xml:space="preserve"> Para la realización de espectáculos taurinos: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39.22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IX.</w:t>
            </w:r>
            <w:r>
              <w:rPr>
                <w:rFonts w:ascii="Arial" w:eastAsia="Arial" w:hAnsi="Arial" w:cs="Arial"/>
              </w:rPr>
              <w:t xml:space="preserve"> Para la realización de eventos teatrales o cinematográficos: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7.42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X.</w:t>
            </w:r>
            <w:r>
              <w:rPr>
                <w:rFonts w:ascii="Arial" w:eastAsia="Arial" w:hAnsi="Arial" w:cs="Arial"/>
              </w:rPr>
              <w:t xml:space="preserve"> Para la realización de eventos circenses: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9.54 UMA</w:t>
            </w:r>
          </w:p>
        </w:tc>
      </w:tr>
    </w:tbl>
    <w:p w:rsidR="009A6CCB" w:rsidRDefault="009A6CCB" w:rsidP="00654C3A">
      <w:pPr>
        <w:spacing w:after="0" w:line="360" w:lineRule="auto"/>
        <w:jc w:val="center"/>
        <w:rPr>
          <w:rFonts w:ascii="Arial" w:eastAsia="Arial" w:hAnsi="Arial" w:cs="Arial"/>
          <w:b/>
          <w:sz w:val="20"/>
          <w:szCs w:val="20"/>
        </w:rPr>
      </w:pPr>
    </w:p>
    <w:p w:rsidR="00942210" w:rsidRDefault="009A6CCB"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III</w:t>
      </w:r>
      <w:r>
        <w:rPr>
          <w:rFonts w:ascii="Arial" w:eastAsia="Arial" w:hAnsi="Arial" w:cs="Arial"/>
          <w:b/>
          <w:sz w:val="20"/>
          <w:szCs w:val="20"/>
        </w:rPr>
        <w:br/>
      </w:r>
      <w:r w:rsidR="00710B31">
        <w:rPr>
          <w:rFonts w:ascii="Arial" w:eastAsia="Arial" w:hAnsi="Arial" w:cs="Arial"/>
          <w:b/>
          <w:sz w:val="20"/>
          <w:szCs w:val="20"/>
        </w:rPr>
        <w:t>Derechos por Servicios en materia de Desarrollo U</w:t>
      </w:r>
      <w:r w:rsidR="0050190E">
        <w:rPr>
          <w:rFonts w:ascii="Arial" w:eastAsia="Arial" w:hAnsi="Arial" w:cs="Arial"/>
          <w:b/>
          <w:sz w:val="20"/>
          <w:szCs w:val="20"/>
        </w:rPr>
        <w:t>rbano</w:t>
      </w:r>
    </w:p>
    <w:p w:rsidR="009A6CCB" w:rsidRDefault="009A6CCB"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32.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 xml:space="preserve">Por los servicios que preste el ayuntamiento en materia de desarrollo urbano, por conducto de las unidades administrativas correspondientes, de conformidad con el artículo 69 de la Ley de Hacienda del Municipio de Izamal, Yucatán, se pagarán derechos conforme a las siguientes tarifas: </w:t>
      </w:r>
    </w:p>
    <w:p w:rsidR="009A6CCB" w:rsidRDefault="009A6CCB" w:rsidP="00654C3A">
      <w:pPr>
        <w:spacing w:after="0" w:line="360" w:lineRule="auto"/>
        <w:jc w:val="both"/>
        <w:rPr>
          <w:rFonts w:ascii="Arial" w:eastAsia="Arial" w:hAnsi="Arial" w:cs="Arial"/>
          <w:b/>
          <w:sz w:val="20"/>
          <w:szCs w:val="20"/>
        </w:rPr>
      </w:pPr>
    </w:p>
    <w:tbl>
      <w:tblPr>
        <w:tblStyle w:val="ad"/>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I.</w:t>
            </w:r>
            <w:r>
              <w:rPr>
                <w:rFonts w:ascii="Arial" w:eastAsia="Arial" w:hAnsi="Arial" w:cs="Arial"/>
              </w:rPr>
              <w:t xml:space="preserve"> Por la expedición de licencias de uso de suelo para:</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a)</w:t>
            </w:r>
            <w:r>
              <w:rPr>
                <w:rFonts w:ascii="Arial" w:eastAsia="Arial" w:hAnsi="Arial" w:cs="Arial"/>
              </w:rPr>
              <w:t xml:space="preserve"> Desarrollos inmobiliarios que por sus características físicas o su régimen de la propiedad se constituyan en fraccionamientos o división de lotes: </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 UMA por metro cuadrado</w:t>
            </w:r>
          </w:p>
        </w:tc>
      </w:tr>
      <w:tr w:rsidR="00942210">
        <w:trPr>
          <w:trHeight w:val="397"/>
        </w:trPr>
        <w:tc>
          <w:tcPr>
            <w:tcW w:w="7225" w:type="dxa"/>
            <w:vAlign w:val="center"/>
          </w:tcPr>
          <w:p w:rsidR="00942210" w:rsidRPr="00CE5E4F" w:rsidRDefault="0050190E" w:rsidP="00654C3A">
            <w:pPr>
              <w:spacing w:line="360" w:lineRule="auto"/>
              <w:jc w:val="both"/>
              <w:rPr>
                <w:rFonts w:ascii="Arial" w:eastAsia="Arial" w:hAnsi="Arial" w:cs="Arial"/>
              </w:rPr>
            </w:pPr>
            <w:r w:rsidRPr="00CE5E4F">
              <w:rPr>
                <w:rFonts w:ascii="Arial" w:eastAsia="Arial" w:hAnsi="Arial" w:cs="Arial"/>
                <w:b/>
              </w:rPr>
              <w:t>b)</w:t>
            </w:r>
            <w:r w:rsidRPr="00CE5E4F">
              <w:rPr>
                <w:rFonts w:ascii="Arial" w:eastAsia="Arial" w:hAnsi="Arial" w:cs="Arial"/>
              </w:rPr>
              <w:t xml:space="preserve"> Industrias, locales comerciales, centros comerciales, equipamiento, bodegas e infraestructura y demás desarrollos que no se comprendan en los incisos a) y c), con una superficie:</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1. De hasta 50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1.92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2. De 51 hasta 200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9.54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3. De 201 hasta 500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24.38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4. De 501 hasta 5,000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47.70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5. Mayor de 5,000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97.52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E5E4F">
              <w:rPr>
                <w:rFonts w:ascii="Arial" w:eastAsia="Arial" w:hAnsi="Arial" w:cs="Arial"/>
                <w:b/>
              </w:rPr>
              <w:t>c)</w:t>
            </w:r>
            <w:r>
              <w:rPr>
                <w:rFonts w:ascii="Arial" w:eastAsia="Arial" w:hAnsi="Arial" w:cs="Arial"/>
              </w:rPr>
              <w:t xml:space="preserve"> Giros comerciales específicos:</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1. Gasolinera o estación de servicio: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657.20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2. Casino: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1997.04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3. Funeraria: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80.56 UMA</w:t>
            </w:r>
          </w:p>
        </w:tc>
      </w:tr>
      <w:tr w:rsidR="00942210">
        <w:trPr>
          <w:trHeight w:val="397"/>
        </w:trPr>
        <w:tc>
          <w:tcPr>
            <w:tcW w:w="7225" w:type="dxa"/>
          </w:tcPr>
          <w:p w:rsidR="00CE5E4F" w:rsidRDefault="0050190E" w:rsidP="00654C3A">
            <w:pPr>
              <w:spacing w:line="360" w:lineRule="auto"/>
              <w:jc w:val="both"/>
              <w:rPr>
                <w:rFonts w:ascii="Arial" w:eastAsia="Arial" w:hAnsi="Arial" w:cs="Arial"/>
              </w:rPr>
            </w:pPr>
            <w:r>
              <w:rPr>
                <w:rFonts w:ascii="Arial" w:eastAsia="Arial" w:hAnsi="Arial" w:cs="Arial"/>
              </w:rPr>
              <w:tab/>
            </w:r>
            <w:r w:rsidR="00CE5E4F">
              <w:rPr>
                <w:rFonts w:ascii="Arial" w:eastAsia="Arial" w:hAnsi="Arial" w:cs="Arial"/>
              </w:rPr>
              <w:t xml:space="preserve">                          </w:t>
            </w:r>
            <w:r>
              <w:rPr>
                <w:rFonts w:ascii="Arial" w:eastAsia="Arial" w:hAnsi="Arial" w:cs="Arial"/>
              </w:rPr>
              <w:t>4. Expendio de cervezas, tienda de autoservicio</w:t>
            </w:r>
          </w:p>
          <w:p w:rsidR="00942210" w:rsidRDefault="00CE5E4F" w:rsidP="00654C3A">
            <w:pPr>
              <w:spacing w:line="360" w:lineRule="auto"/>
              <w:jc w:val="both"/>
              <w:rPr>
                <w:rFonts w:ascii="Arial" w:eastAsia="Arial" w:hAnsi="Arial" w:cs="Arial"/>
              </w:rPr>
            </w:pPr>
            <w:r>
              <w:rPr>
                <w:rFonts w:ascii="Arial" w:eastAsia="Arial" w:hAnsi="Arial" w:cs="Arial"/>
              </w:rPr>
              <w:t xml:space="preserve">                                          </w:t>
            </w:r>
            <w:r w:rsidR="0050190E">
              <w:rPr>
                <w:rFonts w:ascii="Arial" w:eastAsia="Arial" w:hAnsi="Arial" w:cs="Arial"/>
              </w:rPr>
              <w:t xml:space="preserve"> licorería o bar:</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367.82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5. Crematorio: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200.34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sidR="00CE5E4F">
              <w:rPr>
                <w:rFonts w:ascii="Arial" w:eastAsia="Arial" w:hAnsi="Arial" w:cs="Arial"/>
              </w:rPr>
              <w:t xml:space="preserve">                          </w:t>
            </w:r>
            <w:r>
              <w:rPr>
                <w:rFonts w:ascii="Arial" w:eastAsia="Arial" w:hAnsi="Arial" w:cs="Arial"/>
              </w:rPr>
              <w:t>6. Restaurante, bar, cabaret, centro nocturno o disco: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394.32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7. Sala de fiestas cerrada: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262.88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8. Hotel mayor a treinta habitaciones: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184.44 UMA</w:t>
            </w:r>
          </w:p>
        </w:tc>
      </w:tr>
      <w:tr w:rsidR="00942210">
        <w:trPr>
          <w:trHeight w:val="397"/>
        </w:trPr>
        <w:tc>
          <w:tcPr>
            <w:tcW w:w="7225" w:type="dxa"/>
          </w:tcPr>
          <w:p w:rsidR="00942210" w:rsidRDefault="0050190E" w:rsidP="00CE5E4F">
            <w:pPr>
              <w:spacing w:line="360" w:lineRule="auto"/>
              <w:ind w:left="2410" w:hanging="283"/>
              <w:jc w:val="both"/>
              <w:rPr>
                <w:rFonts w:ascii="Arial" w:eastAsia="Arial" w:hAnsi="Arial" w:cs="Arial"/>
              </w:rPr>
            </w:pPr>
            <w:r>
              <w:rPr>
                <w:rFonts w:ascii="Arial" w:eastAsia="Arial" w:hAnsi="Arial" w:cs="Arial"/>
              </w:rPr>
              <w:t xml:space="preserve">9. Torre de telecomunicación de una estructura monopolar para colocación de antena celular de una base de concreto o adición de cualquier equipo de telecomunicación sobre una torre de alta tensión o sobre infraestructura existente: </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265.00 UMA</w:t>
            </w:r>
          </w:p>
        </w:tc>
      </w:tr>
      <w:tr w:rsidR="00942210">
        <w:trPr>
          <w:trHeight w:val="397"/>
        </w:trPr>
        <w:tc>
          <w:tcPr>
            <w:tcW w:w="7225" w:type="dxa"/>
          </w:tcPr>
          <w:p w:rsidR="00942210" w:rsidRDefault="0050190E" w:rsidP="00CE5E4F">
            <w:pPr>
              <w:spacing w:line="360" w:lineRule="auto"/>
              <w:ind w:left="2127"/>
              <w:jc w:val="both"/>
              <w:rPr>
                <w:rFonts w:ascii="Arial" w:eastAsia="Arial" w:hAnsi="Arial" w:cs="Arial"/>
              </w:rPr>
            </w:pPr>
            <w:r>
              <w:rPr>
                <w:rFonts w:ascii="Arial" w:eastAsia="Arial" w:hAnsi="Arial" w:cs="Arial"/>
              </w:rPr>
              <w:t>10. Bancos de explotación de materiales: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0.05 UMA por metro cuadrado</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II.</w:t>
            </w:r>
            <w:r>
              <w:rPr>
                <w:rFonts w:ascii="Arial" w:eastAsia="Arial" w:hAnsi="Arial" w:cs="Arial"/>
              </w:rPr>
              <w:t xml:space="preserve"> Por la expedición de los análisis de factibilidad de uso de suelo para:</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sidRPr="009A6CCB">
              <w:rPr>
                <w:rFonts w:ascii="Arial" w:eastAsia="Arial" w:hAnsi="Arial" w:cs="Arial"/>
                <w:b/>
              </w:rPr>
              <w:t>a)</w:t>
            </w:r>
            <w:r>
              <w:rPr>
                <w:rFonts w:ascii="Arial" w:eastAsia="Arial" w:hAnsi="Arial" w:cs="Arial"/>
              </w:rPr>
              <w:t xml:space="preserve"> Establecimientos con venta de bebidas alcohólicas en envase cerrado: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6.99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b)</w:t>
            </w:r>
            <w:r>
              <w:rPr>
                <w:rFonts w:ascii="Arial" w:eastAsia="Arial" w:hAnsi="Arial" w:cs="Arial"/>
              </w:rPr>
              <w:t xml:space="preserve"> Establecimientos con venta de bebidas alcohólicas para su consumo en el mismo lugar:</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c)</w:t>
            </w:r>
            <w:r>
              <w:rPr>
                <w:rFonts w:ascii="Arial" w:eastAsia="Arial" w:hAnsi="Arial" w:cs="Arial"/>
              </w:rPr>
              <w:t xml:space="preserve"> Para industrias, locales comerciales, centros comerciales, equipamiento, bodegas e infraestructura: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3.49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d)</w:t>
            </w:r>
            <w:r>
              <w:rPr>
                <w:rFonts w:ascii="Arial" w:eastAsia="Arial" w:hAnsi="Arial" w:cs="Arial"/>
              </w:rPr>
              <w:t xml:space="preserve"> Para casa-habitación unifamiliar ubicada en zonas de reserva de crecimiento: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1.74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e)</w:t>
            </w:r>
            <w:r>
              <w:rPr>
                <w:rFonts w:ascii="Arial" w:eastAsia="Arial" w:hAnsi="Arial" w:cs="Arial"/>
              </w:rPr>
              <w:t xml:space="preserve"> Para la instalación de infraestructura en bienes inmuebles propiedad del municipio o en vía pública, excepto las que se señalan en los incisos g) y h):</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7.68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 xml:space="preserve">f) </w:t>
            </w:r>
            <w:r>
              <w:rPr>
                <w:rFonts w:ascii="Arial" w:eastAsia="Arial" w:hAnsi="Arial" w:cs="Arial"/>
              </w:rPr>
              <w:t>Para la instalación de infraestructura aérea, consistente en cableado o líneas de transmisión a excepción de las que fueren propiedad de la Comisión Federal de Electricidad:</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7.68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g)</w:t>
            </w:r>
            <w:r>
              <w:rPr>
                <w:rFonts w:ascii="Arial" w:eastAsia="Arial" w:hAnsi="Arial" w:cs="Arial"/>
              </w:rPr>
              <w:t xml:space="preserve"> Para instalación de torre de comunicación: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17.49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h)</w:t>
            </w:r>
            <w:r>
              <w:rPr>
                <w:rFonts w:ascii="Arial" w:eastAsia="Arial" w:hAnsi="Arial" w:cs="Arial"/>
              </w:rPr>
              <w:t xml:space="preserve"> Para la instalación de gasolinera o estación de servicio: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24.38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 xml:space="preserve">i) </w:t>
            </w:r>
            <w:r>
              <w:rPr>
                <w:rFonts w:ascii="Arial" w:eastAsia="Arial" w:hAnsi="Arial" w:cs="Arial"/>
              </w:rPr>
              <w:t>Para la instalación de circos: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3.49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 xml:space="preserve">j) </w:t>
            </w:r>
            <w:r>
              <w:rPr>
                <w:rFonts w:ascii="Arial" w:eastAsia="Arial" w:hAnsi="Arial" w:cs="Arial"/>
              </w:rPr>
              <w:t>Para el establecimiento de bancos de explotación de materiales: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20.98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k)</w:t>
            </w:r>
            <w:r>
              <w:rPr>
                <w:rFonts w:ascii="Arial" w:eastAsia="Arial" w:hAnsi="Arial" w:cs="Arial"/>
              </w:rPr>
              <w:t xml:space="preserve"> Para establecimiento con giro diferente a los mencionados en los incisos a), b), c), i), j) y k) de esta fracción: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0.69 UMA</w:t>
            </w:r>
          </w:p>
        </w:tc>
      </w:tr>
      <w:tr w:rsidR="00942210">
        <w:trPr>
          <w:trHeight w:val="397"/>
        </w:trPr>
        <w:tc>
          <w:tcPr>
            <w:tcW w:w="7225" w:type="dxa"/>
          </w:tcPr>
          <w:p w:rsidR="00942210" w:rsidRDefault="009A6CCB" w:rsidP="00654C3A">
            <w:pPr>
              <w:spacing w:line="360" w:lineRule="auto"/>
              <w:jc w:val="both"/>
              <w:rPr>
                <w:rFonts w:ascii="Arial" w:eastAsia="Arial" w:hAnsi="Arial" w:cs="Arial"/>
              </w:rPr>
            </w:pPr>
            <w:r>
              <w:rPr>
                <w:rFonts w:ascii="Arial" w:eastAsia="Arial" w:hAnsi="Arial" w:cs="Arial"/>
              </w:rPr>
              <w:t xml:space="preserve">            </w:t>
            </w:r>
            <w:r w:rsidR="0050190E" w:rsidRPr="009A6CCB">
              <w:rPr>
                <w:rFonts w:ascii="Arial" w:eastAsia="Arial" w:hAnsi="Arial" w:cs="Arial"/>
                <w:b/>
              </w:rPr>
              <w:t>l)</w:t>
            </w:r>
            <w:r w:rsidR="0050190E">
              <w:rPr>
                <w:rFonts w:ascii="Arial" w:eastAsia="Arial" w:hAnsi="Arial" w:cs="Arial"/>
              </w:rPr>
              <w:t xml:space="preserve"> Para desarrollos inmobiliarios que por sus características físicas o su régimen de la propiedad se constituyan en fraccionamientos o división de lotes: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0.015 UMA por metro cuadrado</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III.</w:t>
            </w:r>
            <w:r>
              <w:rPr>
                <w:rFonts w:ascii="Arial" w:eastAsia="Arial" w:hAnsi="Arial" w:cs="Arial"/>
              </w:rPr>
              <w:t xml:space="preserve"> Por la expedición de la constancia de alineamiento de bienes inmuebles, por cada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0.1272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IV.</w:t>
            </w:r>
            <w:r>
              <w:rPr>
                <w:rFonts w:ascii="Arial" w:eastAsia="Arial" w:hAnsi="Arial" w:cs="Arial"/>
              </w:rPr>
              <w:t xml:space="preserve"> En trabajos de construcción:</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ab/>
              <w:t xml:space="preserve">a) </w:t>
            </w:r>
            <w:r>
              <w:rPr>
                <w:rFonts w:ascii="Arial" w:eastAsia="Arial" w:hAnsi="Arial" w:cs="Arial"/>
              </w:rPr>
              <w:t>Por la expedición de licencia para construcción, por cada metro cuadrado, de trabajos con una superficie:</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Para las construcciones tipo A:</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0.0424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0.053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0.0636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Para las construcciones tipo B:</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0.0265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0.0371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Para las construcciones tipo C:</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0.0159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0.0265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Para las construcciones tipo D:</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0.0106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0.0159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0.0265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24925">
              <w:rPr>
                <w:rFonts w:ascii="Arial" w:eastAsia="Arial" w:hAnsi="Arial" w:cs="Arial"/>
                <w:b/>
              </w:rPr>
              <w:tab/>
              <w:t>b)</w:t>
            </w:r>
            <w:r>
              <w:rPr>
                <w:rFonts w:ascii="Arial" w:eastAsia="Arial" w:hAnsi="Arial" w:cs="Arial"/>
              </w:rPr>
              <w:t xml:space="preserve"> Por la expedición de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por cada unidad:</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848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c)</w:t>
            </w:r>
            <w:r>
              <w:rPr>
                <w:rFonts w:ascii="Arial" w:eastAsia="Arial" w:hAnsi="Arial" w:cs="Arial"/>
              </w:rPr>
              <w:t xml:space="preserve"> Por la expedición de la licencia para construcción de bardas, por cada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0.0636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d)</w:t>
            </w:r>
            <w:r>
              <w:rPr>
                <w:rFonts w:ascii="Arial" w:eastAsia="Arial" w:hAnsi="Arial" w:cs="Arial"/>
              </w:rPr>
              <w:t xml:space="preserve"> Por la expedición de la licencia para demolición o desmantelamiento de bardas, por cada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e)</w:t>
            </w:r>
            <w:r>
              <w:rPr>
                <w:rFonts w:ascii="Arial" w:eastAsia="Arial" w:hAnsi="Arial" w:cs="Arial"/>
              </w:rPr>
              <w:t xml:space="preserve"> Por la expedición de la licencia para demoliciones y desmantelamientos distintos del inciso d), por cada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0.0742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f) </w:t>
            </w:r>
            <w:r>
              <w:rPr>
                <w:rFonts w:ascii="Arial" w:eastAsia="Arial" w:hAnsi="Arial" w:cs="Arial"/>
              </w:rPr>
              <w:t>Por la expedición de la licencia para hacer cortes o excavaciones en la vía pública, por cada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g)</w:t>
            </w:r>
            <w:r>
              <w:rPr>
                <w:rFonts w:ascii="Arial" w:eastAsia="Arial" w:hAnsi="Arial" w:cs="Arial"/>
              </w:rPr>
              <w:t xml:space="preserve"> Por la expedición de la licencia para hacer excavaciones distintas a la señalada en el inciso f), por cada metro cúbico: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0.0742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h)</w:t>
            </w:r>
            <w:r>
              <w:rPr>
                <w:rFonts w:ascii="Arial" w:eastAsia="Arial" w:hAnsi="Arial" w:cs="Arial"/>
              </w:rPr>
              <w:t xml:space="preserve"> Por la expedición de la licencia para posterio y tendido de líneas, por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0.1049 UMA</w:t>
            </w:r>
          </w:p>
        </w:tc>
      </w:tr>
      <w:tr w:rsidR="00942210">
        <w:trPr>
          <w:trHeight w:val="397"/>
        </w:trPr>
        <w:tc>
          <w:tcPr>
            <w:tcW w:w="7225" w:type="dxa"/>
          </w:tcPr>
          <w:p w:rsidR="00942210" w:rsidRDefault="00624925" w:rsidP="00654C3A">
            <w:pPr>
              <w:spacing w:line="360" w:lineRule="auto"/>
              <w:jc w:val="both"/>
              <w:rPr>
                <w:rFonts w:ascii="Arial" w:eastAsia="Arial" w:hAnsi="Arial" w:cs="Arial"/>
              </w:rPr>
            </w:pPr>
            <w:r>
              <w:rPr>
                <w:rFonts w:ascii="Arial" w:eastAsia="Arial" w:hAnsi="Arial" w:cs="Arial"/>
              </w:rPr>
              <w:t xml:space="preserve">             </w:t>
            </w:r>
            <w:r w:rsidR="0050190E" w:rsidRPr="00624925">
              <w:rPr>
                <w:rFonts w:ascii="Arial" w:eastAsia="Arial" w:hAnsi="Arial" w:cs="Arial"/>
                <w:b/>
              </w:rPr>
              <w:t>i)</w:t>
            </w:r>
            <w:r w:rsidR="0050190E">
              <w:rPr>
                <w:rFonts w:ascii="Arial" w:eastAsia="Arial" w:hAnsi="Arial" w:cs="Arial"/>
              </w:rPr>
              <w:t xml:space="preserve"> Por la expedición de la anuencia para detonar explosivos autorizados: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50.00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24925">
              <w:rPr>
                <w:rFonts w:ascii="Arial" w:eastAsia="Arial" w:hAnsi="Arial" w:cs="Arial"/>
                <w:b/>
              </w:rPr>
              <w:t xml:space="preserve">V. </w:t>
            </w:r>
            <w:r>
              <w:rPr>
                <w:rFonts w:ascii="Arial" w:eastAsia="Arial" w:hAnsi="Arial" w:cs="Arial"/>
              </w:rPr>
              <w:t>Por la expedición de constancias de terminación de obra:</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a) </w:t>
            </w:r>
            <w:r>
              <w:rPr>
                <w:rFonts w:ascii="Arial" w:eastAsia="Arial" w:hAnsi="Arial" w:cs="Arial"/>
              </w:rPr>
              <w:t>De construcción, por cada metro cuadrado, de trabajos con una superficie:</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 xml:space="preserve">Para las construcciones tipo A: </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0.0106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0.01378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0.01696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Para las construcciones tipo B:</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0.00636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0.00848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0.0106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0.01166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Para las construcciones tipo C:</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0.0053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0.00636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0.00848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0.0106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Para las construcciones tipo D:</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0.0053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0.00636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0.00848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b) </w:t>
            </w:r>
            <w:r>
              <w:rPr>
                <w:rFonts w:ascii="Arial" w:eastAsia="Arial" w:hAnsi="Arial" w:cs="Arial"/>
              </w:rPr>
              <w:t>De construcción, que permita la instalación de una torre de comunicación, de una estructura monopolar para colocación de antena celular, de una base de concreto o adición de cualquier equipo de telecomunicación sobre una torre de alta tensión o sobre infraestructura existente, por cada unidad:</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131.44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c) </w:t>
            </w:r>
            <w:r>
              <w:rPr>
                <w:rFonts w:ascii="Arial" w:eastAsia="Arial" w:hAnsi="Arial" w:cs="Arial"/>
              </w:rPr>
              <w:t>De construcción de bardas, por cada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0.0848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d) </w:t>
            </w:r>
            <w:r>
              <w:rPr>
                <w:rFonts w:ascii="Arial" w:eastAsia="Arial" w:hAnsi="Arial" w:cs="Arial"/>
              </w:rPr>
              <w:t>De demolición o desmantelamiento de bardas, por cada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e) </w:t>
            </w:r>
            <w:r>
              <w:rPr>
                <w:rFonts w:ascii="Arial" w:eastAsia="Arial" w:hAnsi="Arial" w:cs="Arial"/>
              </w:rPr>
              <w:t>De demoliciones o desmantelamientos distintos del inciso d), por cada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f) </w:t>
            </w:r>
            <w:r>
              <w:rPr>
                <w:rFonts w:ascii="Arial" w:eastAsia="Arial" w:hAnsi="Arial" w:cs="Arial"/>
              </w:rPr>
              <w:t>De cortes o excavaciones en la vía pública, por cada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g)</w:t>
            </w:r>
            <w:r>
              <w:rPr>
                <w:rFonts w:ascii="Arial" w:eastAsia="Arial" w:hAnsi="Arial" w:cs="Arial"/>
              </w:rPr>
              <w:t xml:space="preserve"> De excavaciones distintas a la señalada en el inciso f), por cada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h)</w:t>
            </w:r>
            <w:r>
              <w:rPr>
                <w:rFonts w:ascii="Arial" w:eastAsia="Arial" w:hAnsi="Arial" w:cs="Arial"/>
              </w:rPr>
              <w:t xml:space="preserve"> Por el posterío y tendido de líneas, por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VI.</w:t>
            </w:r>
            <w:r>
              <w:rPr>
                <w:rFonts w:ascii="Arial" w:eastAsia="Arial" w:hAnsi="Arial" w:cs="Arial"/>
              </w:rPr>
              <w:t xml:space="preserve"> Por expedición de licencia de urbanización, por cada metro cuadrado de vía pública: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VII.</w:t>
            </w:r>
            <w:r>
              <w:rPr>
                <w:rFonts w:ascii="Arial" w:eastAsia="Arial" w:hAnsi="Arial" w:cs="Arial"/>
              </w:rPr>
              <w:t xml:space="preserve"> Por validación de planos, por cada plano: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0.265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VIII.</w:t>
            </w:r>
            <w:r>
              <w:rPr>
                <w:rFonts w:ascii="Arial" w:eastAsia="Arial" w:hAnsi="Arial" w:cs="Arial"/>
              </w:rPr>
              <w:t xml:space="preserve"> Por visitas de inspección: </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a)</w:t>
            </w:r>
            <w:r>
              <w:rPr>
                <w:rFonts w:ascii="Arial" w:eastAsia="Arial" w:hAnsi="Arial" w:cs="Arial"/>
              </w:rPr>
              <w:t xml:space="preserve"> De fosas sépticas cuando se requiera una segunda o posterior visita de inspección: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6.996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b)</w:t>
            </w:r>
            <w:r>
              <w:rPr>
                <w:rFonts w:ascii="Arial" w:eastAsia="Arial" w:hAnsi="Arial" w:cs="Arial"/>
              </w:rPr>
              <w:t xml:space="preserve"> De construcciones o edificaciones distintas a la señalada en el inciso a) de esta fracción en los casos en que se requiera una tercera o posterior visita de inspección: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6.996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c)</w:t>
            </w:r>
            <w:r>
              <w:rPr>
                <w:rFonts w:ascii="Arial" w:eastAsia="Arial" w:hAnsi="Arial" w:cs="Arial"/>
              </w:rPr>
              <w:t xml:space="preserve"> Para la recepción o terminación de obras de infraestructura urbana, en los casos en los que se requiera una tercera o posterior visita de inspección:</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1. Por los primeros 10,000 m² de vialidad: </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2. Por cada m² excedente:</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0.00159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d) </w:t>
            </w:r>
            <w:r>
              <w:rPr>
                <w:rFonts w:ascii="Arial" w:eastAsia="Arial" w:hAnsi="Arial" w:cs="Arial"/>
              </w:rPr>
              <w:t>Para la verificación de obras de infraestructura urbana a solicitud del particular:</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1. Por los primeros 10,000 m² de vialidad: </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2. Por cada m² excedente:</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0.00159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24925">
              <w:rPr>
                <w:rFonts w:ascii="Arial" w:eastAsia="Arial" w:hAnsi="Arial" w:cs="Arial"/>
                <w:b/>
              </w:rPr>
              <w:t>IX.</w:t>
            </w:r>
            <w:r>
              <w:rPr>
                <w:rFonts w:ascii="Arial" w:eastAsia="Arial" w:hAnsi="Arial" w:cs="Arial"/>
              </w:rPr>
              <w:t xml:space="preserve"> Por revisiones previas de los proyectos:</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a) </w:t>
            </w:r>
            <w:r>
              <w:rPr>
                <w:rFonts w:ascii="Arial" w:eastAsia="Arial" w:hAnsi="Arial" w:cs="Arial"/>
              </w:rPr>
              <w:t>Por segunda revisión de proyecto de gasolinera o estación de servicio: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2.7984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b) </w:t>
            </w:r>
            <w:r>
              <w:rPr>
                <w:rFonts w:ascii="Arial" w:eastAsia="Arial" w:hAnsi="Arial" w:cs="Arial"/>
              </w:rPr>
              <w:t>Por segunda revisión de proyecto cuya superficie sea mayor a 1,000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2.7984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c) </w:t>
            </w:r>
            <w:r>
              <w:rPr>
                <w:rFonts w:ascii="Arial" w:eastAsia="Arial" w:hAnsi="Arial" w:cs="Arial"/>
              </w:rPr>
              <w:t>Por segunda revisión de proyecto distinto a los comprendidos a) o b):</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1.378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d)</w:t>
            </w:r>
            <w:r>
              <w:rPr>
                <w:rFonts w:ascii="Arial" w:eastAsia="Arial" w:hAnsi="Arial" w:cs="Arial"/>
              </w:rPr>
              <w:t xml:space="preserve"> A partir de la tercera revisión de un proyecto de gasolinera o estación de servicio: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5.565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e)</w:t>
            </w:r>
            <w:r>
              <w:rPr>
                <w:rFonts w:ascii="Arial" w:eastAsia="Arial" w:hAnsi="Arial" w:cs="Arial"/>
              </w:rPr>
              <w:t xml:space="preserve"> A partir de la tercera revisión de un proyecto cuya superficie cubierta sea menor de 500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f) </w:t>
            </w:r>
            <w:r>
              <w:rPr>
                <w:rFonts w:ascii="Arial" w:eastAsia="Arial" w:hAnsi="Arial" w:cs="Arial"/>
              </w:rPr>
              <w:t>A partir de la tercera de un proyecto cuya superficie sea mayor de 500 M² y hasta 1,000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g)</w:t>
            </w:r>
            <w:r>
              <w:rPr>
                <w:rFonts w:ascii="Arial" w:eastAsia="Arial" w:hAnsi="Arial" w:cs="Arial"/>
              </w:rPr>
              <w:t xml:space="preserve"> A partir de la tercera de un proyecto cuya superficie sea mayor a 1,000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5.565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X.</w:t>
            </w:r>
            <w:r>
              <w:rPr>
                <w:rFonts w:ascii="Arial" w:eastAsia="Arial" w:hAnsi="Arial" w:cs="Arial"/>
              </w:rPr>
              <w:t xml:space="preserve"> Por revisiones previas de proyectos de lotificación de fraccionamientos:</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a)</w:t>
            </w:r>
            <w:r>
              <w:rPr>
                <w:rFonts w:ascii="Arial" w:eastAsia="Arial" w:hAnsi="Arial" w:cs="Arial"/>
              </w:rPr>
              <w:t xml:space="preserve"> Por segunda revisión: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b)</w:t>
            </w:r>
            <w:r>
              <w:rPr>
                <w:rFonts w:ascii="Arial" w:eastAsia="Arial" w:hAnsi="Arial" w:cs="Arial"/>
              </w:rPr>
              <w:t xml:space="preserve"> A partir de la tercera revisión, con una superficie:</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1. De hasta 10,000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3.498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2. De 10,001 hasta 50,000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6.996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3. De 50,001 hasta 200,000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4. Mayor de 200,000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13.78 UMA</w:t>
            </w:r>
          </w:p>
        </w:tc>
      </w:tr>
    </w:tbl>
    <w:p w:rsidR="00624925" w:rsidRDefault="00624925" w:rsidP="00654C3A">
      <w:pPr>
        <w:spacing w:after="0" w:line="360" w:lineRule="auto"/>
        <w:jc w:val="center"/>
        <w:rPr>
          <w:rFonts w:ascii="Arial" w:eastAsia="Arial" w:hAnsi="Arial" w:cs="Arial"/>
          <w:b/>
          <w:sz w:val="20"/>
          <w:szCs w:val="20"/>
        </w:rPr>
      </w:pPr>
    </w:p>
    <w:p w:rsidR="00624925" w:rsidRDefault="00624925"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IV </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Derechos por Servicios de C</w:t>
      </w:r>
      <w:r w:rsidR="0050190E">
        <w:rPr>
          <w:rFonts w:ascii="Arial" w:eastAsia="Arial" w:hAnsi="Arial" w:cs="Arial"/>
          <w:b/>
          <w:sz w:val="20"/>
          <w:szCs w:val="20"/>
        </w:rPr>
        <w:t>atastro</w:t>
      </w:r>
    </w:p>
    <w:p w:rsidR="00527A96" w:rsidRDefault="00527A96"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33.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los servicios públicos en materia de catastro, se pagarán derechos conforme a las siguientes tarifas:</w:t>
      </w:r>
    </w:p>
    <w:p w:rsidR="00527A96" w:rsidRDefault="00527A96" w:rsidP="00654C3A">
      <w:pPr>
        <w:spacing w:after="0" w:line="360" w:lineRule="auto"/>
        <w:jc w:val="both"/>
        <w:rPr>
          <w:rFonts w:ascii="Arial" w:eastAsia="Arial" w:hAnsi="Arial" w:cs="Arial"/>
          <w:sz w:val="20"/>
          <w:szCs w:val="20"/>
        </w:rPr>
      </w:pPr>
    </w:p>
    <w:tbl>
      <w:tblPr>
        <w:tblStyle w:val="ae"/>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612"/>
        <w:gridCol w:w="3613"/>
        <w:gridCol w:w="1603"/>
      </w:tblGrid>
      <w:tr w:rsidR="00942210">
        <w:tc>
          <w:tcPr>
            <w:tcW w:w="7225" w:type="dxa"/>
            <w:gridSpan w:val="2"/>
            <w:vAlign w:val="bottom"/>
          </w:tcPr>
          <w:p w:rsidR="00942210" w:rsidRDefault="0050190E" w:rsidP="00654C3A">
            <w:pPr>
              <w:spacing w:line="360" w:lineRule="auto"/>
              <w:jc w:val="both"/>
              <w:rPr>
                <w:rFonts w:ascii="Arial" w:eastAsia="Arial" w:hAnsi="Arial" w:cs="Arial"/>
              </w:rPr>
            </w:pPr>
            <w:r w:rsidRPr="00F46DEC">
              <w:rPr>
                <w:rFonts w:ascii="Arial" w:eastAsia="Arial" w:hAnsi="Arial" w:cs="Arial"/>
                <w:b/>
                <w:color w:val="000000"/>
              </w:rPr>
              <w:tab/>
              <w:t>I.</w:t>
            </w:r>
            <w:r>
              <w:rPr>
                <w:rFonts w:ascii="Arial" w:eastAsia="Arial" w:hAnsi="Arial" w:cs="Arial"/>
                <w:color w:val="000000"/>
              </w:rPr>
              <w:t xml:space="preserve"> Por la emisión de copias simples:</w:t>
            </w:r>
          </w:p>
        </w:tc>
        <w:tc>
          <w:tcPr>
            <w:tcW w:w="1603" w:type="dxa"/>
            <w:vAlign w:val="center"/>
          </w:tcPr>
          <w:p w:rsidR="00942210" w:rsidRDefault="00942210" w:rsidP="00654C3A">
            <w:pPr>
              <w:spacing w:line="360" w:lineRule="auto"/>
              <w:jc w:val="center"/>
              <w:rPr>
                <w:rFonts w:ascii="Arial" w:eastAsia="Arial" w:hAnsi="Arial" w:cs="Arial"/>
              </w:rPr>
            </w:pPr>
          </w:p>
        </w:tc>
      </w:tr>
      <w:tr w:rsidR="00942210">
        <w:tc>
          <w:tcPr>
            <w:tcW w:w="7225" w:type="dxa"/>
            <w:gridSpan w:val="2"/>
          </w:tcPr>
          <w:p w:rsidR="00942210" w:rsidRDefault="0050190E" w:rsidP="00654C3A">
            <w:pPr>
              <w:spacing w:line="360" w:lineRule="auto"/>
              <w:jc w:val="both"/>
              <w:rPr>
                <w:rFonts w:ascii="Arial" w:eastAsia="Arial" w:hAnsi="Arial" w:cs="Arial"/>
              </w:rPr>
            </w:pPr>
            <w:r w:rsidRPr="00F46DEC">
              <w:rPr>
                <w:rFonts w:ascii="Arial" w:eastAsia="Arial" w:hAnsi="Arial" w:cs="Arial"/>
                <w:b/>
                <w:color w:val="000000"/>
              </w:rPr>
              <w:tab/>
              <w:t>a)</w:t>
            </w:r>
            <w:r>
              <w:rPr>
                <w:rFonts w:ascii="Arial" w:eastAsia="Arial" w:hAnsi="Arial" w:cs="Arial"/>
                <w:color w:val="000000"/>
              </w:rPr>
              <w:t xml:space="preserve"> Por cada hoja simple tamaño carta de cédulas</w:t>
            </w:r>
            <w:r>
              <w:rPr>
                <w:rFonts w:ascii="Arial" w:eastAsia="Arial" w:hAnsi="Arial" w:cs="Arial"/>
                <w:i/>
                <w:color w:val="000000"/>
              </w:rPr>
              <w:t>,</w:t>
            </w:r>
            <w:r>
              <w:rPr>
                <w:rFonts w:ascii="Arial" w:eastAsia="Arial" w:hAnsi="Arial" w:cs="Arial"/>
                <w:color w:val="000000"/>
              </w:rPr>
              <w:t xml:space="preserve"> planos catastrales, hojas de parcela con datos registrales, formas de manifestación de traslación de dominio (F-2), oficios de servicios expedidos por la Dirección o cualquier otra manifestación: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 xml:space="preserve">0.265 UMA </w:t>
            </w: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b)</w:t>
            </w:r>
            <w:r>
              <w:rPr>
                <w:rFonts w:ascii="Arial" w:eastAsia="Arial" w:hAnsi="Arial" w:cs="Arial"/>
                <w:color w:val="000000"/>
              </w:rPr>
              <w:t xml:space="preserve"> Por cada copia tamaño oficio</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 xml:space="preserve">0.318 UMA </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II. </w:t>
            </w:r>
            <w:r>
              <w:rPr>
                <w:rFonts w:ascii="Arial" w:eastAsia="Arial" w:hAnsi="Arial" w:cs="Arial"/>
                <w:color w:val="000000"/>
              </w:rPr>
              <w:t>Por la expedición de copias certificadas:</w:t>
            </w:r>
            <w:r>
              <w:rPr>
                <w:rFonts w:ascii="Arial" w:eastAsia="Arial" w:hAnsi="Arial" w:cs="Arial"/>
              </w:rPr>
              <w:t xml:space="preserve"> :</w:t>
            </w:r>
          </w:p>
        </w:tc>
        <w:tc>
          <w:tcPr>
            <w:tcW w:w="1603" w:type="dxa"/>
            <w:vAlign w:val="center"/>
          </w:tcPr>
          <w:p w:rsidR="00942210" w:rsidRDefault="00942210" w:rsidP="00654C3A">
            <w:pPr>
              <w:spacing w:line="360" w:lineRule="auto"/>
              <w:jc w:val="center"/>
              <w:rPr>
                <w:rFonts w:ascii="Arial" w:eastAsia="Arial" w:hAnsi="Arial" w:cs="Arial"/>
              </w:rPr>
            </w:pP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a)</w:t>
            </w:r>
            <w:r>
              <w:rPr>
                <w:rFonts w:ascii="Arial" w:eastAsia="Arial" w:hAnsi="Arial" w:cs="Arial"/>
                <w:color w:val="000000"/>
              </w:rPr>
              <w:t xml:space="preserve"> Por cada hoja certificada tamaño carta de cédulas, planos catastrales, hojas de parcela con datos registrales, formas de manifestación de traslación de dominio (F-2), oficios de servicios expedidos por la Dirección</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 xml:space="preserve">0.636 UMA </w:t>
            </w: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b)</w:t>
            </w:r>
            <w:r>
              <w:rPr>
                <w:rFonts w:ascii="Arial" w:eastAsia="Arial" w:hAnsi="Arial" w:cs="Arial"/>
                <w:color w:val="000000"/>
              </w:rPr>
              <w:t xml:space="preserve"> Por cada copia tamaño oficio</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 xml:space="preserve">0.742 UMA </w:t>
            </w: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c) </w:t>
            </w:r>
            <w:r>
              <w:rPr>
                <w:rFonts w:ascii="Arial" w:eastAsia="Arial" w:hAnsi="Arial" w:cs="Arial"/>
                <w:color w:val="000000"/>
              </w:rPr>
              <w:t>Plano hasta cuatro veces tamaño carta, por cada una</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1.59 UMA</w:t>
            </w: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d) </w:t>
            </w:r>
            <w:r>
              <w:rPr>
                <w:rFonts w:ascii="Arial" w:eastAsia="Arial" w:hAnsi="Arial" w:cs="Arial"/>
                <w:color w:val="000000"/>
              </w:rPr>
              <w:t>Plano mayor a cuatro veces tamaño carta, por cada una</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2.12 UMA</w:t>
            </w: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sidRPr="00F46DEC">
              <w:rPr>
                <w:rFonts w:ascii="Arial" w:eastAsia="Arial" w:hAnsi="Arial" w:cs="Arial"/>
                <w:b/>
                <w:color w:val="000000"/>
              </w:rPr>
              <w:tab/>
              <w:t xml:space="preserve">III. </w:t>
            </w:r>
            <w:r>
              <w:rPr>
                <w:rFonts w:ascii="Arial" w:eastAsia="Arial" w:hAnsi="Arial" w:cs="Arial"/>
                <w:color w:val="000000"/>
              </w:rPr>
              <w:t>Por la expedición de:</w:t>
            </w:r>
          </w:p>
        </w:tc>
        <w:tc>
          <w:tcPr>
            <w:tcW w:w="1603" w:type="dxa"/>
            <w:vAlign w:val="center"/>
          </w:tcPr>
          <w:p w:rsidR="00942210" w:rsidRDefault="00942210" w:rsidP="00654C3A">
            <w:pPr>
              <w:spacing w:line="360" w:lineRule="auto"/>
              <w:jc w:val="center"/>
              <w:rPr>
                <w:rFonts w:ascii="Arial" w:eastAsia="Arial" w:hAnsi="Arial" w:cs="Arial"/>
              </w:rPr>
            </w:pP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a) </w:t>
            </w:r>
            <w:r>
              <w:rPr>
                <w:rFonts w:ascii="Arial" w:eastAsia="Arial" w:hAnsi="Arial" w:cs="Arial"/>
                <w:color w:val="000000"/>
              </w:rPr>
              <w:t>Oficio de división o unión (por cada parte)</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2.12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b) </w:t>
            </w:r>
            <w:r>
              <w:rPr>
                <w:rFonts w:ascii="Arial" w:eastAsia="Arial" w:hAnsi="Arial" w:cs="Arial"/>
                <w:color w:val="000000"/>
              </w:rPr>
              <w:t>Oficio de rectificación de medidas, cambio de nomenclatura</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2.12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c) </w:t>
            </w:r>
            <w:r>
              <w:rPr>
                <w:rFonts w:ascii="Arial" w:eastAsia="Arial" w:hAnsi="Arial" w:cs="Arial"/>
                <w:color w:val="000000"/>
              </w:rPr>
              <w:t>Oficio de inclusión por omisión, por cada parte</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2.4698 UMA</w:t>
            </w: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d) </w:t>
            </w:r>
            <w:r>
              <w:rPr>
                <w:rFonts w:ascii="Arial" w:eastAsia="Arial" w:hAnsi="Arial" w:cs="Arial"/>
                <w:color w:val="000000"/>
              </w:rPr>
              <w:t>Oficio de asignación de nomenclatura para fraccionamientos</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 xml:space="preserve"> 1.06 UMA </w:t>
            </w: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e) </w:t>
            </w:r>
            <w:r>
              <w:rPr>
                <w:rFonts w:ascii="Arial" w:eastAsia="Arial" w:hAnsi="Arial" w:cs="Arial"/>
                <w:color w:val="000000"/>
              </w:rPr>
              <w:t>Cédula catastral</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2.12 UMA</w:t>
            </w: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f) </w:t>
            </w:r>
            <w:r>
              <w:rPr>
                <w:rFonts w:ascii="Arial" w:eastAsia="Arial" w:hAnsi="Arial" w:cs="Arial"/>
                <w:color w:val="000000"/>
              </w:rPr>
              <w:t>Constancia de no propiedad, única propiedad, valor catastral, número oficial de predio, certificado de inscripción vigente, certificado de no inscripción predial, información de bienes inmuebles, historial de predio y de valor</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2.12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g)</w:t>
            </w:r>
            <w:r>
              <w:rPr>
                <w:rFonts w:ascii="Arial" w:eastAsia="Arial" w:hAnsi="Arial" w:cs="Arial"/>
                <w:color w:val="000000"/>
              </w:rPr>
              <w:t xml:space="preserve"> Certificado de no adeudo del impuesto predial</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1.06 UMA</w:t>
            </w: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sidRPr="00F46DEC">
              <w:rPr>
                <w:rFonts w:ascii="Arial" w:eastAsia="Arial" w:hAnsi="Arial" w:cs="Arial"/>
                <w:b/>
                <w:color w:val="000000"/>
              </w:rPr>
              <w:tab/>
              <w:t>IV.</w:t>
            </w:r>
            <w:r>
              <w:rPr>
                <w:rFonts w:ascii="Arial" w:eastAsia="Arial" w:hAnsi="Arial" w:cs="Arial"/>
                <w:color w:val="000000"/>
              </w:rPr>
              <w:t xml:space="preserve"> Por la elaboración de planos:</w:t>
            </w:r>
          </w:p>
        </w:tc>
        <w:tc>
          <w:tcPr>
            <w:tcW w:w="1603" w:type="dxa"/>
            <w:vAlign w:val="center"/>
          </w:tcPr>
          <w:p w:rsidR="00942210" w:rsidRDefault="00942210" w:rsidP="00654C3A">
            <w:pPr>
              <w:spacing w:line="360" w:lineRule="auto"/>
              <w:jc w:val="center"/>
              <w:rPr>
                <w:rFonts w:ascii="Arial" w:eastAsia="Arial" w:hAnsi="Arial" w:cs="Arial"/>
              </w:rPr>
            </w:pP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Pr>
                <w:rFonts w:ascii="Arial" w:eastAsia="Arial" w:hAnsi="Arial" w:cs="Arial"/>
                <w:color w:val="000000"/>
              </w:rPr>
              <w:tab/>
            </w:r>
            <w:r>
              <w:rPr>
                <w:rFonts w:ascii="Arial" w:eastAsia="Arial" w:hAnsi="Arial" w:cs="Arial"/>
                <w:color w:val="000000"/>
              </w:rPr>
              <w:tab/>
            </w:r>
            <w:r w:rsidRPr="00F46DEC">
              <w:rPr>
                <w:rFonts w:ascii="Arial" w:eastAsia="Arial" w:hAnsi="Arial" w:cs="Arial"/>
                <w:b/>
                <w:color w:val="000000"/>
              </w:rPr>
              <w:t>a)</w:t>
            </w:r>
            <w:r>
              <w:rPr>
                <w:rFonts w:ascii="Arial" w:eastAsia="Arial" w:hAnsi="Arial" w:cs="Arial"/>
                <w:color w:val="000000"/>
              </w:rPr>
              <w:t xml:space="preserve"> Catastrales a escala: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4.24 UMA</w:t>
            </w: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sidRPr="00F46DEC">
              <w:rPr>
                <w:rFonts w:ascii="Arial" w:eastAsia="Arial" w:hAnsi="Arial" w:cs="Arial"/>
                <w:b/>
                <w:color w:val="000000"/>
              </w:rPr>
              <w:tab/>
            </w:r>
            <w:r w:rsidRPr="00F46DEC">
              <w:rPr>
                <w:rFonts w:ascii="Arial" w:eastAsia="Arial" w:hAnsi="Arial" w:cs="Arial"/>
                <w:b/>
                <w:color w:val="000000"/>
              </w:rPr>
              <w:tab/>
              <w:t>b)</w:t>
            </w:r>
            <w:r>
              <w:rPr>
                <w:rFonts w:ascii="Arial" w:eastAsia="Arial" w:hAnsi="Arial" w:cs="Arial"/>
                <w:color w:val="000000"/>
              </w:rPr>
              <w:t xml:space="preserve"> Planos topográficos hasta 100 hectáreas: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4.24 UMA</w:t>
            </w:r>
          </w:p>
        </w:tc>
      </w:tr>
      <w:tr w:rsidR="00942210">
        <w:tc>
          <w:tcPr>
            <w:tcW w:w="7225" w:type="dxa"/>
            <w:gridSpan w:val="2"/>
            <w:vAlign w:val="bottom"/>
          </w:tcPr>
          <w:p w:rsidR="00942210" w:rsidRDefault="00F46DEC" w:rsidP="00654C3A">
            <w:pPr>
              <w:spacing w:line="360" w:lineRule="auto"/>
              <w:jc w:val="both"/>
              <w:rPr>
                <w:rFonts w:ascii="Arial" w:eastAsia="Arial" w:hAnsi="Arial" w:cs="Arial"/>
                <w:color w:val="000000"/>
              </w:rPr>
            </w:pPr>
            <w:r>
              <w:rPr>
                <w:rFonts w:ascii="Arial" w:eastAsia="Arial" w:hAnsi="Arial" w:cs="Arial"/>
                <w:color w:val="000000"/>
              </w:rPr>
              <w:t xml:space="preserve">                           </w:t>
            </w:r>
            <w:r w:rsidR="0050190E" w:rsidRPr="00F46DEC">
              <w:rPr>
                <w:rFonts w:ascii="Arial" w:eastAsia="Arial" w:hAnsi="Arial" w:cs="Arial"/>
                <w:b/>
                <w:color w:val="000000"/>
              </w:rPr>
              <w:t>c)</w:t>
            </w:r>
            <w:r w:rsidR="0050190E">
              <w:rPr>
                <w:rFonts w:ascii="Arial" w:eastAsia="Arial" w:hAnsi="Arial" w:cs="Arial"/>
                <w:color w:val="000000"/>
              </w:rPr>
              <w:t xml:space="preserve"> Cuando la elaboración de planos o la diligencia de verificación incluyan trabajos de topografía, adicionalmente a la tarifa de la fracción anterior, se causarán los siguientes derechos de acuerdo a la superficie:</w:t>
            </w:r>
          </w:p>
          <w:p w:rsidR="00F46DEC" w:rsidRDefault="00F46DEC" w:rsidP="00654C3A">
            <w:pPr>
              <w:spacing w:line="360" w:lineRule="auto"/>
              <w:jc w:val="both"/>
              <w:rPr>
                <w:rFonts w:ascii="Arial" w:eastAsia="Arial" w:hAnsi="Arial" w:cs="Arial"/>
                <w:color w:val="000000"/>
              </w:rPr>
            </w:pPr>
          </w:p>
        </w:tc>
        <w:tc>
          <w:tcPr>
            <w:tcW w:w="1603" w:type="dxa"/>
            <w:vAlign w:val="center"/>
          </w:tcPr>
          <w:p w:rsidR="00942210" w:rsidRDefault="00942210" w:rsidP="00654C3A">
            <w:pPr>
              <w:spacing w:line="360" w:lineRule="auto"/>
              <w:jc w:val="center"/>
              <w:rPr>
                <w:rFonts w:ascii="Arial" w:eastAsia="Arial" w:hAnsi="Arial" w:cs="Arial"/>
                <w:color w:val="000000"/>
              </w:rPr>
            </w:pPr>
          </w:p>
        </w:tc>
      </w:tr>
      <w:tr w:rsidR="00942210">
        <w:tc>
          <w:tcPr>
            <w:tcW w:w="3612" w:type="dxa"/>
            <w:vAlign w:val="bottom"/>
          </w:tcPr>
          <w:p w:rsidR="00942210" w:rsidRDefault="0050190E" w:rsidP="00654C3A">
            <w:pPr>
              <w:spacing w:line="360" w:lineRule="auto"/>
              <w:jc w:val="both"/>
              <w:rPr>
                <w:rFonts w:ascii="Arial" w:eastAsia="Arial" w:hAnsi="Arial" w:cs="Arial"/>
                <w:color w:val="000000"/>
              </w:rPr>
            </w:pPr>
            <w:r>
              <w:rPr>
                <w:rFonts w:ascii="Arial" w:eastAsia="Arial" w:hAnsi="Arial" w:cs="Arial"/>
              </w:rPr>
              <w:t>De 01-00-01</w:t>
            </w:r>
          </w:p>
        </w:tc>
        <w:tc>
          <w:tcPr>
            <w:tcW w:w="3613" w:type="dxa"/>
            <w:vAlign w:val="bottom"/>
          </w:tcPr>
          <w:p w:rsidR="00942210" w:rsidRDefault="0050190E" w:rsidP="00654C3A">
            <w:pPr>
              <w:spacing w:line="360" w:lineRule="auto"/>
              <w:jc w:val="both"/>
              <w:rPr>
                <w:rFonts w:ascii="Arial" w:eastAsia="Arial" w:hAnsi="Arial" w:cs="Arial"/>
                <w:color w:val="000000"/>
              </w:rPr>
            </w:pPr>
            <w:r>
              <w:rPr>
                <w:rFonts w:ascii="Arial" w:eastAsia="Arial" w:hAnsi="Arial" w:cs="Arial"/>
              </w:rPr>
              <w:t>Hasta 10-00-00</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6.36 UMA</w:t>
            </w:r>
          </w:p>
        </w:tc>
      </w:tr>
      <w:tr w:rsidR="00942210">
        <w:tc>
          <w:tcPr>
            <w:tcW w:w="3612" w:type="dxa"/>
            <w:vAlign w:val="bottom"/>
          </w:tcPr>
          <w:p w:rsidR="00942210" w:rsidRDefault="0050190E" w:rsidP="00654C3A">
            <w:pPr>
              <w:spacing w:line="360" w:lineRule="auto"/>
              <w:jc w:val="both"/>
              <w:rPr>
                <w:rFonts w:ascii="Arial" w:eastAsia="Arial" w:hAnsi="Arial" w:cs="Arial"/>
                <w:color w:val="000000"/>
              </w:rPr>
            </w:pPr>
            <w:r>
              <w:rPr>
                <w:rFonts w:ascii="Arial" w:eastAsia="Arial" w:hAnsi="Arial" w:cs="Arial"/>
              </w:rPr>
              <w:t>De 10-00-01</w:t>
            </w:r>
          </w:p>
        </w:tc>
        <w:tc>
          <w:tcPr>
            <w:tcW w:w="3613" w:type="dxa"/>
            <w:vAlign w:val="bottom"/>
          </w:tcPr>
          <w:p w:rsidR="00942210" w:rsidRDefault="0050190E" w:rsidP="00654C3A">
            <w:pPr>
              <w:spacing w:line="360" w:lineRule="auto"/>
              <w:jc w:val="both"/>
              <w:rPr>
                <w:rFonts w:ascii="Arial" w:eastAsia="Arial" w:hAnsi="Arial" w:cs="Arial"/>
                <w:color w:val="000000"/>
              </w:rPr>
            </w:pPr>
            <w:r>
              <w:rPr>
                <w:rFonts w:ascii="Arial" w:eastAsia="Arial" w:hAnsi="Arial" w:cs="Arial"/>
              </w:rPr>
              <w:t>Hasta 20-00-00</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12.72 UMA</w:t>
            </w:r>
          </w:p>
        </w:tc>
      </w:tr>
      <w:tr w:rsidR="00942210">
        <w:tc>
          <w:tcPr>
            <w:tcW w:w="3612" w:type="dxa"/>
            <w:vAlign w:val="bottom"/>
          </w:tcPr>
          <w:p w:rsidR="00942210" w:rsidRDefault="0050190E" w:rsidP="00654C3A">
            <w:pPr>
              <w:spacing w:line="360" w:lineRule="auto"/>
              <w:jc w:val="both"/>
              <w:rPr>
                <w:rFonts w:ascii="Arial" w:eastAsia="Arial" w:hAnsi="Arial" w:cs="Arial"/>
                <w:color w:val="000000"/>
              </w:rPr>
            </w:pPr>
            <w:r>
              <w:rPr>
                <w:rFonts w:ascii="Arial" w:eastAsia="Arial" w:hAnsi="Arial" w:cs="Arial"/>
              </w:rPr>
              <w:t>De 20-00-01</w:t>
            </w:r>
          </w:p>
        </w:tc>
        <w:tc>
          <w:tcPr>
            <w:tcW w:w="3613" w:type="dxa"/>
            <w:vAlign w:val="bottom"/>
          </w:tcPr>
          <w:p w:rsidR="00942210" w:rsidRDefault="0050190E" w:rsidP="00654C3A">
            <w:pPr>
              <w:spacing w:line="360" w:lineRule="auto"/>
              <w:jc w:val="both"/>
              <w:rPr>
                <w:rFonts w:ascii="Arial" w:eastAsia="Arial" w:hAnsi="Arial" w:cs="Arial"/>
                <w:color w:val="000000"/>
              </w:rPr>
            </w:pPr>
            <w:r>
              <w:rPr>
                <w:rFonts w:ascii="Arial" w:eastAsia="Arial" w:hAnsi="Arial" w:cs="Arial"/>
              </w:rPr>
              <w:t>Hasta 30-00-00</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19.08 UMA</w:t>
            </w:r>
          </w:p>
        </w:tc>
      </w:tr>
      <w:tr w:rsidR="00942210">
        <w:tc>
          <w:tcPr>
            <w:tcW w:w="3612" w:type="dxa"/>
            <w:vAlign w:val="center"/>
          </w:tcPr>
          <w:p w:rsidR="00942210" w:rsidRDefault="0050190E" w:rsidP="00654C3A">
            <w:pPr>
              <w:spacing w:line="360" w:lineRule="auto"/>
              <w:rPr>
                <w:rFonts w:ascii="Arial" w:eastAsia="Arial" w:hAnsi="Arial" w:cs="Arial"/>
                <w:color w:val="000000"/>
              </w:rPr>
            </w:pPr>
            <w:r>
              <w:rPr>
                <w:rFonts w:ascii="Arial" w:eastAsia="Arial" w:hAnsi="Arial" w:cs="Arial"/>
              </w:rPr>
              <w:t>De 30-00-01</w:t>
            </w:r>
          </w:p>
        </w:tc>
        <w:tc>
          <w:tcPr>
            <w:tcW w:w="3613" w:type="dxa"/>
            <w:vAlign w:val="center"/>
          </w:tcPr>
          <w:p w:rsidR="00942210" w:rsidRDefault="0050190E" w:rsidP="00654C3A">
            <w:pPr>
              <w:spacing w:line="360" w:lineRule="auto"/>
              <w:rPr>
                <w:rFonts w:ascii="Arial" w:eastAsia="Arial" w:hAnsi="Arial" w:cs="Arial"/>
                <w:color w:val="000000"/>
              </w:rPr>
            </w:pPr>
            <w:r>
              <w:rPr>
                <w:rFonts w:ascii="Arial" w:eastAsia="Arial" w:hAnsi="Arial" w:cs="Arial"/>
              </w:rPr>
              <w:t>En adelante</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1.06 UMA por hectárea</w:t>
            </w: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sidRPr="00F46DEC">
              <w:rPr>
                <w:rFonts w:ascii="Arial" w:eastAsia="Arial" w:hAnsi="Arial" w:cs="Arial"/>
                <w:b/>
                <w:color w:val="000000"/>
              </w:rPr>
              <w:tab/>
              <w:t>V.</w:t>
            </w:r>
            <w:r>
              <w:rPr>
                <w:rFonts w:ascii="Arial" w:eastAsia="Arial" w:hAnsi="Arial" w:cs="Arial"/>
                <w:color w:val="000000"/>
              </w:rPr>
              <w:t xml:space="preserve"> Por diligencias de manifestación de construcción y mejoras: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3.18 UMA</w:t>
            </w: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sidRPr="00F46DEC">
              <w:rPr>
                <w:rFonts w:ascii="Arial" w:eastAsia="Arial" w:hAnsi="Arial" w:cs="Arial"/>
                <w:b/>
                <w:color w:val="000000"/>
              </w:rPr>
              <w:tab/>
              <w:t>VI.</w:t>
            </w:r>
            <w:r>
              <w:rPr>
                <w:rFonts w:ascii="Arial" w:eastAsia="Arial" w:hAnsi="Arial" w:cs="Arial"/>
                <w:color w:val="000000"/>
              </w:rPr>
              <w:t xml:space="preserve"> Por verificación de medidas y colindancias de predios:</w:t>
            </w:r>
          </w:p>
        </w:tc>
        <w:tc>
          <w:tcPr>
            <w:tcW w:w="1603" w:type="dxa"/>
            <w:vAlign w:val="center"/>
          </w:tcPr>
          <w:p w:rsidR="00942210" w:rsidRDefault="00942210" w:rsidP="00654C3A">
            <w:pPr>
              <w:spacing w:line="360" w:lineRule="auto"/>
              <w:jc w:val="center"/>
              <w:rPr>
                <w:rFonts w:ascii="Arial" w:eastAsia="Arial" w:hAnsi="Arial" w:cs="Arial"/>
              </w:rPr>
            </w:pP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Pr>
                <w:rFonts w:ascii="Arial" w:eastAsia="Arial" w:hAnsi="Arial" w:cs="Arial"/>
                <w:color w:val="000000"/>
              </w:rPr>
              <w:tab/>
            </w:r>
            <w:r>
              <w:rPr>
                <w:rFonts w:ascii="Arial" w:eastAsia="Arial" w:hAnsi="Arial" w:cs="Arial"/>
                <w:color w:val="000000"/>
              </w:rPr>
              <w:tab/>
            </w:r>
            <w:r w:rsidRPr="00F46DEC">
              <w:rPr>
                <w:rFonts w:ascii="Arial" w:eastAsia="Arial" w:hAnsi="Arial" w:cs="Arial"/>
                <w:b/>
                <w:color w:val="000000"/>
              </w:rPr>
              <w:t>a)</w:t>
            </w:r>
            <w:r>
              <w:rPr>
                <w:rFonts w:ascii="Arial" w:eastAsia="Arial" w:hAnsi="Arial" w:cs="Arial"/>
                <w:color w:val="000000"/>
              </w:rPr>
              <w:t xml:space="preserve"> Habitacional</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2.12 UMA</w:t>
            </w: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Pr>
                <w:rFonts w:ascii="Arial" w:eastAsia="Arial" w:hAnsi="Arial" w:cs="Arial"/>
                <w:color w:val="000000"/>
              </w:rPr>
              <w:tab/>
            </w:r>
            <w:r>
              <w:rPr>
                <w:rFonts w:ascii="Arial" w:eastAsia="Arial" w:hAnsi="Arial" w:cs="Arial"/>
                <w:color w:val="000000"/>
              </w:rPr>
              <w:tab/>
            </w:r>
            <w:r w:rsidRPr="00F46DEC">
              <w:rPr>
                <w:rFonts w:ascii="Arial" w:eastAsia="Arial" w:hAnsi="Arial" w:cs="Arial"/>
                <w:b/>
                <w:color w:val="000000"/>
              </w:rPr>
              <w:t>b)</w:t>
            </w:r>
            <w:r>
              <w:rPr>
                <w:rFonts w:ascii="Arial" w:eastAsia="Arial" w:hAnsi="Arial" w:cs="Arial"/>
                <w:color w:val="000000"/>
              </w:rPr>
              <w:t xml:space="preserve"> Comercial</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5.30 UMA</w:t>
            </w: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Pr>
                <w:rFonts w:ascii="Arial" w:eastAsia="Arial" w:hAnsi="Arial" w:cs="Arial"/>
                <w:color w:val="000000"/>
              </w:rPr>
              <w:tab/>
            </w:r>
            <w:r>
              <w:rPr>
                <w:rFonts w:ascii="Arial" w:eastAsia="Arial" w:hAnsi="Arial" w:cs="Arial"/>
                <w:color w:val="000000"/>
              </w:rPr>
              <w:tab/>
            </w:r>
            <w:r w:rsidRPr="00F46DEC">
              <w:rPr>
                <w:rFonts w:ascii="Arial" w:eastAsia="Arial" w:hAnsi="Arial" w:cs="Arial"/>
                <w:b/>
                <w:color w:val="000000"/>
              </w:rPr>
              <w:t xml:space="preserve">c) </w:t>
            </w:r>
            <w:r>
              <w:rPr>
                <w:rFonts w:ascii="Arial" w:eastAsia="Arial" w:hAnsi="Arial" w:cs="Arial"/>
                <w:color w:val="000000"/>
              </w:rPr>
              <w:t>Industrial</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9.54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VII.</w:t>
            </w:r>
            <w:r>
              <w:rPr>
                <w:rFonts w:ascii="Arial" w:eastAsia="Arial" w:hAnsi="Arial" w:cs="Arial"/>
                <w:color w:val="000000"/>
              </w:rPr>
              <w:t xml:space="preserve"> Por trabajos de investigación en el Registro Público de la Propiedad del Estado de Yucatán para poder brindar los servicios catastrales</w:t>
            </w:r>
            <w:r>
              <w:rPr>
                <w:rFonts w:ascii="Arial" w:eastAsia="Arial" w:hAnsi="Arial" w:cs="Arial"/>
              </w:rPr>
              <w:t>:</w:t>
            </w:r>
          </w:p>
        </w:tc>
        <w:tc>
          <w:tcPr>
            <w:tcW w:w="1603" w:type="dxa"/>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3.922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VIII.</w:t>
            </w:r>
            <w:r>
              <w:rPr>
                <w:rFonts w:ascii="Arial" w:eastAsia="Arial" w:hAnsi="Arial" w:cs="Arial"/>
                <w:color w:val="000000"/>
              </w:rPr>
              <w:t xml:space="preserve"> Por el derecho de deslinde de fraccionamientos con una superficie:</w:t>
            </w:r>
          </w:p>
        </w:tc>
        <w:tc>
          <w:tcPr>
            <w:tcW w:w="1603" w:type="dxa"/>
          </w:tcPr>
          <w:p w:rsidR="00942210" w:rsidRDefault="00942210" w:rsidP="00654C3A">
            <w:pPr>
              <w:spacing w:line="360" w:lineRule="auto"/>
              <w:jc w:val="center"/>
              <w:rPr>
                <w:rFonts w:ascii="Arial" w:eastAsia="Arial" w:hAnsi="Arial" w:cs="Arial"/>
                <w:color w:val="000000"/>
              </w:rPr>
            </w:pP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r>
            <w:r w:rsidRPr="00F46DEC">
              <w:rPr>
                <w:rFonts w:ascii="Arial" w:eastAsia="Arial" w:hAnsi="Arial" w:cs="Arial"/>
                <w:b/>
                <w:color w:val="000000"/>
              </w:rPr>
              <w:tab/>
              <w:t>a)</w:t>
            </w:r>
            <w:r>
              <w:rPr>
                <w:rFonts w:ascii="Arial" w:eastAsia="Arial" w:hAnsi="Arial" w:cs="Arial"/>
                <w:color w:val="000000"/>
              </w:rPr>
              <w:t xml:space="preserve"> De hasta 160,000 </w:t>
            </w:r>
            <w:r>
              <w:rPr>
                <w:rFonts w:ascii="Arial" w:eastAsia="Arial" w:hAnsi="Arial" w:cs="Arial"/>
              </w:rPr>
              <w:t>m2, por cada metro cuadrado:</w:t>
            </w:r>
          </w:p>
        </w:tc>
        <w:tc>
          <w:tcPr>
            <w:tcW w:w="1603" w:type="dxa"/>
          </w:tcPr>
          <w:p w:rsidR="00942210" w:rsidRDefault="0050190E" w:rsidP="00654C3A">
            <w:pPr>
              <w:spacing w:line="360" w:lineRule="auto"/>
              <w:jc w:val="center"/>
              <w:rPr>
                <w:rFonts w:ascii="Arial" w:eastAsia="Arial" w:hAnsi="Arial" w:cs="Arial"/>
                <w:color w:val="000000"/>
              </w:rPr>
            </w:pPr>
            <w:r>
              <w:rPr>
                <w:rFonts w:ascii="Arial" w:eastAsia="Arial" w:hAnsi="Arial" w:cs="Arial"/>
              </w:rPr>
              <w:t>0.000795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r>
            <w:r w:rsidRPr="00F46DEC">
              <w:rPr>
                <w:rFonts w:ascii="Arial" w:eastAsia="Arial" w:hAnsi="Arial" w:cs="Arial"/>
                <w:b/>
                <w:color w:val="000000"/>
              </w:rPr>
              <w:tab/>
              <w:t>b)</w:t>
            </w:r>
            <w:r>
              <w:rPr>
                <w:rFonts w:ascii="Arial" w:eastAsia="Arial" w:hAnsi="Arial" w:cs="Arial"/>
                <w:color w:val="000000"/>
              </w:rPr>
              <w:t xml:space="preserve"> Mayor de 160,000 </w:t>
            </w:r>
            <w:r>
              <w:rPr>
                <w:rFonts w:ascii="Arial" w:eastAsia="Arial" w:hAnsi="Arial" w:cs="Arial"/>
              </w:rPr>
              <w:t>m2, por cada metro cuadrado:</w:t>
            </w:r>
          </w:p>
        </w:tc>
        <w:tc>
          <w:tcPr>
            <w:tcW w:w="1603" w:type="dxa"/>
          </w:tcPr>
          <w:p w:rsidR="00942210" w:rsidRDefault="0050190E" w:rsidP="00654C3A">
            <w:pPr>
              <w:spacing w:line="360" w:lineRule="auto"/>
              <w:jc w:val="center"/>
              <w:rPr>
                <w:rFonts w:ascii="Arial" w:eastAsia="Arial" w:hAnsi="Arial" w:cs="Arial"/>
                <w:color w:val="000000"/>
              </w:rPr>
            </w:pPr>
            <w:r>
              <w:rPr>
                <w:rFonts w:ascii="Arial" w:eastAsia="Arial" w:hAnsi="Arial" w:cs="Arial"/>
              </w:rPr>
              <w:t>0.0010494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IX.</w:t>
            </w:r>
            <w:r>
              <w:rPr>
                <w:rFonts w:ascii="Arial" w:eastAsia="Arial" w:hAnsi="Arial" w:cs="Arial"/>
                <w:color w:val="000000"/>
              </w:rPr>
              <w:t xml:space="preserve"> Por la revisión de la documentación de construcciones en regímenes de propiedad en condominio:</w:t>
            </w:r>
          </w:p>
        </w:tc>
        <w:tc>
          <w:tcPr>
            <w:tcW w:w="1603" w:type="dxa"/>
          </w:tcPr>
          <w:p w:rsidR="00942210" w:rsidRDefault="00942210" w:rsidP="00654C3A">
            <w:pPr>
              <w:spacing w:line="360" w:lineRule="auto"/>
              <w:jc w:val="center"/>
              <w:rPr>
                <w:rFonts w:ascii="Arial" w:eastAsia="Arial" w:hAnsi="Arial" w:cs="Arial"/>
              </w:rPr>
            </w:pP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Pr>
                <w:rFonts w:ascii="Arial" w:eastAsia="Arial" w:hAnsi="Arial" w:cs="Arial"/>
                <w:color w:val="000000"/>
              </w:rPr>
              <w:tab/>
            </w:r>
            <w:r w:rsidRPr="00F46DEC">
              <w:rPr>
                <w:rFonts w:ascii="Arial" w:eastAsia="Arial" w:hAnsi="Arial" w:cs="Arial"/>
                <w:b/>
                <w:color w:val="000000"/>
              </w:rPr>
              <w:tab/>
              <w:t>a)</w:t>
            </w:r>
            <w:r>
              <w:rPr>
                <w:rFonts w:ascii="Arial" w:eastAsia="Arial" w:hAnsi="Arial" w:cs="Arial"/>
                <w:color w:val="000000"/>
              </w:rPr>
              <w:t xml:space="preserve"> De tipo comercial, por departamento:</w:t>
            </w:r>
          </w:p>
        </w:tc>
        <w:tc>
          <w:tcPr>
            <w:tcW w:w="1603" w:type="dxa"/>
          </w:tcPr>
          <w:p w:rsidR="00942210" w:rsidRDefault="0050190E" w:rsidP="00654C3A">
            <w:pPr>
              <w:spacing w:line="360" w:lineRule="auto"/>
              <w:jc w:val="center"/>
              <w:rPr>
                <w:rFonts w:ascii="Arial" w:eastAsia="Arial" w:hAnsi="Arial" w:cs="Arial"/>
                <w:color w:val="000000"/>
              </w:rPr>
            </w:pPr>
            <w:r>
              <w:rPr>
                <w:rFonts w:ascii="Arial" w:eastAsia="Arial" w:hAnsi="Arial" w:cs="Arial"/>
              </w:rPr>
              <w:t>0.0007595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r>
            <w:r w:rsidRPr="00F46DEC">
              <w:rPr>
                <w:rFonts w:ascii="Arial" w:eastAsia="Arial" w:hAnsi="Arial" w:cs="Arial"/>
                <w:b/>
                <w:color w:val="000000"/>
              </w:rPr>
              <w:tab/>
              <w:t xml:space="preserve">b) </w:t>
            </w:r>
            <w:r>
              <w:rPr>
                <w:rFonts w:ascii="Arial" w:eastAsia="Arial" w:hAnsi="Arial" w:cs="Arial"/>
                <w:color w:val="000000"/>
              </w:rPr>
              <w:t xml:space="preserve">Mayor de 160,000 </w:t>
            </w:r>
            <w:r>
              <w:rPr>
                <w:rFonts w:ascii="Arial" w:eastAsia="Arial" w:hAnsi="Arial" w:cs="Arial"/>
              </w:rPr>
              <w:t>m2, por cada metro cuadrado:</w:t>
            </w:r>
          </w:p>
        </w:tc>
        <w:tc>
          <w:tcPr>
            <w:tcW w:w="1603" w:type="dxa"/>
          </w:tcPr>
          <w:p w:rsidR="00942210" w:rsidRDefault="0050190E" w:rsidP="00654C3A">
            <w:pPr>
              <w:spacing w:line="360" w:lineRule="auto"/>
              <w:jc w:val="center"/>
              <w:rPr>
                <w:rFonts w:ascii="Arial" w:eastAsia="Arial" w:hAnsi="Arial" w:cs="Arial"/>
                <w:color w:val="000000"/>
              </w:rPr>
            </w:pPr>
            <w:r>
              <w:rPr>
                <w:rFonts w:ascii="Arial" w:eastAsia="Arial" w:hAnsi="Arial" w:cs="Arial"/>
              </w:rPr>
              <w:t>0.0010494 UMA</w:t>
            </w:r>
          </w:p>
        </w:tc>
      </w:tr>
    </w:tbl>
    <w:p w:rsidR="00F46DEC" w:rsidRDefault="00F46DEC"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34. Excepción</w:t>
      </w:r>
    </w:p>
    <w:p w:rsidR="00942210" w:rsidRDefault="0050190E" w:rsidP="00654C3A">
      <w:pPr>
        <w:shd w:val="clear" w:color="auto" w:fill="FFFFFF"/>
        <w:spacing w:after="0" w:line="360" w:lineRule="auto"/>
        <w:jc w:val="both"/>
        <w:rPr>
          <w:rFonts w:ascii="Arial" w:eastAsia="Arial" w:hAnsi="Arial" w:cs="Arial"/>
          <w:sz w:val="20"/>
          <w:szCs w:val="20"/>
        </w:rPr>
      </w:pPr>
      <w:r>
        <w:rPr>
          <w:rFonts w:ascii="Arial" w:eastAsia="Arial" w:hAnsi="Arial" w:cs="Arial"/>
          <w:sz w:val="20"/>
          <w:szCs w:val="20"/>
        </w:rPr>
        <w:t>No causarán derecho alguno las divisiones de terrenos en zonas rústicas que sean destinadas plenamente a la producción agrícola o ganadera.</w:t>
      </w:r>
    </w:p>
    <w:p w:rsidR="00305028" w:rsidRDefault="00305028" w:rsidP="00654C3A">
      <w:pPr>
        <w:shd w:val="clear" w:color="auto" w:fill="FFFFFF"/>
        <w:spacing w:after="0" w:line="360" w:lineRule="auto"/>
        <w:jc w:val="both"/>
        <w:rPr>
          <w:rFonts w:ascii="Arial" w:eastAsia="Arial" w:hAnsi="Arial" w:cs="Arial"/>
          <w:b/>
          <w:sz w:val="20"/>
          <w:szCs w:val="20"/>
        </w:rPr>
      </w:pPr>
    </w:p>
    <w:p w:rsidR="00942210" w:rsidRDefault="0050190E" w:rsidP="00654C3A">
      <w:pPr>
        <w:shd w:val="clear" w:color="auto" w:fill="FFFFFF"/>
        <w:spacing w:after="0" w:line="360" w:lineRule="auto"/>
        <w:jc w:val="both"/>
        <w:rPr>
          <w:rFonts w:ascii="Arial" w:eastAsia="Arial" w:hAnsi="Arial" w:cs="Arial"/>
          <w:sz w:val="20"/>
          <w:szCs w:val="20"/>
        </w:rPr>
      </w:pPr>
      <w:r>
        <w:rPr>
          <w:rFonts w:ascii="Arial" w:eastAsia="Arial" w:hAnsi="Arial" w:cs="Arial"/>
          <w:sz w:val="20"/>
          <w:szCs w:val="20"/>
        </w:rPr>
        <w:t>Las instituciones públicas quedan exentas del pago de los derechos que establece esta sección.</w:t>
      </w:r>
    </w:p>
    <w:p w:rsidR="00F46DEC" w:rsidRDefault="00F46DEC" w:rsidP="00654C3A">
      <w:pPr>
        <w:spacing w:after="0" w:line="360" w:lineRule="auto"/>
        <w:jc w:val="center"/>
        <w:rPr>
          <w:rFonts w:ascii="Arial" w:eastAsia="Arial" w:hAnsi="Arial" w:cs="Arial"/>
          <w:b/>
          <w:sz w:val="20"/>
          <w:szCs w:val="20"/>
        </w:rPr>
      </w:pPr>
    </w:p>
    <w:p w:rsidR="00F46DEC" w:rsidRDefault="00F46DEC"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V</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 Derechos por Servicios de V</w:t>
      </w:r>
      <w:r w:rsidR="0050190E">
        <w:rPr>
          <w:rFonts w:ascii="Arial" w:eastAsia="Arial" w:hAnsi="Arial" w:cs="Arial"/>
          <w:b/>
          <w:sz w:val="20"/>
          <w:szCs w:val="20"/>
        </w:rPr>
        <w:t>igilancia</w:t>
      </w:r>
    </w:p>
    <w:p w:rsidR="00F46DEC" w:rsidRDefault="00F46DEC"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35.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 xml:space="preserve">Por los servicios públicos de </w:t>
      </w:r>
      <w:r w:rsidR="00305028">
        <w:rPr>
          <w:rFonts w:ascii="Arial" w:eastAsia="Arial" w:hAnsi="Arial" w:cs="Arial"/>
          <w:sz w:val="20"/>
          <w:szCs w:val="20"/>
        </w:rPr>
        <w:t>vigilancia, se pagarán derechos</w:t>
      </w:r>
      <w:r>
        <w:rPr>
          <w:rFonts w:ascii="Arial" w:eastAsia="Arial" w:hAnsi="Arial" w:cs="Arial"/>
          <w:sz w:val="20"/>
          <w:szCs w:val="20"/>
        </w:rPr>
        <w:t xml:space="preserve"> por cada agente comisionado, conforme a las siguientes tarifas:</w:t>
      </w:r>
    </w:p>
    <w:tbl>
      <w:tblPr>
        <w:tblStyle w:val="af"/>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F46DEC" w:rsidRDefault="00F46DEC" w:rsidP="00654C3A">
            <w:pPr>
              <w:spacing w:line="360" w:lineRule="auto"/>
              <w:jc w:val="both"/>
              <w:rPr>
                <w:rFonts w:ascii="Arial" w:eastAsia="Arial" w:hAnsi="Arial" w:cs="Arial"/>
              </w:rPr>
            </w:pPr>
            <w:bookmarkStart w:id="4" w:name="_30j0zll" w:colFirst="0" w:colLast="0"/>
            <w:bookmarkEnd w:id="4"/>
          </w:p>
          <w:p w:rsidR="00942210" w:rsidRDefault="0050190E" w:rsidP="00654C3A">
            <w:pPr>
              <w:spacing w:line="360" w:lineRule="auto"/>
              <w:jc w:val="both"/>
              <w:rPr>
                <w:rFonts w:ascii="Arial" w:eastAsia="Arial" w:hAnsi="Arial" w:cs="Arial"/>
              </w:rPr>
            </w:pPr>
            <w:r>
              <w:rPr>
                <w:rFonts w:ascii="Arial" w:eastAsia="Arial" w:hAnsi="Arial" w:cs="Arial"/>
              </w:rPr>
              <w:tab/>
            </w:r>
            <w:r w:rsidRPr="00F46DEC">
              <w:rPr>
                <w:rFonts w:ascii="Arial" w:eastAsia="Arial" w:hAnsi="Arial" w:cs="Arial"/>
                <w:b/>
              </w:rPr>
              <w:t>I.</w:t>
            </w:r>
            <w:r>
              <w:rPr>
                <w:rFonts w:ascii="Arial" w:eastAsia="Arial" w:hAnsi="Arial" w:cs="Arial"/>
              </w:rPr>
              <w:t xml:space="preserve"> En fiestas de carácter social, exposiciones y asambleas, por jornada de ocho horas: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t>II.</w:t>
            </w:r>
            <w:r>
              <w:rPr>
                <w:rFonts w:ascii="Arial" w:eastAsia="Arial" w:hAnsi="Arial" w:cs="Arial"/>
              </w:rPr>
              <w:t xml:space="preserve"> En centrales y terminales de autobuses, centros deportivos empresas, instituciones y empresas particulares, por jornada de ocho horas: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t>III.</w:t>
            </w:r>
            <w:r>
              <w:rPr>
                <w:rFonts w:ascii="Arial" w:eastAsia="Arial" w:hAnsi="Arial" w:cs="Arial"/>
              </w:rPr>
              <w:t xml:space="preserve"> En cualquier tipo de actividad, por hora de servicio: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 UMA</w:t>
            </w:r>
          </w:p>
        </w:tc>
      </w:tr>
    </w:tbl>
    <w:p w:rsidR="00F46DEC" w:rsidRDefault="00F46DEC" w:rsidP="00654C3A">
      <w:pPr>
        <w:spacing w:after="0" w:line="360" w:lineRule="auto"/>
        <w:jc w:val="center"/>
        <w:rPr>
          <w:rFonts w:ascii="Arial" w:eastAsia="Arial" w:hAnsi="Arial" w:cs="Arial"/>
          <w:b/>
          <w:sz w:val="20"/>
          <w:szCs w:val="20"/>
        </w:rPr>
      </w:pPr>
    </w:p>
    <w:p w:rsidR="00942210" w:rsidRDefault="00F46DEC"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VI</w:t>
      </w:r>
      <w:r>
        <w:rPr>
          <w:rFonts w:ascii="Arial" w:eastAsia="Arial" w:hAnsi="Arial" w:cs="Arial"/>
          <w:b/>
          <w:sz w:val="20"/>
          <w:szCs w:val="20"/>
        </w:rPr>
        <w:br/>
      </w:r>
      <w:r w:rsidR="00710B31">
        <w:rPr>
          <w:rFonts w:ascii="Arial" w:eastAsia="Arial" w:hAnsi="Arial" w:cs="Arial"/>
          <w:b/>
          <w:sz w:val="20"/>
          <w:szCs w:val="20"/>
        </w:rPr>
        <w:t>Derechos por Servicios de R</w:t>
      </w:r>
      <w:r w:rsidR="0050190E">
        <w:rPr>
          <w:rFonts w:ascii="Arial" w:eastAsia="Arial" w:hAnsi="Arial" w:cs="Arial"/>
          <w:b/>
          <w:sz w:val="20"/>
          <w:szCs w:val="20"/>
        </w:rPr>
        <w:t>astro</w:t>
      </w:r>
    </w:p>
    <w:p w:rsidR="00F46DEC" w:rsidRDefault="00F46DEC"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 xml:space="preserve">Artículo 36. Tarifa </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los servicios públicos en los rastros públicos municipales, se pagarán derechos conforme a las siguientes tarifas:</w:t>
      </w:r>
    </w:p>
    <w:p w:rsidR="00F46DEC" w:rsidRDefault="00F46DEC" w:rsidP="00654C3A">
      <w:pPr>
        <w:spacing w:after="0" w:line="360" w:lineRule="auto"/>
        <w:jc w:val="both"/>
        <w:rPr>
          <w:rFonts w:ascii="Arial" w:eastAsia="Arial" w:hAnsi="Arial" w:cs="Arial"/>
          <w:b/>
          <w:sz w:val="20"/>
          <w:szCs w:val="20"/>
        </w:rPr>
      </w:pPr>
    </w:p>
    <w:tbl>
      <w:tblPr>
        <w:tblStyle w:val="af0"/>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t>I.</w:t>
            </w:r>
            <w:r>
              <w:rPr>
                <w:rFonts w:ascii="Arial" w:eastAsia="Arial" w:hAnsi="Arial" w:cs="Arial"/>
              </w:rPr>
              <w:t xml:space="preserve"> Por matanza de ganado, por cabeza:</w:t>
            </w:r>
          </w:p>
          <w:p w:rsidR="00F46DEC" w:rsidRDefault="00F46DEC" w:rsidP="00654C3A">
            <w:pPr>
              <w:spacing w:line="360" w:lineRule="auto"/>
              <w:jc w:val="both"/>
              <w:rPr>
                <w:rFonts w:ascii="Arial" w:eastAsia="Arial" w:hAnsi="Arial" w:cs="Arial"/>
              </w:rPr>
            </w:pP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a)</w:t>
            </w:r>
            <w:r>
              <w:rPr>
                <w:rFonts w:ascii="Arial" w:eastAsia="Arial" w:hAnsi="Arial" w:cs="Arial"/>
              </w:rPr>
              <w:t xml:space="preserve"> Vacuno: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0.53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b)</w:t>
            </w:r>
            <w:r>
              <w:rPr>
                <w:rFonts w:ascii="Arial" w:eastAsia="Arial" w:hAnsi="Arial" w:cs="Arial"/>
              </w:rPr>
              <w:t xml:space="preserve"> Porcino, de hasta 120 kg:</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 xml:space="preserve">c) </w:t>
            </w:r>
            <w:r>
              <w:rPr>
                <w:rFonts w:ascii="Arial" w:eastAsia="Arial" w:hAnsi="Arial" w:cs="Arial"/>
              </w:rPr>
              <w:t>Porcino, de entre 121 y 150 kg:</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0.636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 xml:space="preserve">d) </w:t>
            </w:r>
            <w:r>
              <w:rPr>
                <w:rFonts w:ascii="Arial" w:eastAsia="Arial" w:hAnsi="Arial" w:cs="Arial"/>
              </w:rPr>
              <w:t>Porcino, de más de 150 kg:</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0.9222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 xml:space="preserve">e) </w:t>
            </w:r>
            <w:r>
              <w:rPr>
                <w:rFonts w:ascii="Arial" w:eastAsia="Arial" w:hAnsi="Arial" w:cs="Arial"/>
              </w:rPr>
              <w:t>Ovino o caprino: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0.318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t xml:space="preserve">II. </w:t>
            </w:r>
            <w:r>
              <w:rPr>
                <w:rFonts w:ascii="Arial" w:eastAsia="Arial" w:hAnsi="Arial" w:cs="Arial"/>
              </w:rPr>
              <w:t>Por pasaje de ganado en básculas del ayuntamiento, por cabeza:</w:t>
            </w:r>
          </w:p>
        </w:tc>
        <w:tc>
          <w:tcPr>
            <w:tcW w:w="1603" w:type="dxa"/>
            <w:vAlign w:val="center"/>
          </w:tcPr>
          <w:p w:rsidR="00942210" w:rsidRDefault="00942210" w:rsidP="00654C3A">
            <w:pPr>
              <w:spacing w:line="360" w:lineRule="auto"/>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a)</w:t>
            </w:r>
            <w:r>
              <w:rPr>
                <w:rFonts w:ascii="Arial" w:eastAsia="Arial" w:hAnsi="Arial" w:cs="Arial"/>
              </w:rPr>
              <w:t xml:space="preserve"> Vacuno: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0.2014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 xml:space="preserve">b) </w:t>
            </w:r>
            <w:r>
              <w:rPr>
                <w:rFonts w:ascii="Arial" w:eastAsia="Arial" w:hAnsi="Arial" w:cs="Arial"/>
              </w:rPr>
              <w:t>Porcino: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0.1272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 xml:space="preserve">c) </w:t>
            </w:r>
            <w:r>
              <w:rPr>
                <w:rFonts w:ascii="Arial" w:eastAsia="Arial" w:hAnsi="Arial" w:cs="Arial"/>
              </w:rPr>
              <w:t>Ovino o caprino: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0.0954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t>III.</w:t>
            </w:r>
            <w:r>
              <w:rPr>
                <w:rFonts w:ascii="Arial" w:eastAsia="Arial" w:hAnsi="Arial" w:cs="Arial"/>
              </w:rPr>
              <w:t xml:space="preserve"> Por guarda de ganado en corrales:</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sidRPr="00F46DEC">
              <w:rPr>
                <w:rFonts w:ascii="Arial" w:eastAsia="Arial" w:hAnsi="Arial" w:cs="Arial"/>
                <w:b/>
              </w:rPr>
              <w:tab/>
              <w:t>a)</w:t>
            </w:r>
            <w:r>
              <w:rPr>
                <w:rFonts w:ascii="Arial" w:eastAsia="Arial" w:hAnsi="Arial" w:cs="Arial"/>
              </w:rPr>
              <w:t xml:space="preserve"> Vacuno: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0.2014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 xml:space="preserve">b) </w:t>
            </w:r>
            <w:r>
              <w:rPr>
                <w:rFonts w:ascii="Arial" w:eastAsia="Arial" w:hAnsi="Arial" w:cs="Arial"/>
              </w:rPr>
              <w:t>Porcino: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0.1272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 xml:space="preserve">c) </w:t>
            </w:r>
            <w:r>
              <w:rPr>
                <w:rFonts w:ascii="Arial" w:eastAsia="Arial" w:hAnsi="Arial" w:cs="Arial"/>
              </w:rPr>
              <w:t>Caprino: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0.0954 UMA</w:t>
            </w:r>
          </w:p>
        </w:tc>
      </w:tr>
      <w:tr w:rsidR="00942210">
        <w:trPr>
          <w:trHeight w:val="397"/>
        </w:trPr>
        <w:tc>
          <w:tcPr>
            <w:tcW w:w="7225" w:type="dxa"/>
          </w:tcPr>
          <w:p w:rsidR="00942210" w:rsidRDefault="00F46DEC" w:rsidP="00654C3A">
            <w:pPr>
              <w:spacing w:line="360" w:lineRule="auto"/>
              <w:jc w:val="both"/>
              <w:rPr>
                <w:rFonts w:ascii="Arial" w:eastAsia="Arial" w:hAnsi="Arial" w:cs="Arial"/>
              </w:rPr>
            </w:pPr>
            <w:r>
              <w:rPr>
                <w:rFonts w:ascii="Arial" w:eastAsia="Arial" w:hAnsi="Arial" w:cs="Arial"/>
                <w:b/>
              </w:rPr>
              <w:t xml:space="preserve">             </w:t>
            </w:r>
            <w:r w:rsidR="0050190E" w:rsidRPr="00F46DEC">
              <w:rPr>
                <w:rFonts w:ascii="Arial" w:eastAsia="Arial" w:hAnsi="Arial" w:cs="Arial"/>
                <w:b/>
              </w:rPr>
              <w:t>IV.</w:t>
            </w:r>
            <w:r w:rsidR="0050190E">
              <w:rPr>
                <w:rFonts w:ascii="Arial" w:eastAsia="Arial" w:hAnsi="Arial" w:cs="Arial"/>
              </w:rPr>
              <w:t xml:space="preserve"> Transporte:</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0.53 UMA</w:t>
            </w:r>
          </w:p>
        </w:tc>
      </w:tr>
    </w:tbl>
    <w:p w:rsidR="00F46DEC" w:rsidRDefault="00F46DEC" w:rsidP="00654C3A">
      <w:pPr>
        <w:spacing w:after="0" w:line="360" w:lineRule="auto"/>
        <w:jc w:val="center"/>
        <w:rPr>
          <w:rFonts w:ascii="Arial" w:eastAsia="Arial" w:hAnsi="Arial" w:cs="Arial"/>
          <w:b/>
          <w:sz w:val="20"/>
          <w:szCs w:val="20"/>
        </w:rPr>
      </w:pPr>
    </w:p>
    <w:p w:rsidR="00F46DEC" w:rsidRDefault="00F46DEC"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VII </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Derechos por Servicios de Limpia y Recolección de B</w:t>
      </w:r>
      <w:r w:rsidR="0050190E">
        <w:rPr>
          <w:rFonts w:ascii="Arial" w:eastAsia="Arial" w:hAnsi="Arial" w:cs="Arial"/>
          <w:b/>
          <w:sz w:val="20"/>
          <w:szCs w:val="20"/>
        </w:rPr>
        <w:t>asura</w:t>
      </w:r>
    </w:p>
    <w:p w:rsidR="00F46DEC" w:rsidRDefault="00F46DEC"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37. Tarifa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Por el servicio de limpia y recolección de basura, se pagarán derechos conforma las siguientes tarifas:</w:t>
      </w:r>
    </w:p>
    <w:tbl>
      <w:tblPr>
        <w:tblStyle w:val="af1"/>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196"/>
        <w:gridCol w:w="1858"/>
      </w:tblGrid>
      <w:tr w:rsidR="00942210">
        <w:trPr>
          <w:trHeight w:val="397"/>
        </w:trPr>
        <w:tc>
          <w:tcPr>
            <w:tcW w:w="7196" w:type="dxa"/>
            <w:vAlign w:val="center"/>
          </w:tcPr>
          <w:p w:rsidR="00F46DEC" w:rsidRDefault="00F46DEC" w:rsidP="00654C3A">
            <w:pPr>
              <w:spacing w:line="360" w:lineRule="auto"/>
              <w:jc w:val="both"/>
              <w:rPr>
                <w:rFonts w:ascii="Arial" w:eastAsia="Arial" w:hAnsi="Arial" w:cs="Arial"/>
              </w:rPr>
            </w:pPr>
          </w:p>
          <w:p w:rsidR="00942210" w:rsidRDefault="0050190E" w:rsidP="00654C3A">
            <w:pPr>
              <w:spacing w:line="360" w:lineRule="auto"/>
              <w:jc w:val="both"/>
              <w:rPr>
                <w:rFonts w:ascii="Arial" w:eastAsia="Arial" w:hAnsi="Arial" w:cs="Arial"/>
              </w:rPr>
            </w:pPr>
            <w:r w:rsidRPr="00F46DEC">
              <w:rPr>
                <w:rFonts w:ascii="Arial" w:eastAsia="Arial" w:hAnsi="Arial" w:cs="Arial"/>
                <w:b/>
              </w:rPr>
              <w:t>I.</w:t>
            </w:r>
            <w:r>
              <w:rPr>
                <w:rFonts w:ascii="Arial" w:eastAsia="Arial" w:hAnsi="Arial" w:cs="Arial"/>
              </w:rPr>
              <w:t xml:space="preserve"> Por recolección de basura en predio habitacional, por mes:</w:t>
            </w:r>
          </w:p>
        </w:tc>
        <w:tc>
          <w:tcPr>
            <w:tcW w:w="1858"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0.2968 UMA </w:t>
            </w:r>
          </w:p>
        </w:tc>
      </w:tr>
      <w:tr w:rsidR="00942210">
        <w:trPr>
          <w:trHeight w:val="397"/>
        </w:trPr>
        <w:tc>
          <w:tcPr>
            <w:tcW w:w="7196" w:type="dxa"/>
            <w:vAlign w:val="center"/>
          </w:tcPr>
          <w:p w:rsidR="00942210" w:rsidRDefault="0050190E" w:rsidP="00654C3A">
            <w:pPr>
              <w:spacing w:line="360" w:lineRule="auto"/>
              <w:jc w:val="both"/>
              <w:rPr>
                <w:rFonts w:ascii="Arial" w:eastAsia="Arial" w:hAnsi="Arial" w:cs="Arial"/>
              </w:rPr>
            </w:pPr>
            <w:r w:rsidRPr="00F46DEC">
              <w:rPr>
                <w:rFonts w:ascii="Arial" w:eastAsia="Arial" w:hAnsi="Arial" w:cs="Arial"/>
                <w:b/>
              </w:rPr>
              <w:t>II.</w:t>
            </w:r>
            <w:r>
              <w:rPr>
                <w:rFonts w:ascii="Arial" w:eastAsia="Arial" w:hAnsi="Arial" w:cs="Arial"/>
              </w:rPr>
              <w:t xml:space="preserve"> Por recolección de basura en predio comercial o industrial, por tambor:</w:t>
            </w:r>
          </w:p>
        </w:tc>
        <w:tc>
          <w:tcPr>
            <w:tcW w:w="1858"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0.2438 UMA </w:t>
            </w:r>
          </w:p>
        </w:tc>
      </w:tr>
      <w:tr w:rsidR="00942210">
        <w:trPr>
          <w:trHeight w:val="397"/>
        </w:trPr>
        <w:tc>
          <w:tcPr>
            <w:tcW w:w="7196" w:type="dxa"/>
            <w:vAlign w:val="center"/>
          </w:tcPr>
          <w:p w:rsidR="00942210" w:rsidRDefault="0050190E" w:rsidP="00654C3A">
            <w:pPr>
              <w:spacing w:line="360" w:lineRule="auto"/>
              <w:jc w:val="both"/>
              <w:rPr>
                <w:rFonts w:ascii="Arial" w:eastAsia="Arial" w:hAnsi="Arial" w:cs="Arial"/>
              </w:rPr>
            </w:pPr>
            <w:r w:rsidRPr="00F46DEC">
              <w:rPr>
                <w:rFonts w:ascii="Arial" w:eastAsia="Arial" w:hAnsi="Arial" w:cs="Arial"/>
                <w:b/>
              </w:rPr>
              <w:t>III.</w:t>
            </w:r>
            <w:r>
              <w:rPr>
                <w:rFonts w:ascii="Arial" w:eastAsia="Arial" w:hAnsi="Arial" w:cs="Arial"/>
              </w:rPr>
              <w:t xml:space="preserve"> Por limpieza de predios, por m2:</w:t>
            </w:r>
          </w:p>
        </w:tc>
        <w:tc>
          <w:tcPr>
            <w:tcW w:w="1858"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0.1272 UMA </w:t>
            </w:r>
          </w:p>
        </w:tc>
      </w:tr>
    </w:tbl>
    <w:p w:rsidR="00F46DEC" w:rsidRDefault="00F46DEC" w:rsidP="00654C3A">
      <w:pPr>
        <w:spacing w:after="0" w:line="360" w:lineRule="auto"/>
        <w:jc w:val="center"/>
        <w:rPr>
          <w:rFonts w:ascii="Arial" w:eastAsia="Arial" w:hAnsi="Arial" w:cs="Arial"/>
          <w:b/>
          <w:sz w:val="20"/>
          <w:szCs w:val="20"/>
        </w:rPr>
      </w:pPr>
    </w:p>
    <w:p w:rsidR="00942210" w:rsidRDefault="00F46DEC"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VIII </w:t>
      </w:r>
      <w:r>
        <w:rPr>
          <w:rFonts w:ascii="Arial" w:eastAsia="Arial" w:hAnsi="Arial" w:cs="Arial"/>
          <w:b/>
          <w:sz w:val="20"/>
          <w:szCs w:val="20"/>
        </w:rPr>
        <w:br/>
      </w:r>
      <w:r w:rsidR="00710B31">
        <w:rPr>
          <w:rFonts w:ascii="Arial" w:eastAsia="Arial" w:hAnsi="Arial" w:cs="Arial"/>
          <w:b/>
          <w:sz w:val="20"/>
          <w:szCs w:val="20"/>
        </w:rPr>
        <w:t>Derechos por Servicios de Agua P</w:t>
      </w:r>
      <w:r w:rsidR="0050190E">
        <w:rPr>
          <w:rFonts w:ascii="Arial" w:eastAsia="Arial" w:hAnsi="Arial" w:cs="Arial"/>
          <w:b/>
          <w:sz w:val="20"/>
          <w:szCs w:val="20"/>
        </w:rPr>
        <w:t>otable</w:t>
      </w:r>
    </w:p>
    <w:p w:rsidR="00F46DEC" w:rsidRDefault="00F46DEC"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sz w:val="20"/>
          <w:szCs w:val="20"/>
        </w:rPr>
      </w:pPr>
      <w:r>
        <w:rPr>
          <w:rFonts w:ascii="Arial" w:eastAsia="Arial" w:hAnsi="Arial" w:cs="Arial"/>
          <w:b/>
          <w:sz w:val="20"/>
          <w:szCs w:val="20"/>
        </w:rPr>
        <w:t>Artículo 38.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servicio de agua potable, se pagarán derechos conforme a las siguientes tarifas:</w:t>
      </w:r>
    </w:p>
    <w:p w:rsidR="00942210" w:rsidRDefault="0050190E" w:rsidP="00654C3A">
      <w:pPr>
        <w:spacing w:after="0" w:line="360" w:lineRule="auto"/>
        <w:jc w:val="both"/>
        <w:rPr>
          <w:rFonts w:ascii="Arial" w:eastAsia="Arial" w:hAnsi="Arial" w:cs="Arial"/>
          <w:b/>
          <w:sz w:val="20"/>
          <w:szCs w:val="20"/>
        </w:rPr>
      </w:pPr>
      <w:r w:rsidRPr="00F46DEC">
        <w:rPr>
          <w:rFonts w:ascii="Arial" w:eastAsia="Arial" w:hAnsi="Arial" w:cs="Arial"/>
          <w:b/>
          <w:sz w:val="20"/>
          <w:szCs w:val="20"/>
        </w:rPr>
        <w:t>I.</w:t>
      </w:r>
      <w:r>
        <w:rPr>
          <w:rFonts w:ascii="Arial" w:eastAsia="Arial" w:hAnsi="Arial" w:cs="Arial"/>
          <w:sz w:val="20"/>
          <w:szCs w:val="20"/>
        </w:rPr>
        <w:t xml:space="preserve"> Para los predios que cuentan con medidor en su toma de agua:</w:t>
      </w:r>
    </w:p>
    <w:p w:rsidR="00942210" w:rsidRDefault="0050190E" w:rsidP="00654C3A">
      <w:pPr>
        <w:spacing w:after="0" w:line="360" w:lineRule="auto"/>
        <w:jc w:val="both"/>
        <w:rPr>
          <w:rFonts w:ascii="Arial" w:eastAsia="Arial" w:hAnsi="Arial" w:cs="Arial"/>
          <w:b/>
          <w:sz w:val="20"/>
          <w:szCs w:val="20"/>
        </w:rPr>
      </w:pPr>
      <w:r w:rsidRPr="00F46DEC">
        <w:rPr>
          <w:rFonts w:ascii="Arial" w:eastAsia="Arial" w:hAnsi="Arial" w:cs="Arial"/>
          <w:b/>
          <w:sz w:val="20"/>
          <w:szCs w:val="20"/>
        </w:rPr>
        <w:t>a)</w:t>
      </w:r>
      <w:r>
        <w:rPr>
          <w:rFonts w:ascii="Arial" w:eastAsia="Arial" w:hAnsi="Arial" w:cs="Arial"/>
          <w:sz w:val="20"/>
          <w:szCs w:val="20"/>
        </w:rPr>
        <w:t xml:space="preserve"> Tomas domiciliarias:</w:t>
      </w:r>
    </w:p>
    <w:tbl>
      <w:tblPr>
        <w:tblStyle w:val="af2"/>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016"/>
        <w:gridCol w:w="3019"/>
        <w:gridCol w:w="3019"/>
      </w:tblGrid>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65.01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75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$ 1.02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75.01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85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$ 0.11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85.01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95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$ 0.16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95.01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105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$1.28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105.01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125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$1.37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125.01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150 m</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$1.46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150.01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175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$1.53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175.01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200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$1.62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200.01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300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$1.67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300.01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En adelante</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$1.77 por m3</w:t>
            </w:r>
          </w:p>
        </w:tc>
      </w:tr>
    </w:tbl>
    <w:p w:rsidR="00942210" w:rsidRDefault="0050190E" w:rsidP="00654C3A">
      <w:pPr>
        <w:spacing w:after="0" w:line="360" w:lineRule="auto"/>
        <w:jc w:val="both"/>
        <w:rPr>
          <w:rFonts w:ascii="Arial" w:eastAsia="Arial" w:hAnsi="Arial" w:cs="Arial"/>
          <w:b/>
          <w:sz w:val="20"/>
          <w:szCs w:val="20"/>
        </w:rPr>
      </w:pPr>
      <w:r w:rsidRPr="00F46DEC">
        <w:rPr>
          <w:rFonts w:ascii="Arial" w:eastAsia="Arial" w:hAnsi="Arial" w:cs="Arial"/>
          <w:b/>
          <w:sz w:val="20"/>
          <w:szCs w:val="20"/>
        </w:rPr>
        <w:t xml:space="preserve">b) </w:t>
      </w:r>
      <w:r>
        <w:rPr>
          <w:rFonts w:ascii="Arial" w:eastAsia="Arial" w:hAnsi="Arial" w:cs="Arial"/>
          <w:sz w:val="20"/>
          <w:szCs w:val="20"/>
        </w:rPr>
        <w:t>Tomas comerciales:</w:t>
      </w:r>
    </w:p>
    <w:tbl>
      <w:tblPr>
        <w:tblStyle w:val="af3"/>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016"/>
        <w:gridCol w:w="3019"/>
        <w:gridCol w:w="3019"/>
      </w:tblGrid>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35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$31.23 de tarifa única</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35.01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45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$1.06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45.01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60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$1.10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60.01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75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$1.26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75.01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100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$1.37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100.01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150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$1.49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150.01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200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$1.60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200.01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250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$1.70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250.01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300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$1.80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300.01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400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$1.92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De 400.01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500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$2.02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De 500.01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600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$2.13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De 600.01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700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$2.23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De 700.01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800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$2.32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De 800.01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En adelante</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$2.39 por m3</w:t>
            </w:r>
          </w:p>
        </w:tc>
      </w:tr>
    </w:tbl>
    <w:p w:rsidR="00942210" w:rsidRDefault="0050190E" w:rsidP="00654C3A">
      <w:pPr>
        <w:spacing w:after="0" w:line="360" w:lineRule="auto"/>
        <w:jc w:val="both"/>
        <w:rPr>
          <w:rFonts w:ascii="Arial" w:eastAsia="Arial" w:hAnsi="Arial" w:cs="Arial"/>
          <w:sz w:val="20"/>
          <w:szCs w:val="20"/>
        </w:rPr>
      </w:pPr>
      <w:r w:rsidRPr="00F46DEC">
        <w:rPr>
          <w:rFonts w:ascii="Arial" w:eastAsia="Arial" w:hAnsi="Arial" w:cs="Arial"/>
          <w:b/>
          <w:sz w:val="20"/>
          <w:szCs w:val="20"/>
        </w:rPr>
        <w:t>II.-</w:t>
      </w:r>
      <w:r>
        <w:rPr>
          <w:rFonts w:ascii="Arial" w:eastAsia="Arial" w:hAnsi="Arial" w:cs="Arial"/>
          <w:sz w:val="20"/>
          <w:szCs w:val="20"/>
        </w:rPr>
        <w:t xml:space="preserve"> Para los predios que no cuenten con medidor en su toma de agua: </w:t>
      </w:r>
    </w:p>
    <w:tbl>
      <w:tblPr>
        <w:tblStyle w:val="af4"/>
        <w:tblW w:w="8838" w:type="dxa"/>
        <w:tblInd w:w="0" w:type="dxa"/>
        <w:tblLayout w:type="fixed"/>
        <w:tblLook w:val="0400" w:firstRow="0" w:lastRow="0" w:firstColumn="0" w:lastColumn="0" w:noHBand="0" w:noVBand="1"/>
      </w:tblPr>
      <w:tblGrid>
        <w:gridCol w:w="6199"/>
        <w:gridCol w:w="2639"/>
      </w:tblGrid>
      <w:tr w:rsidR="00942210">
        <w:trPr>
          <w:trHeight w:val="397"/>
        </w:trPr>
        <w:tc>
          <w:tcPr>
            <w:tcW w:w="6199" w:type="dxa"/>
            <w:vAlign w:val="center"/>
          </w:tcPr>
          <w:p w:rsidR="00942210" w:rsidRDefault="0050190E" w:rsidP="00654C3A">
            <w:pPr>
              <w:pBdr>
                <w:top w:val="nil"/>
                <w:left w:val="nil"/>
                <w:bottom w:val="nil"/>
                <w:right w:val="nil"/>
                <w:between w:val="nil"/>
              </w:pBdr>
              <w:spacing w:after="0" w:line="360" w:lineRule="auto"/>
              <w:rPr>
                <w:rFonts w:ascii="Arial" w:eastAsia="Arial" w:hAnsi="Arial" w:cs="Arial"/>
                <w:color w:val="000000"/>
                <w:sz w:val="20"/>
                <w:szCs w:val="20"/>
              </w:rPr>
            </w:pPr>
            <w:r w:rsidRPr="00F46DEC">
              <w:rPr>
                <w:rFonts w:ascii="Arial" w:eastAsia="Arial" w:hAnsi="Arial" w:cs="Arial"/>
                <w:b/>
                <w:color w:val="000000"/>
                <w:sz w:val="20"/>
                <w:szCs w:val="20"/>
              </w:rPr>
              <w:t xml:space="preserve">a) </w:t>
            </w:r>
            <w:r>
              <w:rPr>
                <w:rFonts w:ascii="Arial" w:eastAsia="Arial" w:hAnsi="Arial" w:cs="Arial"/>
                <w:color w:val="000000"/>
                <w:sz w:val="20"/>
                <w:szCs w:val="20"/>
              </w:rPr>
              <w:t>Cuota única:</w:t>
            </w:r>
          </w:p>
        </w:tc>
        <w:tc>
          <w:tcPr>
            <w:tcW w:w="263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$ 25.00</w:t>
            </w:r>
          </w:p>
        </w:tc>
      </w:tr>
    </w:tbl>
    <w:p w:rsidR="00AE6F84" w:rsidRDefault="00AE6F84"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39. Tarifa por conexión</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servicio de conexión de un predio a la red de agua potable, se pagarán derechos conforme a las siguientes tarifas:</w:t>
      </w:r>
    </w:p>
    <w:p w:rsidR="00F46DEC" w:rsidRDefault="00F46DEC" w:rsidP="00654C3A">
      <w:pPr>
        <w:spacing w:after="0" w:line="360" w:lineRule="auto"/>
        <w:jc w:val="both"/>
        <w:rPr>
          <w:rFonts w:ascii="Arial" w:eastAsia="Arial" w:hAnsi="Arial" w:cs="Arial"/>
          <w:b/>
          <w:sz w:val="20"/>
          <w:szCs w:val="20"/>
        </w:rPr>
      </w:pPr>
    </w:p>
    <w:tbl>
      <w:tblPr>
        <w:tblStyle w:val="af5"/>
        <w:tblW w:w="8708" w:type="dxa"/>
        <w:tblInd w:w="130" w:type="dxa"/>
        <w:tblLayout w:type="fixed"/>
        <w:tblLook w:val="0400" w:firstRow="0" w:lastRow="0" w:firstColumn="0" w:lastColumn="0" w:noHBand="0" w:noVBand="1"/>
      </w:tblPr>
      <w:tblGrid>
        <w:gridCol w:w="6107"/>
        <w:gridCol w:w="2601"/>
      </w:tblGrid>
      <w:tr w:rsidR="00942210">
        <w:trPr>
          <w:trHeight w:val="397"/>
        </w:trPr>
        <w:tc>
          <w:tcPr>
            <w:tcW w:w="6107" w:type="dxa"/>
            <w:vAlign w:val="center"/>
          </w:tcPr>
          <w:p w:rsidR="00942210" w:rsidRDefault="0050190E" w:rsidP="00654C3A">
            <w:pPr>
              <w:spacing w:after="0" w:line="360" w:lineRule="auto"/>
              <w:rPr>
                <w:rFonts w:ascii="Arial" w:eastAsia="Arial" w:hAnsi="Arial" w:cs="Arial"/>
                <w:sz w:val="20"/>
                <w:szCs w:val="20"/>
              </w:rPr>
            </w:pPr>
            <w:r>
              <w:rPr>
                <w:rFonts w:ascii="Arial" w:eastAsia="Arial" w:hAnsi="Arial" w:cs="Arial"/>
                <w:b/>
                <w:sz w:val="20"/>
                <w:szCs w:val="20"/>
              </w:rPr>
              <w:t xml:space="preserve">I.- </w:t>
            </w:r>
            <w:r>
              <w:rPr>
                <w:rFonts w:ascii="Arial" w:eastAsia="Arial" w:hAnsi="Arial" w:cs="Arial"/>
                <w:sz w:val="20"/>
                <w:szCs w:val="20"/>
              </w:rPr>
              <w:t>Por toma de agua domiciliaria:</w:t>
            </w:r>
          </w:p>
        </w:tc>
        <w:tc>
          <w:tcPr>
            <w:tcW w:w="2601"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$ 728.00</w:t>
            </w:r>
          </w:p>
        </w:tc>
      </w:tr>
      <w:tr w:rsidR="00942210">
        <w:trPr>
          <w:trHeight w:val="397"/>
        </w:trPr>
        <w:tc>
          <w:tcPr>
            <w:tcW w:w="6107" w:type="dxa"/>
            <w:vAlign w:val="center"/>
          </w:tcPr>
          <w:p w:rsidR="00942210" w:rsidRDefault="0050190E" w:rsidP="00654C3A">
            <w:pPr>
              <w:spacing w:after="0" w:line="360" w:lineRule="auto"/>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sz w:val="20"/>
                <w:szCs w:val="20"/>
              </w:rPr>
              <w:t>Por toma de agua comercial o industrial:</w:t>
            </w:r>
          </w:p>
        </w:tc>
        <w:tc>
          <w:tcPr>
            <w:tcW w:w="2601"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$ 936.00</w:t>
            </w:r>
          </w:p>
        </w:tc>
      </w:tr>
    </w:tbl>
    <w:p w:rsidR="00F46DEC" w:rsidRDefault="00F46DEC" w:rsidP="00654C3A">
      <w:pPr>
        <w:spacing w:after="0" w:line="360" w:lineRule="auto"/>
        <w:jc w:val="center"/>
        <w:rPr>
          <w:rFonts w:ascii="Arial" w:eastAsia="Arial" w:hAnsi="Arial" w:cs="Arial"/>
          <w:b/>
          <w:sz w:val="20"/>
          <w:szCs w:val="20"/>
        </w:rPr>
      </w:pPr>
    </w:p>
    <w:p w:rsidR="00F46DEC" w:rsidRDefault="00F46DEC" w:rsidP="00F46DEC">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IX </w:t>
      </w:r>
    </w:p>
    <w:p w:rsidR="00942210" w:rsidRDefault="00710B31" w:rsidP="00F46DEC">
      <w:pPr>
        <w:spacing w:after="0" w:line="360" w:lineRule="auto"/>
        <w:jc w:val="center"/>
        <w:rPr>
          <w:rFonts w:ascii="Arial" w:eastAsia="Arial" w:hAnsi="Arial" w:cs="Arial"/>
          <w:b/>
          <w:sz w:val="20"/>
          <w:szCs w:val="20"/>
        </w:rPr>
      </w:pPr>
      <w:r>
        <w:rPr>
          <w:rFonts w:ascii="Arial" w:eastAsia="Arial" w:hAnsi="Arial" w:cs="Arial"/>
          <w:b/>
          <w:sz w:val="20"/>
          <w:szCs w:val="20"/>
        </w:rPr>
        <w:t>Derechos por Servicios de Certificaciones y C</w:t>
      </w:r>
      <w:r w:rsidR="0050190E">
        <w:rPr>
          <w:rFonts w:ascii="Arial" w:eastAsia="Arial" w:hAnsi="Arial" w:cs="Arial"/>
          <w:b/>
          <w:sz w:val="20"/>
          <w:szCs w:val="20"/>
        </w:rPr>
        <w:t>onstancias</w:t>
      </w:r>
    </w:p>
    <w:p w:rsidR="00F46DEC" w:rsidRDefault="00F46DEC"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40.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la expedición de certificados y constancias, se pagarán derechos conforme a las siguientes cuotas:</w:t>
      </w:r>
    </w:p>
    <w:p w:rsidR="00F46DEC" w:rsidRDefault="00F46DEC" w:rsidP="00654C3A">
      <w:pPr>
        <w:spacing w:after="0" w:line="360" w:lineRule="auto"/>
        <w:jc w:val="both"/>
        <w:rPr>
          <w:rFonts w:ascii="Arial" w:eastAsia="Arial" w:hAnsi="Arial" w:cs="Arial"/>
          <w:b/>
          <w:sz w:val="20"/>
          <w:szCs w:val="20"/>
        </w:rPr>
      </w:pPr>
    </w:p>
    <w:tbl>
      <w:tblPr>
        <w:tblStyle w:val="af6"/>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 xml:space="preserve">I. </w:t>
            </w:r>
            <w:r>
              <w:rPr>
                <w:rFonts w:ascii="Arial" w:eastAsia="Arial" w:hAnsi="Arial" w:cs="Arial"/>
              </w:rPr>
              <w:t>Por cada certificado o constancia: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II.</w:t>
            </w:r>
            <w:r>
              <w:rPr>
                <w:rFonts w:ascii="Arial" w:eastAsia="Arial" w:hAnsi="Arial" w:cs="Arial"/>
              </w:rPr>
              <w:t xml:space="preserve"> Por reposición de constancias: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0.53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III.</w:t>
            </w:r>
            <w:r>
              <w:rPr>
                <w:rFonts w:ascii="Arial" w:eastAsia="Arial" w:hAnsi="Arial" w:cs="Arial"/>
              </w:rPr>
              <w:t xml:space="preserve"> Por cada copia simple, tamaño carta u oficio:</w:t>
            </w:r>
          </w:p>
        </w:tc>
        <w:tc>
          <w:tcPr>
            <w:tcW w:w="1603" w:type="dxa"/>
            <w:vAlign w:val="center"/>
          </w:tcPr>
          <w:p w:rsidR="00942210" w:rsidRDefault="00305028" w:rsidP="00654C3A">
            <w:pPr>
              <w:spacing w:line="360" w:lineRule="auto"/>
              <w:jc w:val="center"/>
              <w:rPr>
                <w:rFonts w:ascii="Arial" w:eastAsia="Arial" w:hAnsi="Arial" w:cs="Arial"/>
              </w:rPr>
            </w:pPr>
            <w:r>
              <w:rPr>
                <w:rFonts w:ascii="Arial" w:eastAsia="Arial" w:hAnsi="Arial" w:cs="Arial"/>
              </w:rPr>
              <w:t>$1.00</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IV.</w:t>
            </w:r>
            <w:r>
              <w:rPr>
                <w:rFonts w:ascii="Arial" w:eastAsia="Arial" w:hAnsi="Arial" w:cs="Arial"/>
              </w:rPr>
              <w:t xml:space="preserve"> Por la certificación de copias, por cada página:</w:t>
            </w:r>
          </w:p>
        </w:tc>
        <w:tc>
          <w:tcPr>
            <w:tcW w:w="1603" w:type="dxa"/>
            <w:vAlign w:val="center"/>
          </w:tcPr>
          <w:p w:rsidR="00942210" w:rsidRDefault="00305028" w:rsidP="00654C3A">
            <w:pPr>
              <w:spacing w:line="360" w:lineRule="auto"/>
              <w:jc w:val="center"/>
              <w:rPr>
                <w:rFonts w:ascii="Arial" w:eastAsia="Arial" w:hAnsi="Arial" w:cs="Arial"/>
              </w:rPr>
            </w:pPr>
            <w:r>
              <w:rPr>
                <w:rFonts w:ascii="Arial" w:eastAsia="Arial" w:hAnsi="Arial" w:cs="Arial"/>
              </w:rPr>
              <w:t>$3.00</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 xml:space="preserve">V. </w:t>
            </w:r>
            <w:r>
              <w:rPr>
                <w:rFonts w:ascii="Arial" w:eastAsia="Arial" w:hAnsi="Arial" w:cs="Arial"/>
              </w:rPr>
              <w:t>Por compulsa de documentos: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VI.</w:t>
            </w:r>
            <w:r>
              <w:rPr>
                <w:rFonts w:ascii="Arial" w:eastAsia="Arial" w:hAnsi="Arial" w:cs="Arial"/>
              </w:rPr>
              <w:t xml:space="preserve"> Por participar en licitaciones: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21.20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VII.</w:t>
            </w:r>
            <w:r>
              <w:rPr>
                <w:rFonts w:ascii="Arial" w:eastAsia="Arial" w:hAnsi="Arial" w:cs="Arial"/>
              </w:rPr>
              <w:t xml:space="preserve"> Por la expedición de duplicados de documentos oficiales: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0.53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VIII.</w:t>
            </w:r>
            <w:r>
              <w:rPr>
                <w:rFonts w:ascii="Arial" w:eastAsia="Arial" w:hAnsi="Arial" w:cs="Arial"/>
              </w:rPr>
              <w:t xml:space="preserve"> Por la expedición de la constancia anual de inscripción en el padrón municipal de contratistas de obras públicas: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 UMA</w:t>
            </w:r>
          </w:p>
        </w:tc>
      </w:tr>
      <w:tr w:rsidR="00942210">
        <w:trPr>
          <w:trHeight w:val="397"/>
        </w:trPr>
        <w:tc>
          <w:tcPr>
            <w:tcW w:w="7225" w:type="dxa"/>
          </w:tcPr>
          <w:p w:rsidR="00942210" w:rsidRDefault="00635728" w:rsidP="00654C3A">
            <w:pPr>
              <w:spacing w:line="360" w:lineRule="auto"/>
              <w:jc w:val="both"/>
              <w:rPr>
                <w:rFonts w:ascii="Arial" w:eastAsia="Arial" w:hAnsi="Arial" w:cs="Arial"/>
              </w:rPr>
            </w:pPr>
            <w:r>
              <w:rPr>
                <w:rFonts w:ascii="Arial" w:eastAsia="Arial" w:hAnsi="Arial" w:cs="Arial"/>
                <w:b/>
              </w:rPr>
              <w:t xml:space="preserve">              </w:t>
            </w:r>
            <w:r w:rsidR="0050190E" w:rsidRPr="00635728">
              <w:rPr>
                <w:rFonts w:ascii="Arial" w:eastAsia="Arial" w:hAnsi="Arial" w:cs="Arial"/>
                <w:b/>
              </w:rPr>
              <w:t>IX.</w:t>
            </w:r>
            <w:r w:rsidR="0050190E">
              <w:rPr>
                <w:rFonts w:ascii="Arial" w:eastAsia="Arial" w:hAnsi="Arial" w:cs="Arial"/>
              </w:rPr>
              <w:t xml:space="preserve"> Constancia de factibilidad de servicios públicos que presta el Ayuntamiento.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200.00 UMA</w:t>
            </w:r>
          </w:p>
        </w:tc>
      </w:tr>
    </w:tbl>
    <w:p w:rsidR="00635728" w:rsidRDefault="00635728" w:rsidP="00AE6F84">
      <w:pPr>
        <w:spacing w:after="0" w:line="240" w:lineRule="auto"/>
        <w:jc w:val="center"/>
        <w:rPr>
          <w:rFonts w:ascii="Arial" w:eastAsia="Arial" w:hAnsi="Arial" w:cs="Arial"/>
          <w:b/>
          <w:sz w:val="20"/>
          <w:szCs w:val="20"/>
        </w:rPr>
      </w:pPr>
    </w:p>
    <w:p w:rsidR="00635728" w:rsidRDefault="00635728"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X</w:t>
      </w:r>
    </w:p>
    <w:p w:rsidR="00942210" w:rsidRDefault="0050190E" w:rsidP="00AE6F84">
      <w:pPr>
        <w:spacing w:after="0" w:line="240" w:lineRule="auto"/>
        <w:jc w:val="center"/>
        <w:rPr>
          <w:rFonts w:ascii="Arial" w:eastAsia="Arial" w:hAnsi="Arial" w:cs="Arial"/>
          <w:b/>
          <w:sz w:val="20"/>
          <w:szCs w:val="20"/>
        </w:rPr>
      </w:pPr>
      <w:r>
        <w:rPr>
          <w:rFonts w:ascii="Arial" w:eastAsia="Arial" w:hAnsi="Arial" w:cs="Arial"/>
          <w:b/>
          <w:sz w:val="20"/>
          <w:szCs w:val="20"/>
        </w:rPr>
        <w:t xml:space="preserve">Derechos </w:t>
      </w:r>
      <w:r w:rsidR="00710B31">
        <w:rPr>
          <w:rFonts w:ascii="Arial" w:eastAsia="Arial" w:hAnsi="Arial" w:cs="Arial"/>
          <w:b/>
          <w:sz w:val="20"/>
          <w:szCs w:val="20"/>
        </w:rPr>
        <w:t>por el Uso y Aprovechamiento de Bienes de Dominio Público del Patrimonio M</w:t>
      </w:r>
      <w:r>
        <w:rPr>
          <w:rFonts w:ascii="Arial" w:eastAsia="Arial" w:hAnsi="Arial" w:cs="Arial"/>
          <w:b/>
          <w:sz w:val="20"/>
          <w:szCs w:val="20"/>
        </w:rPr>
        <w:t>unicipal</w:t>
      </w:r>
    </w:p>
    <w:p w:rsidR="00635728" w:rsidRDefault="00635728"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41.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uso y aprovechamiento de los bienes de dominio público municipal se pagarán derechos conforme a las siguientes tarifas:</w:t>
      </w:r>
    </w:p>
    <w:p w:rsidR="00635728" w:rsidRDefault="00635728" w:rsidP="00654C3A">
      <w:pPr>
        <w:spacing w:after="0" w:line="360" w:lineRule="auto"/>
        <w:jc w:val="both"/>
        <w:rPr>
          <w:rFonts w:ascii="Arial" w:eastAsia="Arial" w:hAnsi="Arial" w:cs="Arial"/>
          <w:b/>
          <w:sz w:val="20"/>
          <w:szCs w:val="20"/>
        </w:rPr>
      </w:pPr>
    </w:p>
    <w:tbl>
      <w:tblPr>
        <w:tblStyle w:val="af7"/>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I.</w:t>
            </w:r>
            <w:r>
              <w:rPr>
                <w:rFonts w:ascii="Arial" w:eastAsia="Arial" w:hAnsi="Arial" w:cs="Arial"/>
              </w:rPr>
              <w:t xml:space="preserve"> El uso o aprovechamiento de los locales o pisos de los mercados de dominio público municipal:</w:t>
            </w:r>
          </w:p>
          <w:p w:rsidR="00635728" w:rsidRDefault="00635728" w:rsidP="00654C3A">
            <w:pPr>
              <w:spacing w:line="360" w:lineRule="auto"/>
              <w:jc w:val="both"/>
              <w:rPr>
                <w:rFonts w:ascii="Arial" w:eastAsia="Arial" w:hAnsi="Arial" w:cs="Arial"/>
              </w:rPr>
            </w:pPr>
          </w:p>
        </w:tc>
        <w:tc>
          <w:tcPr>
            <w:tcW w:w="1603" w:type="dxa"/>
            <w:vAlign w:val="center"/>
          </w:tcPr>
          <w:p w:rsidR="00942210" w:rsidRDefault="00942210" w:rsidP="00654C3A">
            <w:pPr>
              <w:spacing w:line="360" w:lineRule="auto"/>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a) </w:t>
            </w:r>
            <w:r>
              <w:rPr>
                <w:rFonts w:ascii="Arial" w:eastAsia="Arial" w:hAnsi="Arial" w:cs="Arial"/>
              </w:rPr>
              <w:t>Locatarios fijos, por mes: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2.12 UMA </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b) </w:t>
            </w:r>
            <w:r>
              <w:rPr>
                <w:rFonts w:ascii="Arial" w:eastAsia="Arial" w:hAnsi="Arial" w:cs="Arial"/>
              </w:rPr>
              <w:t>Locatarios semifijos,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0.106 UMA </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c) </w:t>
            </w:r>
            <w:r>
              <w:rPr>
                <w:rFonts w:ascii="Arial" w:eastAsia="Arial" w:hAnsi="Arial" w:cs="Arial"/>
              </w:rPr>
              <w:t>Ambulantes,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II.</w:t>
            </w:r>
            <w:r>
              <w:rPr>
                <w:rFonts w:ascii="Arial" w:eastAsia="Arial" w:hAnsi="Arial" w:cs="Arial"/>
              </w:rPr>
              <w:t xml:space="preserve"> El uso de baños públicos: </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w:t>
            </w:r>
            <w:r>
              <w:rPr>
                <w:rFonts w:ascii="Arial" w:eastAsia="Arial" w:hAnsi="Arial" w:cs="Arial"/>
              </w:rPr>
              <w:t xml:space="preserve"> Locatarios: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b) </w:t>
            </w:r>
            <w:r>
              <w:rPr>
                <w:rFonts w:ascii="Arial" w:eastAsia="Arial" w:hAnsi="Arial" w:cs="Arial"/>
              </w:rPr>
              <w:t>No locatarios: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0.0636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III.</w:t>
            </w:r>
            <w:r>
              <w:rPr>
                <w:rFonts w:ascii="Arial" w:eastAsia="Arial" w:hAnsi="Arial" w:cs="Arial"/>
              </w:rPr>
              <w:t xml:space="preserve"> Por estacionamiento de bicicletas, por bicicleta: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IV.</w:t>
            </w:r>
            <w:r>
              <w:rPr>
                <w:rFonts w:ascii="Arial" w:eastAsia="Arial" w:hAnsi="Arial" w:cs="Arial"/>
              </w:rPr>
              <w:t xml:space="preserve"> Por la obtención del permiso para instalar puestos fijos o semifijos para la realización de actividades comerciales en espacios determinados de los parques, las unidades deportivas, la vía pública y demás bienes del dominio público municipal: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0.1272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V.</w:t>
            </w:r>
            <w:r>
              <w:rPr>
                <w:rFonts w:ascii="Arial" w:eastAsia="Arial" w:hAnsi="Arial" w:cs="Arial"/>
              </w:rPr>
              <w:t xml:space="preserve"> Por la obtención del permiso para la realización de actividades de comercio ambulante, en vehículo motorizado, puestos semifijos o cualquier instrumento similar que le permita llevar a cabo esta actividad sin tener un lugar específico asignado dentro de las vías o espacios públicos de la ciudad:</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0.159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VI.</w:t>
            </w:r>
            <w:r>
              <w:rPr>
                <w:rFonts w:ascii="Arial" w:eastAsia="Arial" w:hAnsi="Arial" w:cs="Arial"/>
              </w:rPr>
              <w:t xml:space="preserve"> Por la instalación de juegos mecánicos, eléctricos, manuales o cualquier otro que promueva el esparcimiento o la diversión pública, por cada metro cuadrado,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0.265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VII.</w:t>
            </w:r>
            <w:r>
              <w:rPr>
                <w:rFonts w:ascii="Arial" w:eastAsia="Arial" w:hAnsi="Arial" w:cs="Arial"/>
              </w:rPr>
              <w:t xml:space="preserve"> Por la ocupación de domos, parques o la vía pública, incluyendo el cierre de calles, para la realización de espectáculos o bailes con fines lucrativos,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19.7266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VIII.</w:t>
            </w:r>
            <w:r>
              <w:rPr>
                <w:rFonts w:ascii="Arial" w:eastAsia="Arial" w:hAnsi="Arial" w:cs="Arial"/>
              </w:rPr>
              <w:t xml:space="preserve"> Por la ocupación de domos, parques o la vía pública, incluyendo el cierre de calles, para la realización de eventos no lucrativos,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3.9432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IX. </w:t>
            </w:r>
            <w:r>
              <w:rPr>
                <w:rFonts w:ascii="Arial" w:eastAsia="Arial" w:hAnsi="Arial" w:cs="Arial"/>
              </w:rPr>
              <w:t>Por la ocupación de parques o espacios públicos para promocionar actividades comerciales o profesionales,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1.59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X. </w:t>
            </w:r>
            <w:r>
              <w:rPr>
                <w:rFonts w:ascii="Arial" w:eastAsia="Arial" w:hAnsi="Arial" w:cs="Arial"/>
              </w:rPr>
              <w:t>Por los puestos fijos o semifijos que se instalen en los parques o la vía pública, distintos a los previstos en las demás fracciones de este artículo y de los previstos en el artículo 97, por cada metro cuadrado,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0.106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XI.</w:t>
            </w:r>
            <w:r>
              <w:rPr>
                <w:rFonts w:ascii="Arial" w:eastAsia="Arial" w:hAnsi="Arial" w:cs="Arial"/>
              </w:rPr>
              <w:t xml:space="preserve"> Por el uso de basureros del dominio público municipal para residuos residenciales o comerciales, por cada viaje:</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0.795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XII.</w:t>
            </w:r>
            <w:r>
              <w:rPr>
                <w:rFonts w:ascii="Arial" w:eastAsia="Arial" w:hAnsi="Arial" w:cs="Arial"/>
              </w:rPr>
              <w:t xml:space="preserve"> Por el uso de basureros del dominio público municipal para desechos orgánicos, industriales o aguas negras, por cada viaje:</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2.3638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XIII.</w:t>
            </w:r>
            <w:r>
              <w:rPr>
                <w:rFonts w:ascii="Arial" w:eastAsia="Arial" w:hAnsi="Arial" w:cs="Arial"/>
              </w:rPr>
              <w:t xml:space="preserve"> Por el uso y aprovechamiento de vías públicas municipales en el traslado de ganado:</w:t>
            </w:r>
          </w:p>
          <w:p w:rsidR="00635728" w:rsidRDefault="00635728" w:rsidP="00654C3A">
            <w:pPr>
              <w:spacing w:line="360" w:lineRule="auto"/>
              <w:jc w:val="both"/>
              <w:rPr>
                <w:rFonts w:ascii="Arial" w:eastAsia="Arial" w:hAnsi="Arial" w:cs="Arial"/>
              </w:rPr>
            </w:pPr>
          </w:p>
        </w:tc>
        <w:tc>
          <w:tcPr>
            <w:tcW w:w="1603" w:type="dxa"/>
            <w:vAlign w:val="center"/>
          </w:tcPr>
          <w:p w:rsidR="00942210" w:rsidRDefault="00942210" w:rsidP="00654C3A">
            <w:pPr>
              <w:spacing w:line="360" w:lineRule="auto"/>
              <w:jc w:val="center"/>
              <w:rPr>
                <w:rFonts w:ascii="Arial" w:eastAsia="Arial" w:hAnsi="Arial" w:cs="Arial"/>
                <w:color w:val="000000"/>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r>
            <w:r w:rsidRPr="00635728">
              <w:rPr>
                <w:rFonts w:ascii="Arial" w:eastAsia="Arial" w:hAnsi="Arial" w:cs="Arial"/>
                <w:b/>
              </w:rPr>
              <w:tab/>
              <w:t>a)</w:t>
            </w:r>
            <w:r>
              <w:rPr>
                <w:rFonts w:ascii="Arial" w:eastAsia="Arial" w:hAnsi="Arial" w:cs="Arial"/>
              </w:rPr>
              <w:t xml:space="preserve"> Vacuno:</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rPr>
              <w:t>0.53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635728">
              <w:rPr>
                <w:rFonts w:ascii="Arial" w:eastAsia="Arial" w:hAnsi="Arial" w:cs="Arial"/>
                <w:b/>
              </w:rPr>
              <w:t>b)</w:t>
            </w:r>
            <w:r>
              <w:rPr>
                <w:rFonts w:ascii="Arial" w:eastAsia="Arial" w:hAnsi="Arial" w:cs="Arial"/>
              </w:rPr>
              <w:t xml:space="preserve"> Porcino:</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rPr>
              <w:t>0.53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635728">
              <w:rPr>
                <w:rFonts w:ascii="Arial" w:eastAsia="Arial" w:hAnsi="Arial" w:cs="Arial"/>
                <w:b/>
              </w:rPr>
              <w:t>c)</w:t>
            </w:r>
            <w:r>
              <w:rPr>
                <w:rFonts w:ascii="Arial" w:eastAsia="Arial" w:hAnsi="Arial" w:cs="Arial"/>
              </w:rPr>
              <w:t xml:space="preserve"> Ovino o caprino:</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rPr>
              <w:t>0.53 UMA</w:t>
            </w:r>
          </w:p>
        </w:tc>
      </w:tr>
    </w:tbl>
    <w:p w:rsidR="00635728" w:rsidRDefault="00635728"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b/>
          <w:sz w:val="20"/>
          <w:szCs w:val="20"/>
        </w:rPr>
      </w:pPr>
      <w:r>
        <w:rPr>
          <w:rFonts w:ascii="Arial" w:eastAsia="Arial" w:hAnsi="Arial" w:cs="Arial"/>
          <w:sz w:val="20"/>
          <w:szCs w:val="20"/>
        </w:rPr>
        <w:t>El otorgamiento de concesiones para el uso y aprovechamiento de superficies de los mercados públicos municipales, causará un derecho inicial que se calculará aplicando la tasa del 0.05% sobre el valor comercial del área concesionada.</w:t>
      </w:r>
    </w:p>
    <w:p w:rsidR="00635728" w:rsidRDefault="00635728"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42. Exenciones</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La Tesorería podrá exentar del pago de los derechos previstos en esta sección a las personas físicas o morales, o instituciones públicas, que usen o aprovechen bienes del dominio público municipal cuando lo soliciten para realizar alguna actividad o eventos altruistas con fines no lucrativos y que generen un beneficio en la ciudadanía.</w:t>
      </w:r>
    </w:p>
    <w:p w:rsidR="00635728" w:rsidRDefault="00635728" w:rsidP="00654C3A">
      <w:pPr>
        <w:spacing w:after="0" w:line="360" w:lineRule="auto"/>
        <w:jc w:val="center"/>
        <w:rPr>
          <w:rFonts w:ascii="Arial" w:eastAsia="Arial" w:hAnsi="Arial" w:cs="Arial"/>
          <w:b/>
          <w:sz w:val="20"/>
          <w:szCs w:val="20"/>
        </w:rPr>
      </w:pPr>
    </w:p>
    <w:p w:rsidR="00635728" w:rsidRDefault="00635728"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XI </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Derecho por Servicios de P</w:t>
      </w:r>
      <w:r w:rsidR="0050190E">
        <w:rPr>
          <w:rFonts w:ascii="Arial" w:eastAsia="Arial" w:hAnsi="Arial" w:cs="Arial"/>
          <w:b/>
          <w:sz w:val="20"/>
          <w:szCs w:val="20"/>
        </w:rPr>
        <w:t>anteones</w:t>
      </w:r>
    </w:p>
    <w:p w:rsidR="00942210" w:rsidRDefault="0050190E" w:rsidP="00654C3A">
      <w:pPr>
        <w:tabs>
          <w:tab w:val="left" w:pos="3165"/>
        </w:tabs>
        <w:spacing w:after="0" w:line="360" w:lineRule="auto"/>
        <w:rPr>
          <w:rFonts w:ascii="Arial" w:eastAsia="Arial" w:hAnsi="Arial" w:cs="Arial"/>
          <w:b/>
          <w:sz w:val="20"/>
          <w:szCs w:val="20"/>
        </w:rPr>
      </w:pPr>
      <w:r>
        <w:rPr>
          <w:rFonts w:ascii="Arial" w:eastAsia="Arial" w:hAnsi="Arial" w:cs="Arial"/>
          <w:b/>
          <w:sz w:val="20"/>
          <w:szCs w:val="20"/>
        </w:rPr>
        <w:t>Artículo 43.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los servicios públicos en materia de panteones, se pagarán derechos conforme a las siguientes tarifas:</w:t>
      </w:r>
    </w:p>
    <w:p w:rsidR="00635728" w:rsidRDefault="00635728" w:rsidP="00654C3A">
      <w:pPr>
        <w:spacing w:after="0" w:line="360" w:lineRule="auto"/>
        <w:jc w:val="both"/>
        <w:rPr>
          <w:rFonts w:ascii="Arial" w:eastAsia="Arial" w:hAnsi="Arial" w:cs="Arial"/>
          <w:b/>
          <w:sz w:val="20"/>
          <w:szCs w:val="20"/>
        </w:rPr>
      </w:pPr>
    </w:p>
    <w:tbl>
      <w:tblPr>
        <w:tblStyle w:val="af8"/>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I.</w:t>
            </w:r>
            <w:r>
              <w:rPr>
                <w:rFonts w:ascii="Arial" w:eastAsia="Arial" w:hAnsi="Arial" w:cs="Arial"/>
              </w:rPr>
              <w:t xml:space="preserve"> Por la autorización y servicio: </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sidRPr="00635728">
              <w:rPr>
                <w:rFonts w:ascii="Arial" w:eastAsia="Arial" w:hAnsi="Arial" w:cs="Arial"/>
                <w:b/>
              </w:rPr>
              <w:tab/>
              <w:t>a)</w:t>
            </w:r>
            <w:r>
              <w:rPr>
                <w:rFonts w:ascii="Arial" w:eastAsia="Arial" w:hAnsi="Arial" w:cs="Arial"/>
              </w:rPr>
              <w:t xml:space="preserve"> Inhumación: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0.53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635728">
              <w:rPr>
                <w:rFonts w:ascii="Arial" w:eastAsia="Arial" w:hAnsi="Arial" w:cs="Arial"/>
                <w:b/>
              </w:rPr>
              <w:t>b)</w:t>
            </w:r>
            <w:r>
              <w:rPr>
                <w:rFonts w:ascii="Arial" w:eastAsia="Arial" w:hAnsi="Arial" w:cs="Arial"/>
              </w:rPr>
              <w:t xml:space="preserve"> Exhumación: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0.53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II.</w:t>
            </w:r>
            <w:r>
              <w:rPr>
                <w:rFonts w:ascii="Arial" w:eastAsia="Arial" w:hAnsi="Arial" w:cs="Arial"/>
              </w:rPr>
              <w:t xml:space="preserve"> Por la cesión a perpetuidad de:</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sidRPr="00635728">
              <w:rPr>
                <w:rFonts w:ascii="Arial" w:eastAsia="Arial" w:hAnsi="Arial" w:cs="Arial"/>
                <w:b/>
              </w:rPr>
              <w:tab/>
              <w:t>a)</w:t>
            </w:r>
            <w:r>
              <w:rPr>
                <w:rFonts w:ascii="Arial" w:eastAsia="Arial" w:hAnsi="Arial" w:cs="Arial"/>
              </w:rPr>
              <w:t xml:space="preserve"> Fosa grande no común: </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36.04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635728">
              <w:rPr>
                <w:rFonts w:ascii="Arial" w:eastAsia="Arial" w:hAnsi="Arial" w:cs="Arial"/>
                <w:b/>
              </w:rPr>
              <w:t>b)</w:t>
            </w:r>
            <w:r>
              <w:rPr>
                <w:rFonts w:ascii="Arial" w:eastAsia="Arial" w:hAnsi="Arial" w:cs="Arial"/>
              </w:rPr>
              <w:t xml:space="preserve"> Fosa chica no común: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30.74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III.</w:t>
            </w:r>
            <w:r>
              <w:rPr>
                <w:rFonts w:ascii="Arial" w:eastAsia="Arial" w:hAnsi="Arial" w:cs="Arial"/>
              </w:rPr>
              <w:t xml:space="preserve"> Por renta de bóveda por tres años:</w:t>
            </w:r>
          </w:p>
        </w:tc>
        <w:tc>
          <w:tcPr>
            <w:tcW w:w="1603" w:type="dxa"/>
            <w:vAlign w:val="center"/>
          </w:tcPr>
          <w:p w:rsidR="00942210" w:rsidRDefault="00942210" w:rsidP="00654C3A">
            <w:pPr>
              <w:spacing w:line="360" w:lineRule="auto"/>
              <w:jc w:val="center"/>
              <w:rPr>
                <w:rFonts w:ascii="Arial" w:eastAsia="Arial" w:hAnsi="Arial" w:cs="Arial"/>
                <w:color w:val="000000"/>
              </w:rPr>
            </w:pPr>
          </w:p>
        </w:tc>
      </w:tr>
      <w:tr w:rsidR="00942210">
        <w:trPr>
          <w:trHeight w:val="397"/>
        </w:trPr>
        <w:tc>
          <w:tcPr>
            <w:tcW w:w="7225" w:type="dxa"/>
          </w:tcPr>
          <w:p w:rsidR="00942210" w:rsidRDefault="00635728" w:rsidP="00654C3A">
            <w:pPr>
              <w:spacing w:line="360" w:lineRule="auto"/>
              <w:jc w:val="both"/>
              <w:rPr>
                <w:rFonts w:ascii="Arial" w:eastAsia="Arial" w:hAnsi="Arial" w:cs="Arial"/>
              </w:rPr>
            </w:pPr>
            <w:r>
              <w:rPr>
                <w:rFonts w:ascii="Arial" w:eastAsia="Arial" w:hAnsi="Arial" w:cs="Arial"/>
                <w:b/>
              </w:rPr>
              <w:t xml:space="preserve">                          </w:t>
            </w:r>
            <w:r w:rsidR="0050190E" w:rsidRPr="00635728">
              <w:rPr>
                <w:rFonts w:ascii="Arial" w:eastAsia="Arial" w:hAnsi="Arial" w:cs="Arial"/>
                <w:b/>
              </w:rPr>
              <w:t>a)</w:t>
            </w:r>
            <w:r w:rsidR="0050190E">
              <w:rPr>
                <w:rFonts w:ascii="Arial" w:eastAsia="Arial" w:hAnsi="Arial" w:cs="Arial"/>
              </w:rPr>
              <w:t xml:space="preserve"> Fosa grande:</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34.98 UMA</w:t>
            </w:r>
          </w:p>
        </w:tc>
      </w:tr>
      <w:tr w:rsidR="00942210">
        <w:trPr>
          <w:trHeight w:val="397"/>
        </w:trPr>
        <w:tc>
          <w:tcPr>
            <w:tcW w:w="7225" w:type="dxa"/>
          </w:tcPr>
          <w:p w:rsidR="00942210" w:rsidRDefault="00635728" w:rsidP="00654C3A">
            <w:pPr>
              <w:spacing w:line="360" w:lineRule="auto"/>
              <w:jc w:val="both"/>
              <w:rPr>
                <w:rFonts w:ascii="Arial" w:eastAsia="Arial" w:hAnsi="Arial" w:cs="Arial"/>
              </w:rPr>
            </w:pPr>
            <w:r>
              <w:rPr>
                <w:rFonts w:ascii="Arial" w:eastAsia="Arial" w:hAnsi="Arial" w:cs="Arial"/>
              </w:rPr>
              <w:t xml:space="preserve">            </w:t>
            </w:r>
            <w:r w:rsidR="0050190E" w:rsidRPr="00635728">
              <w:rPr>
                <w:rFonts w:ascii="Arial" w:eastAsia="Arial" w:hAnsi="Arial" w:cs="Arial"/>
                <w:b/>
              </w:rPr>
              <w:t>b)</w:t>
            </w:r>
            <w:r w:rsidR="0050190E">
              <w:rPr>
                <w:rFonts w:ascii="Arial" w:eastAsia="Arial" w:hAnsi="Arial" w:cs="Arial"/>
              </w:rPr>
              <w:t xml:space="preserve"> Fosa chicha:</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18.02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IV.</w:t>
            </w:r>
            <w:r>
              <w:rPr>
                <w:rFonts w:ascii="Arial" w:eastAsia="Arial" w:hAnsi="Arial" w:cs="Arial"/>
              </w:rPr>
              <w:t xml:space="preserve"> Por permiso de construcción:</w:t>
            </w:r>
          </w:p>
        </w:tc>
        <w:tc>
          <w:tcPr>
            <w:tcW w:w="1603" w:type="dxa"/>
            <w:vAlign w:val="center"/>
          </w:tcPr>
          <w:p w:rsidR="00942210" w:rsidRDefault="00942210" w:rsidP="00654C3A">
            <w:pPr>
              <w:spacing w:line="360" w:lineRule="auto"/>
              <w:jc w:val="center"/>
              <w:rPr>
                <w:rFonts w:ascii="Arial" w:eastAsia="Arial" w:hAnsi="Arial" w:cs="Arial"/>
                <w:color w:val="000000"/>
              </w:rPr>
            </w:pPr>
          </w:p>
        </w:tc>
      </w:tr>
      <w:tr w:rsidR="00942210">
        <w:trPr>
          <w:trHeight w:val="397"/>
        </w:trPr>
        <w:tc>
          <w:tcPr>
            <w:tcW w:w="7225" w:type="dxa"/>
          </w:tcPr>
          <w:p w:rsidR="00942210" w:rsidRDefault="0050190E" w:rsidP="00635728">
            <w:pPr>
              <w:spacing w:line="360" w:lineRule="auto"/>
              <w:ind w:left="709"/>
              <w:jc w:val="both"/>
              <w:rPr>
                <w:rFonts w:ascii="Arial" w:eastAsia="Arial" w:hAnsi="Arial" w:cs="Arial"/>
              </w:rPr>
            </w:pPr>
            <w:r w:rsidRPr="00635728">
              <w:rPr>
                <w:rFonts w:ascii="Arial" w:eastAsia="Arial" w:hAnsi="Arial" w:cs="Arial"/>
                <w:b/>
              </w:rPr>
              <w:t xml:space="preserve">a) </w:t>
            </w:r>
            <w:r>
              <w:rPr>
                <w:rFonts w:ascii="Arial" w:eastAsia="Arial" w:hAnsi="Arial" w:cs="Arial"/>
              </w:rPr>
              <w:t>De cripta:</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1.06 UMA</w:t>
            </w:r>
          </w:p>
        </w:tc>
      </w:tr>
      <w:tr w:rsidR="00942210">
        <w:trPr>
          <w:trHeight w:val="397"/>
        </w:trPr>
        <w:tc>
          <w:tcPr>
            <w:tcW w:w="7225" w:type="dxa"/>
          </w:tcPr>
          <w:p w:rsidR="00942210" w:rsidRDefault="0050190E" w:rsidP="00635728">
            <w:pPr>
              <w:spacing w:line="360" w:lineRule="auto"/>
              <w:ind w:left="709"/>
              <w:jc w:val="both"/>
              <w:rPr>
                <w:rFonts w:ascii="Arial" w:eastAsia="Arial" w:hAnsi="Arial" w:cs="Arial"/>
              </w:rPr>
            </w:pPr>
            <w:r w:rsidRPr="00635728">
              <w:rPr>
                <w:rFonts w:ascii="Arial" w:eastAsia="Arial" w:hAnsi="Arial" w:cs="Arial"/>
                <w:b/>
              </w:rPr>
              <w:t xml:space="preserve">b) </w:t>
            </w:r>
            <w:r>
              <w:rPr>
                <w:rFonts w:ascii="Arial" w:eastAsia="Arial" w:hAnsi="Arial" w:cs="Arial"/>
              </w:rPr>
              <w:t>De bóveda:</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2.12 UMA</w:t>
            </w:r>
          </w:p>
        </w:tc>
      </w:tr>
      <w:tr w:rsidR="00942210">
        <w:trPr>
          <w:trHeight w:val="397"/>
        </w:trPr>
        <w:tc>
          <w:tcPr>
            <w:tcW w:w="7225" w:type="dxa"/>
          </w:tcPr>
          <w:p w:rsidR="00942210" w:rsidRDefault="0050190E" w:rsidP="00635728">
            <w:pPr>
              <w:spacing w:line="360" w:lineRule="auto"/>
              <w:ind w:left="709"/>
              <w:jc w:val="both"/>
              <w:rPr>
                <w:rFonts w:ascii="Arial" w:eastAsia="Arial" w:hAnsi="Arial" w:cs="Arial"/>
              </w:rPr>
            </w:pPr>
            <w:r w:rsidRPr="00635728">
              <w:rPr>
                <w:rFonts w:ascii="Arial" w:eastAsia="Arial" w:hAnsi="Arial" w:cs="Arial"/>
                <w:b/>
              </w:rPr>
              <w:t xml:space="preserve">c) </w:t>
            </w:r>
            <w:r>
              <w:rPr>
                <w:rFonts w:ascii="Arial" w:eastAsia="Arial" w:hAnsi="Arial" w:cs="Arial"/>
              </w:rPr>
              <w:t>De mausoleo:</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7.42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V.</w:t>
            </w:r>
            <w:r>
              <w:rPr>
                <w:rFonts w:ascii="Arial" w:eastAsia="Arial" w:hAnsi="Arial" w:cs="Arial"/>
              </w:rPr>
              <w:t xml:space="preserve"> Por el uso a perpetuidad de osarios: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21.20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35728">
              <w:rPr>
                <w:rFonts w:ascii="Arial" w:eastAsia="Arial" w:hAnsi="Arial" w:cs="Arial"/>
                <w:b/>
              </w:rPr>
              <w:t>VI.</w:t>
            </w:r>
            <w:r>
              <w:rPr>
                <w:rFonts w:ascii="Arial" w:eastAsia="Arial" w:hAnsi="Arial" w:cs="Arial"/>
              </w:rPr>
              <w:t xml:space="preserve"> Por el otorgamiento del permiso para efectuar trabajos de pintura, rotulación o instalación de monumentos en cemento, en el interior del panteón, por tumba: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1.06 UMA</w:t>
            </w:r>
          </w:p>
        </w:tc>
      </w:tr>
      <w:tr w:rsidR="00942210">
        <w:trPr>
          <w:trHeight w:val="397"/>
        </w:trPr>
        <w:tc>
          <w:tcPr>
            <w:tcW w:w="7225" w:type="dxa"/>
            <w:vAlign w:val="center"/>
          </w:tcPr>
          <w:p w:rsidR="00942210" w:rsidRPr="00C51D0F" w:rsidRDefault="0050190E" w:rsidP="00654C3A">
            <w:pPr>
              <w:spacing w:line="360" w:lineRule="auto"/>
              <w:jc w:val="both"/>
              <w:rPr>
                <w:rFonts w:ascii="Arial" w:eastAsia="Arial" w:hAnsi="Arial" w:cs="Arial"/>
              </w:rPr>
            </w:pPr>
            <w:r w:rsidRPr="00C51D0F">
              <w:rPr>
                <w:rFonts w:ascii="Arial" w:eastAsia="Arial" w:hAnsi="Arial" w:cs="Arial"/>
                <w:b/>
              </w:rPr>
              <w:t>V</w:t>
            </w:r>
            <w:r w:rsidR="00C51D0F" w:rsidRPr="00C51D0F">
              <w:rPr>
                <w:rFonts w:ascii="Arial" w:eastAsia="Arial" w:hAnsi="Arial" w:cs="Arial"/>
                <w:b/>
              </w:rPr>
              <w:t>I</w:t>
            </w:r>
            <w:r w:rsidRPr="00C51D0F">
              <w:rPr>
                <w:rFonts w:ascii="Arial" w:eastAsia="Arial" w:hAnsi="Arial" w:cs="Arial"/>
                <w:b/>
              </w:rPr>
              <w:t>I.</w:t>
            </w:r>
            <w:r w:rsidRPr="00C51D0F">
              <w:rPr>
                <w:rFonts w:ascii="Arial" w:eastAsia="Arial" w:hAnsi="Arial" w:cs="Arial"/>
              </w:rPr>
              <w:t xml:space="preserve"> Por diligencias de verificación de medidas físicas y colindancias de osarios y bóvedas:</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1.06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35728">
              <w:rPr>
                <w:rFonts w:ascii="Arial" w:eastAsia="Arial" w:hAnsi="Arial" w:cs="Arial"/>
                <w:b/>
              </w:rPr>
              <w:t>VIII.</w:t>
            </w:r>
            <w:r>
              <w:rPr>
                <w:rFonts w:ascii="Arial" w:eastAsia="Arial" w:hAnsi="Arial" w:cs="Arial"/>
              </w:rPr>
              <w:t xml:space="preserve"> Servicio de cremación: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31.80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IX. </w:t>
            </w:r>
            <w:r>
              <w:rPr>
                <w:rFonts w:ascii="Arial" w:eastAsia="Arial" w:hAnsi="Arial" w:cs="Arial"/>
              </w:rPr>
              <w:t>Actualización de documentos por concesiones a perpetuidad:</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1.06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X. </w:t>
            </w:r>
            <w:r>
              <w:rPr>
                <w:rFonts w:ascii="Arial" w:eastAsia="Arial" w:hAnsi="Arial" w:cs="Arial"/>
              </w:rPr>
              <w:t>Expedición de duplicados por documentos de concesiones:</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4.24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35728">
              <w:rPr>
                <w:rFonts w:ascii="Arial" w:eastAsia="Arial" w:hAnsi="Arial" w:cs="Arial"/>
                <w:b/>
              </w:rPr>
              <w:t>XI.</w:t>
            </w:r>
            <w:r>
              <w:rPr>
                <w:rFonts w:ascii="Arial" w:eastAsia="Arial" w:hAnsi="Arial" w:cs="Arial"/>
              </w:rPr>
              <w:t xml:space="preserve"> Por la expedición del permiso para prestar el servicio funerario particular:</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4.24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35728">
              <w:rPr>
                <w:rFonts w:ascii="Arial" w:eastAsia="Arial" w:hAnsi="Arial" w:cs="Arial"/>
                <w:b/>
              </w:rPr>
              <w:t>XII.</w:t>
            </w:r>
            <w:r>
              <w:rPr>
                <w:rFonts w:ascii="Arial" w:eastAsia="Arial" w:hAnsi="Arial" w:cs="Arial"/>
              </w:rPr>
              <w:t xml:space="preserve"> Por el otorgamiento de la concesión para operar un panteón particular, por cada año concesionado:</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212.00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35728">
              <w:rPr>
                <w:rFonts w:ascii="Arial" w:eastAsia="Arial" w:hAnsi="Arial" w:cs="Arial"/>
                <w:b/>
              </w:rPr>
              <w:t>XIII.</w:t>
            </w:r>
            <w:r>
              <w:rPr>
                <w:rFonts w:ascii="Arial" w:eastAsia="Arial" w:hAnsi="Arial" w:cs="Arial"/>
              </w:rPr>
              <w:t xml:space="preserve"> Por el otorgamiento de la concesión para operar un crematorio particular, por cada año concesionado:</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212.00 UMA</w:t>
            </w:r>
          </w:p>
        </w:tc>
      </w:tr>
      <w:tr w:rsidR="00942210">
        <w:trPr>
          <w:trHeight w:val="397"/>
        </w:trPr>
        <w:tc>
          <w:tcPr>
            <w:tcW w:w="7225" w:type="dxa"/>
            <w:vAlign w:val="center"/>
          </w:tcPr>
          <w:p w:rsidR="00942210" w:rsidRDefault="0050190E" w:rsidP="00635728">
            <w:pPr>
              <w:spacing w:line="360" w:lineRule="auto"/>
              <w:jc w:val="both"/>
              <w:rPr>
                <w:rFonts w:ascii="Arial" w:eastAsia="Arial" w:hAnsi="Arial" w:cs="Arial"/>
              </w:rPr>
            </w:pPr>
            <w:r w:rsidRPr="00635728">
              <w:rPr>
                <w:rFonts w:ascii="Arial" w:eastAsia="Arial" w:hAnsi="Arial" w:cs="Arial"/>
                <w:b/>
              </w:rPr>
              <w:t xml:space="preserve">XIV. </w:t>
            </w:r>
            <w:r>
              <w:rPr>
                <w:rFonts w:ascii="Arial" w:eastAsia="Arial" w:hAnsi="Arial" w:cs="Arial"/>
              </w:rPr>
              <w:t>Autorización de traslado de un Cadáver de un municipio a otro, previo permiso sanitario y del Registro Civil.</w:t>
            </w:r>
          </w:p>
        </w:tc>
        <w:tc>
          <w:tcPr>
            <w:tcW w:w="1603" w:type="dxa"/>
            <w:vAlign w:val="center"/>
          </w:tcPr>
          <w:p w:rsidR="00942210" w:rsidRDefault="0050190E" w:rsidP="00635728">
            <w:pPr>
              <w:spacing w:line="360" w:lineRule="auto"/>
              <w:jc w:val="both"/>
              <w:rPr>
                <w:rFonts w:ascii="Arial" w:eastAsia="Arial" w:hAnsi="Arial" w:cs="Arial"/>
                <w:color w:val="000000"/>
              </w:rPr>
            </w:pPr>
            <w:r>
              <w:rPr>
                <w:rFonts w:ascii="Arial" w:eastAsia="Arial" w:hAnsi="Arial" w:cs="Arial"/>
                <w:color w:val="000000"/>
              </w:rPr>
              <w:t>3.816 UMA, más 0.106 UMA por kilómetro recorrido.</w:t>
            </w:r>
          </w:p>
        </w:tc>
      </w:tr>
      <w:tr w:rsidR="00942210">
        <w:trPr>
          <w:trHeight w:val="397"/>
        </w:trPr>
        <w:tc>
          <w:tcPr>
            <w:tcW w:w="7225" w:type="dxa"/>
            <w:vAlign w:val="center"/>
          </w:tcPr>
          <w:p w:rsidR="00942210" w:rsidRDefault="0050190E" w:rsidP="00635728">
            <w:pPr>
              <w:spacing w:line="360" w:lineRule="auto"/>
              <w:jc w:val="both"/>
              <w:rPr>
                <w:rFonts w:ascii="Arial" w:eastAsia="Arial" w:hAnsi="Arial" w:cs="Arial"/>
              </w:rPr>
            </w:pPr>
            <w:r w:rsidRPr="00635728">
              <w:rPr>
                <w:rFonts w:ascii="Arial" w:eastAsia="Arial" w:hAnsi="Arial" w:cs="Arial"/>
                <w:b/>
              </w:rPr>
              <w:t xml:space="preserve">XV. </w:t>
            </w:r>
            <w:r>
              <w:rPr>
                <w:rFonts w:ascii="Arial" w:eastAsia="Arial" w:hAnsi="Arial" w:cs="Arial"/>
              </w:rPr>
              <w:t>Autorización de traslado de un Cadáver fuera del Estado de Yucatán, previo permiso sanitario y del Registro Civil.</w:t>
            </w:r>
          </w:p>
        </w:tc>
        <w:tc>
          <w:tcPr>
            <w:tcW w:w="1603" w:type="dxa"/>
            <w:vAlign w:val="center"/>
          </w:tcPr>
          <w:p w:rsidR="00942210" w:rsidRDefault="0050190E" w:rsidP="00635728">
            <w:pPr>
              <w:spacing w:line="360" w:lineRule="auto"/>
              <w:jc w:val="both"/>
              <w:rPr>
                <w:rFonts w:ascii="Arial" w:eastAsia="Arial" w:hAnsi="Arial" w:cs="Arial"/>
                <w:color w:val="000000"/>
              </w:rPr>
            </w:pPr>
            <w:r>
              <w:rPr>
                <w:rFonts w:ascii="Arial" w:eastAsia="Arial" w:hAnsi="Arial" w:cs="Arial"/>
                <w:color w:val="000000"/>
              </w:rPr>
              <w:t>3.816 UMA, más 0.212 UMA por kilómetro recorrido</w:t>
            </w:r>
          </w:p>
        </w:tc>
      </w:tr>
    </w:tbl>
    <w:p w:rsidR="00635728" w:rsidRDefault="00635728" w:rsidP="00635728">
      <w:pPr>
        <w:tabs>
          <w:tab w:val="left" w:pos="3544"/>
        </w:tabs>
        <w:spacing w:after="0" w:line="360" w:lineRule="auto"/>
        <w:jc w:val="both"/>
        <w:rPr>
          <w:rFonts w:ascii="Arial" w:eastAsia="Arial" w:hAnsi="Arial" w:cs="Arial"/>
          <w:sz w:val="20"/>
          <w:szCs w:val="20"/>
        </w:rPr>
      </w:pPr>
    </w:p>
    <w:p w:rsidR="00942210" w:rsidRDefault="0050190E" w:rsidP="00635728">
      <w:pPr>
        <w:tabs>
          <w:tab w:val="left" w:pos="3544"/>
        </w:tabs>
        <w:spacing w:after="0" w:line="360" w:lineRule="auto"/>
        <w:jc w:val="both"/>
        <w:rPr>
          <w:rFonts w:ascii="Arial" w:eastAsia="Arial" w:hAnsi="Arial" w:cs="Arial"/>
          <w:sz w:val="20"/>
          <w:szCs w:val="20"/>
        </w:rPr>
      </w:pPr>
      <w:r>
        <w:rPr>
          <w:rFonts w:ascii="Arial" w:eastAsia="Arial" w:hAnsi="Arial" w:cs="Arial"/>
          <w:sz w:val="20"/>
          <w:szCs w:val="20"/>
        </w:rPr>
        <w:t>Para el cómputo del número de kilómetros recorridos señalados en las fracciones XIII y XIV de este artículo se considerará como kilómetros recorridos, las distancias establecidas por la Secretaría de Comunicaciones y Transportes, entre el punto de origen hasta el punto de destino del traslado.</w:t>
      </w:r>
    </w:p>
    <w:p w:rsidR="00C51D0F" w:rsidRDefault="00C51D0F" w:rsidP="00654C3A">
      <w:pPr>
        <w:spacing w:after="0" w:line="360" w:lineRule="auto"/>
        <w:jc w:val="center"/>
        <w:rPr>
          <w:rFonts w:ascii="Arial" w:eastAsia="Arial" w:hAnsi="Arial" w:cs="Arial"/>
          <w:b/>
          <w:sz w:val="20"/>
          <w:szCs w:val="20"/>
        </w:rPr>
      </w:pPr>
    </w:p>
    <w:p w:rsidR="00635728" w:rsidRDefault="00635728"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XII</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Derechos por Servicio de Alumbrado P</w:t>
      </w:r>
      <w:r w:rsidR="0050190E">
        <w:rPr>
          <w:rFonts w:ascii="Arial" w:eastAsia="Arial" w:hAnsi="Arial" w:cs="Arial"/>
          <w:b/>
          <w:sz w:val="20"/>
          <w:szCs w:val="20"/>
        </w:rPr>
        <w:t>úblico</w:t>
      </w:r>
    </w:p>
    <w:p w:rsidR="00635728" w:rsidRDefault="00635728" w:rsidP="00654C3A">
      <w:pPr>
        <w:tabs>
          <w:tab w:val="left" w:pos="5955"/>
        </w:tabs>
        <w:spacing w:after="0" w:line="360" w:lineRule="auto"/>
        <w:rPr>
          <w:rFonts w:ascii="Arial" w:eastAsia="Arial" w:hAnsi="Arial" w:cs="Arial"/>
          <w:b/>
          <w:sz w:val="20"/>
          <w:szCs w:val="20"/>
        </w:rPr>
      </w:pPr>
    </w:p>
    <w:p w:rsidR="00942210" w:rsidRDefault="0050190E" w:rsidP="00654C3A">
      <w:pPr>
        <w:tabs>
          <w:tab w:val="left" w:pos="5955"/>
        </w:tabs>
        <w:spacing w:after="0" w:line="360" w:lineRule="auto"/>
        <w:rPr>
          <w:rFonts w:ascii="Arial" w:eastAsia="Arial" w:hAnsi="Arial" w:cs="Arial"/>
          <w:b/>
          <w:sz w:val="20"/>
          <w:szCs w:val="20"/>
        </w:rPr>
      </w:pPr>
      <w:r>
        <w:rPr>
          <w:rFonts w:ascii="Arial" w:eastAsia="Arial" w:hAnsi="Arial" w:cs="Arial"/>
          <w:b/>
          <w:sz w:val="20"/>
          <w:szCs w:val="20"/>
        </w:rPr>
        <w:t>Artículo 44. Tarifa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El derecho por servicio de alumbrado público será el que resulte de aplicar la tarifa que se describe en la Ley de Hacienda del Municipio de Izamal, Yucatán.</w:t>
      </w:r>
    </w:p>
    <w:p w:rsidR="00635728" w:rsidRDefault="00635728" w:rsidP="00654C3A">
      <w:pPr>
        <w:spacing w:after="0" w:line="360" w:lineRule="auto"/>
        <w:jc w:val="center"/>
        <w:rPr>
          <w:rFonts w:ascii="Arial" w:eastAsia="Arial" w:hAnsi="Arial" w:cs="Arial"/>
          <w:b/>
          <w:sz w:val="20"/>
          <w:szCs w:val="20"/>
        </w:rPr>
      </w:pPr>
    </w:p>
    <w:p w:rsidR="00635728" w:rsidRDefault="00635728"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XIII </w:t>
      </w:r>
    </w:p>
    <w:p w:rsidR="00942210" w:rsidRDefault="0050190E"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Derechos por </w:t>
      </w:r>
      <w:r w:rsidR="00710B31">
        <w:rPr>
          <w:rFonts w:ascii="Arial" w:eastAsia="Arial" w:hAnsi="Arial" w:cs="Arial"/>
          <w:b/>
          <w:sz w:val="20"/>
          <w:szCs w:val="20"/>
        </w:rPr>
        <w:t>S</w:t>
      </w:r>
      <w:r>
        <w:rPr>
          <w:rFonts w:ascii="Arial" w:eastAsia="Arial" w:hAnsi="Arial" w:cs="Arial"/>
          <w:b/>
          <w:sz w:val="20"/>
          <w:szCs w:val="20"/>
        </w:rPr>
        <w:t>ervicios de</w:t>
      </w:r>
      <w:r w:rsidR="00710B31">
        <w:rPr>
          <w:rFonts w:ascii="Arial" w:eastAsia="Arial" w:hAnsi="Arial" w:cs="Arial"/>
          <w:b/>
          <w:sz w:val="20"/>
          <w:szCs w:val="20"/>
        </w:rPr>
        <w:t xml:space="preserve"> la U</w:t>
      </w:r>
      <w:r w:rsidR="00C51D0F">
        <w:rPr>
          <w:rFonts w:ascii="Arial" w:eastAsia="Arial" w:hAnsi="Arial" w:cs="Arial"/>
          <w:b/>
          <w:sz w:val="20"/>
          <w:szCs w:val="20"/>
        </w:rPr>
        <w:t>nidad de</w:t>
      </w:r>
      <w:r w:rsidR="00710B31">
        <w:rPr>
          <w:rFonts w:ascii="Arial" w:eastAsia="Arial" w:hAnsi="Arial" w:cs="Arial"/>
          <w:b/>
          <w:sz w:val="20"/>
          <w:szCs w:val="20"/>
        </w:rPr>
        <w:t xml:space="preserve"> Acceso a la I</w:t>
      </w:r>
      <w:r>
        <w:rPr>
          <w:rFonts w:ascii="Arial" w:eastAsia="Arial" w:hAnsi="Arial" w:cs="Arial"/>
          <w:b/>
          <w:sz w:val="20"/>
          <w:szCs w:val="20"/>
        </w:rPr>
        <w:t xml:space="preserve">nformación </w:t>
      </w:r>
    </w:p>
    <w:p w:rsidR="00635728" w:rsidRDefault="00635728"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sz w:val="20"/>
          <w:szCs w:val="20"/>
        </w:rPr>
      </w:pPr>
      <w:r>
        <w:rPr>
          <w:rFonts w:ascii="Arial" w:eastAsia="Arial" w:hAnsi="Arial" w:cs="Arial"/>
          <w:b/>
          <w:sz w:val="20"/>
          <w:szCs w:val="20"/>
        </w:rPr>
        <w:t>Artículo 45. Tarifa</w:t>
      </w:r>
    </w:p>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El derecho por acceso a la información pública que proporciona la Unidad de Transparencia municipal será gratuita.</w:t>
      </w:r>
    </w:p>
    <w:p w:rsidR="00942210" w:rsidRDefault="00942210" w:rsidP="00654C3A">
      <w:pPr>
        <w:spacing w:after="0" w:line="360" w:lineRule="auto"/>
        <w:jc w:val="both"/>
        <w:rPr>
          <w:rFonts w:ascii="Arial" w:eastAsia="Arial" w:hAnsi="Arial" w:cs="Arial"/>
          <w:color w:val="000000"/>
          <w:sz w:val="20"/>
          <w:szCs w:val="20"/>
        </w:rPr>
      </w:pPr>
    </w:p>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42210" w:rsidRDefault="00942210" w:rsidP="00654C3A">
      <w:pPr>
        <w:spacing w:after="0" w:line="360" w:lineRule="auto"/>
        <w:jc w:val="both"/>
        <w:rPr>
          <w:rFonts w:ascii="Arial" w:eastAsia="Arial" w:hAnsi="Arial" w:cs="Arial"/>
          <w:color w:val="000000"/>
          <w:sz w:val="20"/>
          <w:szCs w:val="20"/>
        </w:rPr>
      </w:pPr>
    </w:p>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C51D0F" w:rsidRDefault="00C51D0F" w:rsidP="00654C3A">
      <w:pPr>
        <w:spacing w:after="0" w:line="360" w:lineRule="auto"/>
        <w:jc w:val="both"/>
        <w:rPr>
          <w:rFonts w:ascii="Arial" w:eastAsia="Arial" w:hAnsi="Arial" w:cs="Arial"/>
          <w:color w:val="000000"/>
          <w:sz w:val="20"/>
          <w:szCs w:val="20"/>
        </w:rPr>
      </w:pPr>
    </w:p>
    <w:tbl>
      <w:tblPr>
        <w:tblStyle w:val="af9"/>
        <w:tblW w:w="8982" w:type="dxa"/>
        <w:tblInd w:w="-72" w:type="dxa"/>
        <w:tblLayout w:type="fixed"/>
        <w:tblLook w:val="0400" w:firstRow="0" w:lastRow="0" w:firstColumn="0" w:lastColumn="0" w:noHBand="0" w:noVBand="1"/>
      </w:tblPr>
      <w:tblGrid>
        <w:gridCol w:w="6711"/>
        <w:gridCol w:w="2271"/>
      </w:tblGrid>
      <w:tr w:rsidR="00942210">
        <w:tc>
          <w:tcPr>
            <w:tcW w:w="6711"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tcPr>
          <w:p w:rsidR="00942210" w:rsidRDefault="0050190E" w:rsidP="00654C3A">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Medio de reproducción</w:t>
            </w:r>
          </w:p>
        </w:tc>
        <w:tc>
          <w:tcPr>
            <w:tcW w:w="2271"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tcPr>
          <w:p w:rsidR="00942210" w:rsidRDefault="0050190E" w:rsidP="00654C3A">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Costo aplicable</w:t>
            </w:r>
          </w:p>
        </w:tc>
      </w:tr>
      <w:tr w:rsidR="00942210">
        <w:tc>
          <w:tcPr>
            <w:tcW w:w="6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I.</w:t>
            </w:r>
            <w:r>
              <w:rPr>
                <w:rFonts w:ascii="Arial" w:eastAsia="Arial" w:hAnsi="Arial" w:cs="Arial"/>
                <w:color w:val="000000"/>
                <w:sz w:val="20"/>
                <w:szCs w:val="20"/>
              </w:rPr>
              <w:t xml:space="preserve"> Copia simple o impresa a partir de la vigesimoprimera hoja proporcionada por la Unidad de Transparencia.</w:t>
            </w:r>
          </w:p>
        </w:tc>
        <w:tc>
          <w:tcPr>
            <w:tcW w:w="22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942210" w:rsidRDefault="0050190E" w:rsidP="00654C3A">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$1.00</w:t>
            </w:r>
          </w:p>
        </w:tc>
      </w:tr>
      <w:tr w:rsidR="00942210">
        <w:tc>
          <w:tcPr>
            <w:tcW w:w="6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II.</w:t>
            </w:r>
            <w:r>
              <w:rPr>
                <w:rFonts w:ascii="Arial" w:eastAsia="Arial" w:hAnsi="Arial" w:cs="Arial"/>
                <w:color w:val="000000"/>
                <w:sz w:val="20"/>
                <w:szCs w:val="20"/>
              </w:rPr>
              <w:t xml:space="preserve"> Copia certificada a partir de la vigesimoprimera hoja proporcionada por la Unidad de Transparencia.</w:t>
            </w:r>
          </w:p>
        </w:tc>
        <w:tc>
          <w:tcPr>
            <w:tcW w:w="22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942210" w:rsidRDefault="0050190E" w:rsidP="00654C3A">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$3.00</w:t>
            </w:r>
          </w:p>
        </w:tc>
      </w:tr>
      <w:tr w:rsidR="00942210">
        <w:tc>
          <w:tcPr>
            <w:tcW w:w="6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III.</w:t>
            </w:r>
            <w:r>
              <w:rPr>
                <w:rFonts w:ascii="Arial" w:eastAsia="Arial" w:hAnsi="Arial" w:cs="Arial"/>
                <w:color w:val="000000"/>
                <w:sz w:val="20"/>
                <w:szCs w:val="20"/>
              </w:rPr>
              <w:t xml:space="preserve"> Disco compacto o multimedia (CD ó DVD) proporcionada por la Unidad de Transparencia.</w:t>
            </w:r>
          </w:p>
        </w:tc>
        <w:tc>
          <w:tcPr>
            <w:tcW w:w="22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942210" w:rsidRDefault="0050190E" w:rsidP="00654C3A">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$10.00</w:t>
            </w:r>
          </w:p>
        </w:tc>
      </w:tr>
    </w:tbl>
    <w:p w:rsidR="00635728" w:rsidRDefault="00635728" w:rsidP="00654C3A">
      <w:pPr>
        <w:spacing w:after="0" w:line="360" w:lineRule="auto"/>
        <w:jc w:val="center"/>
        <w:rPr>
          <w:rFonts w:ascii="Arial" w:eastAsia="Arial" w:hAnsi="Arial" w:cs="Arial"/>
          <w:b/>
          <w:sz w:val="20"/>
          <w:szCs w:val="20"/>
        </w:rPr>
      </w:pPr>
    </w:p>
    <w:p w:rsidR="00635728" w:rsidRDefault="00635728"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XIV</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Derechos por A</w:t>
      </w:r>
      <w:r w:rsidR="0050190E">
        <w:rPr>
          <w:rFonts w:ascii="Arial" w:eastAsia="Arial" w:hAnsi="Arial" w:cs="Arial"/>
          <w:b/>
          <w:sz w:val="20"/>
          <w:szCs w:val="20"/>
        </w:rPr>
        <w:t>nuncios</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46.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otorgamiento de permisos para instalar anuncios en bienes muebles e inmuebles, se pagarán derechos conforme a las siguientes cuotas y tarifas:</w:t>
      </w:r>
    </w:p>
    <w:p w:rsidR="002C3A69" w:rsidRDefault="002C3A69" w:rsidP="00654C3A">
      <w:pPr>
        <w:spacing w:after="0" w:line="360" w:lineRule="auto"/>
        <w:jc w:val="both"/>
        <w:rPr>
          <w:rFonts w:ascii="Arial" w:eastAsia="Arial" w:hAnsi="Arial" w:cs="Arial"/>
          <w:b/>
          <w:sz w:val="20"/>
          <w:szCs w:val="20"/>
        </w:rPr>
      </w:pPr>
    </w:p>
    <w:tbl>
      <w:tblPr>
        <w:tblStyle w:val="afa"/>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I.</w:t>
            </w:r>
            <w:r>
              <w:rPr>
                <w:rFonts w:ascii="Arial" w:eastAsia="Arial" w:hAnsi="Arial" w:cs="Arial"/>
              </w:rPr>
              <w:t xml:space="preserve"> Instalación de anuncios de propaganda o publicidad en inmuebles o en mobiliario urbano por el periodo de un año, por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0.636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II.</w:t>
            </w:r>
            <w:r>
              <w:rPr>
                <w:rFonts w:ascii="Arial" w:eastAsia="Arial" w:hAnsi="Arial" w:cs="Arial"/>
              </w:rPr>
              <w:t xml:space="preserve"> Instalación de anuncios de propaganda o publicidad en establecimientos del centro histórico por el periodo de un año, por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III.</w:t>
            </w:r>
            <w:r>
              <w:rPr>
                <w:rFonts w:ascii="Arial" w:eastAsia="Arial" w:hAnsi="Arial" w:cs="Arial"/>
              </w:rPr>
              <w:t xml:space="preserve"> Instalación de anuncios de propaganda o publicidad transitorios en inmuebles o en mobiliario urbano, por metro cuadrado:</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sidRPr="002C3A69">
              <w:rPr>
                <w:rFonts w:ascii="Arial" w:eastAsia="Arial" w:hAnsi="Arial" w:cs="Arial"/>
                <w:b/>
              </w:rPr>
              <w:tab/>
              <w:t>a)</w:t>
            </w:r>
            <w:r>
              <w:rPr>
                <w:rFonts w:ascii="Arial" w:eastAsia="Arial" w:hAnsi="Arial" w:cs="Arial"/>
              </w:rPr>
              <w:t xml:space="preserve"> De 1 a 7 días naturales: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0.159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2C3A69">
              <w:rPr>
                <w:rFonts w:ascii="Arial" w:eastAsia="Arial" w:hAnsi="Arial" w:cs="Arial"/>
                <w:b/>
              </w:rPr>
              <w:t>b)</w:t>
            </w:r>
            <w:r>
              <w:rPr>
                <w:rFonts w:ascii="Arial" w:eastAsia="Arial" w:hAnsi="Arial" w:cs="Arial"/>
              </w:rPr>
              <w:t xml:space="preserve"> De 8 a 15 días naturales: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0.265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2C3A69">
              <w:rPr>
                <w:rFonts w:ascii="Arial" w:eastAsia="Arial" w:hAnsi="Arial" w:cs="Arial"/>
                <w:b/>
              </w:rPr>
              <w:t>c)</w:t>
            </w:r>
            <w:r>
              <w:rPr>
                <w:rFonts w:ascii="Arial" w:eastAsia="Arial" w:hAnsi="Arial" w:cs="Arial"/>
              </w:rPr>
              <w:t xml:space="preserve"> De 16 a 30 días naturales: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IV.</w:t>
            </w:r>
            <w:r>
              <w:rPr>
                <w:rFonts w:ascii="Arial" w:eastAsia="Arial" w:hAnsi="Arial" w:cs="Arial"/>
              </w:rPr>
              <w:t xml:space="preserve"> Instalación de anuncios de propaganda o publicidad en vehículos de transporte público por el periodo de un año, por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1.59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V.</w:t>
            </w:r>
            <w:r>
              <w:rPr>
                <w:rFonts w:ascii="Arial" w:eastAsia="Arial" w:hAnsi="Arial" w:cs="Arial"/>
              </w:rPr>
              <w:t xml:space="preserve"> Instalación de anuncios de proyección óptica, por el periodo de un año, por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VI.</w:t>
            </w:r>
            <w:r>
              <w:rPr>
                <w:rFonts w:ascii="Arial" w:eastAsia="Arial" w:hAnsi="Arial" w:cs="Arial"/>
              </w:rPr>
              <w:t xml:space="preserve"> Instalación de anuncios, difundidos a través de medios electrónicos, por el periodo de un año, por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1.59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VII.</w:t>
            </w:r>
            <w:r>
              <w:rPr>
                <w:rFonts w:ascii="Arial" w:eastAsia="Arial" w:hAnsi="Arial" w:cs="Arial"/>
              </w:rPr>
              <w:t xml:space="preserve"> Por la instalación de anuncios de propaganda o publicidad en inmuebles o en mobiliario urbano iluminados, por el periodo de un año, por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1.166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VIII.</w:t>
            </w:r>
            <w:r>
              <w:rPr>
                <w:rFonts w:ascii="Arial" w:eastAsia="Arial" w:hAnsi="Arial" w:cs="Arial"/>
              </w:rPr>
              <w:t xml:space="preserve"> Instalación de anuncios inflables suspendidos en el aire, por el periodo de un año, por elemento: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IX.</w:t>
            </w:r>
            <w:r>
              <w:rPr>
                <w:rFonts w:ascii="Arial" w:eastAsia="Arial" w:hAnsi="Arial" w:cs="Arial"/>
              </w:rPr>
              <w:t xml:space="preserve"> Instalación de anuncios figurativos o volumétricos, por el periodo de un año, por elemento: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3.286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X.</w:t>
            </w:r>
            <w:r>
              <w:rPr>
                <w:rFonts w:ascii="Arial" w:eastAsia="Arial" w:hAnsi="Arial" w:cs="Arial"/>
              </w:rPr>
              <w:t xml:space="preserve"> Por la difusión de propaganda o publicidad impresa en volantes o folletos, por cada mil unidades: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0.159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XI.</w:t>
            </w:r>
            <w:r>
              <w:rPr>
                <w:rFonts w:ascii="Arial" w:eastAsia="Arial" w:hAnsi="Arial" w:cs="Arial"/>
              </w:rPr>
              <w:t xml:space="preserve"> Por la difusión de propaganda o publicidad asociada a música o sonido,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0.212 UMA</w:t>
            </w:r>
          </w:p>
        </w:tc>
      </w:tr>
    </w:tbl>
    <w:p w:rsidR="00026979" w:rsidRDefault="00026979" w:rsidP="00654C3A">
      <w:pPr>
        <w:spacing w:after="0" w:line="360" w:lineRule="auto"/>
        <w:jc w:val="center"/>
        <w:rPr>
          <w:rFonts w:ascii="Arial" w:eastAsia="Arial" w:hAnsi="Arial" w:cs="Arial"/>
          <w:b/>
          <w:sz w:val="20"/>
          <w:szCs w:val="20"/>
        </w:rPr>
      </w:pPr>
    </w:p>
    <w:p w:rsidR="00942210" w:rsidRDefault="002C3A69"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XV</w:t>
      </w:r>
      <w:r>
        <w:rPr>
          <w:rFonts w:ascii="Arial" w:eastAsia="Arial" w:hAnsi="Arial" w:cs="Arial"/>
          <w:b/>
          <w:sz w:val="20"/>
          <w:szCs w:val="20"/>
        </w:rPr>
        <w:br/>
      </w:r>
      <w:r w:rsidR="00710B31">
        <w:rPr>
          <w:rFonts w:ascii="Arial" w:eastAsia="Arial" w:hAnsi="Arial" w:cs="Arial"/>
          <w:b/>
          <w:sz w:val="20"/>
          <w:szCs w:val="20"/>
        </w:rPr>
        <w:t>Derechos por Corralón y G</w:t>
      </w:r>
      <w:r w:rsidR="0050190E">
        <w:rPr>
          <w:rFonts w:ascii="Arial" w:eastAsia="Arial" w:hAnsi="Arial" w:cs="Arial"/>
          <w:b/>
          <w:sz w:val="20"/>
          <w:szCs w:val="20"/>
        </w:rPr>
        <w:t>rúa</w:t>
      </w:r>
    </w:p>
    <w:p w:rsidR="002C3A69" w:rsidRDefault="002C3A69"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47. Tarifa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Por los servicios públicos de corralón y grúa, se pagarán derechos conforme a las siguientes cuotas y tarifas:</w:t>
      </w:r>
    </w:p>
    <w:tbl>
      <w:tblPr>
        <w:tblStyle w:val="afb"/>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621"/>
        <w:gridCol w:w="1207"/>
      </w:tblGrid>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 xml:space="preserve">I. </w:t>
            </w:r>
            <w:r>
              <w:rPr>
                <w:rFonts w:ascii="Arial" w:eastAsia="Arial" w:hAnsi="Arial" w:cs="Arial"/>
              </w:rPr>
              <w:t>Por estadía diaria en el corralón:</w:t>
            </w:r>
          </w:p>
        </w:tc>
        <w:tc>
          <w:tcPr>
            <w:tcW w:w="1207"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a)</w:t>
            </w:r>
            <w:r>
              <w:rPr>
                <w:rFonts w:ascii="Arial" w:eastAsia="Arial" w:hAnsi="Arial" w:cs="Arial"/>
              </w:rPr>
              <w:t xml:space="preserve"> Automóviles, camiones y camionetas, por los primeros diez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0.636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b)</w:t>
            </w:r>
            <w:r>
              <w:rPr>
                <w:rFonts w:ascii="Arial" w:eastAsia="Arial" w:hAnsi="Arial" w:cs="Arial"/>
              </w:rPr>
              <w:t xml:space="preserve"> Automóviles, camiones y camionetas, por los siguientes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0.1484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 xml:space="preserve">c) </w:t>
            </w:r>
            <w:r>
              <w:rPr>
                <w:rFonts w:ascii="Arial" w:eastAsia="Arial" w:hAnsi="Arial" w:cs="Arial"/>
              </w:rPr>
              <w:t>Tráileres y equipo pesado, por los primeros diez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 xml:space="preserve">d) </w:t>
            </w:r>
            <w:r>
              <w:rPr>
                <w:rFonts w:ascii="Arial" w:eastAsia="Arial" w:hAnsi="Arial" w:cs="Arial"/>
              </w:rPr>
              <w:t>Tráileres y equipo pesado, por los siguientes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0.53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 xml:space="preserve">e) </w:t>
            </w:r>
            <w:r>
              <w:rPr>
                <w:rFonts w:ascii="Arial" w:eastAsia="Arial" w:hAnsi="Arial" w:cs="Arial"/>
              </w:rPr>
              <w:t>Motocicletas y triciclos, por los primeros diez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0.1696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 xml:space="preserve">f) </w:t>
            </w:r>
            <w:r>
              <w:rPr>
                <w:rFonts w:ascii="Arial" w:eastAsia="Arial" w:hAnsi="Arial" w:cs="Arial"/>
              </w:rPr>
              <w:t>Motocicletas y triciclos, por los siguientes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g)</w:t>
            </w:r>
            <w:r>
              <w:rPr>
                <w:rFonts w:ascii="Arial" w:eastAsia="Arial" w:hAnsi="Arial" w:cs="Arial"/>
              </w:rPr>
              <w:t xml:space="preserve"> Otros vehículos, por los primeros diez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0.0636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h)</w:t>
            </w:r>
            <w:r>
              <w:rPr>
                <w:rFonts w:ascii="Arial" w:eastAsia="Arial" w:hAnsi="Arial" w:cs="Arial"/>
              </w:rPr>
              <w:t xml:space="preserve"> Otros vehículos, por los siguientes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0.0636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 xml:space="preserve">II. </w:t>
            </w:r>
            <w:r>
              <w:rPr>
                <w:rFonts w:ascii="Arial" w:eastAsia="Arial" w:hAnsi="Arial" w:cs="Arial"/>
              </w:rPr>
              <w:t>Por el servicio de grúa:</w:t>
            </w:r>
          </w:p>
        </w:tc>
        <w:tc>
          <w:tcPr>
            <w:tcW w:w="1207"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621" w:type="dxa"/>
          </w:tcPr>
          <w:p w:rsidR="00942210" w:rsidRDefault="0050190E" w:rsidP="002C3A69">
            <w:pPr>
              <w:spacing w:line="360" w:lineRule="auto"/>
              <w:jc w:val="both"/>
              <w:rPr>
                <w:rFonts w:ascii="Arial" w:eastAsia="Arial" w:hAnsi="Arial" w:cs="Arial"/>
              </w:rPr>
            </w:pPr>
            <w:r w:rsidRPr="002C3A69">
              <w:rPr>
                <w:rFonts w:ascii="Arial" w:eastAsia="Arial" w:hAnsi="Arial" w:cs="Arial"/>
                <w:b/>
              </w:rPr>
              <w:tab/>
              <w:t>a)</w:t>
            </w:r>
            <w:r>
              <w:rPr>
                <w:rFonts w:ascii="Arial" w:eastAsia="Arial" w:hAnsi="Arial" w:cs="Arial"/>
              </w:rPr>
              <w:t xml:space="preserve"> Automóviles, motocicletas y camionetas: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4.24 UMA</w:t>
            </w:r>
          </w:p>
        </w:tc>
      </w:tr>
      <w:tr w:rsidR="00942210">
        <w:trPr>
          <w:trHeight w:val="397"/>
        </w:trPr>
        <w:tc>
          <w:tcPr>
            <w:tcW w:w="7621" w:type="dxa"/>
          </w:tcPr>
          <w:p w:rsidR="00942210" w:rsidRDefault="0050190E" w:rsidP="002C3A69">
            <w:pPr>
              <w:spacing w:line="360" w:lineRule="auto"/>
              <w:jc w:val="both"/>
              <w:rPr>
                <w:rFonts w:ascii="Arial" w:eastAsia="Arial" w:hAnsi="Arial" w:cs="Arial"/>
              </w:rPr>
            </w:pPr>
            <w:r w:rsidRPr="002C3A69">
              <w:rPr>
                <w:rFonts w:ascii="Arial" w:eastAsia="Arial" w:hAnsi="Arial" w:cs="Arial"/>
                <w:b/>
              </w:rPr>
              <w:tab/>
              <w:t xml:space="preserve">b) </w:t>
            </w:r>
            <w:r>
              <w:rPr>
                <w:rFonts w:ascii="Arial" w:eastAsia="Arial" w:hAnsi="Arial" w:cs="Arial"/>
              </w:rPr>
              <w:t>Camiones, autobuses, microbuses y minibuses: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8.48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III.</w:t>
            </w:r>
            <w:r>
              <w:rPr>
                <w:rFonts w:ascii="Arial" w:eastAsia="Arial" w:hAnsi="Arial" w:cs="Arial"/>
              </w:rPr>
              <w:t xml:space="preserve"> Salvamento, rescate y traslado de vehículos accidentados: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12.72 UMA</w:t>
            </w:r>
          </w:p>
        </w:tc>
      </w:tr>
    </w:tbl>
    <w:p w:rsidR="00942210" w:rsidRDefault="002C3A69"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XVI</w:t>
      </w:r>
      <w:r>
        <w:rPr>
          <w:rFonts w:ascii="Arial" w:eastAsia="Arial" w:hAnsi="Arial" w:cs="Arial"/>
          <w:b/>
          <w:sz w:val="20"/>
          <w:szCs w:val="20"/>
        </w:rPr>
        <w:br/>
      </w:r>
      <w:r w:rsidR="00710B31">
        <w:rPr>
          <w:rFonts w:ascii="Arial" w:eastAsia="Arial" w:hAnsi="Arial" w:cs="Arial"/>
          <w:b/>
          <w:sz w:val="20"/>
          <w:szCs w:val="20"/>
        </w:rPr>
        <w:t>Derechos por Protección C</w:t>
      </w:r>
      <w:r w:rsidR="0050190E">
        <w:rPr>
          <w:rFonts w:ascii="Arial" w:eastAsia="Arial" w:hAnsi="Arial" w:cs="Arial"/>
          <w:b/>
          <w:sz w:val="20"/>
          <w:szCs w:val="20"/>
        </w:rPr>
        <w:t>ivil</w:t>
      </w:r>
    </w:p>
    <w:p w:rsidR="00E405C6" w:rsidRDefault="00E405C6"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48. Tarifa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Por los servicios públicos en materia de protección civil, se pagarán derechos conforme a las siguientes tarifas:</w:t>
      </w:r>
    </w:p>
    <w:tbl>
      <w:tblPr>
        <w:tblStyle w:val="afc"/>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0190E" w:rsidP="00654C3A">
            <w:pPr>
              <w:spacing w:line="360" w:lineRule="auto"/>
              <w:jc w:val="both"/>
              <w:rPr>
                <w:rFonts w:ascii="Arial" w:eastAsia="Arial" w:hAnsi="Arial" w:cs="Arial"/>
              </w:rPr>
            </w:pPr>
            <w:bookmarkStart w:id="5" w:name="_1fob9te" w:colFirst="0" w:colLast="0"/>
            <w:bookmarkEnd w:id="5"/>
            <w:r w:rsidRPr="00C119DB">
              <w:rPr>
                <w:rFonts w:ascii="Arial" w:eastAsia="Arial" w:hAnsi="Arial" w:cs="Arial"/>
                <w:b/>
              </w:rPr>
              <w:t>I.</w:t>
            </w:r>
            <w:r>
              <w:rPr>
                <w:rFonts w:ascii="Arial" w:eastAsia="Arial" w:hAnsi="Arial" w:cs="Arial"/>
              </w:rPr>
              <w:t xml:space="preserve"> Autorización para realizar algún evento que fueran a tener una afluencia mayor a cien personas y que se realicen en espacios públicos o privados, en términos del artículo 39 de la Ley de Protección Civil del Estado de Yucatán: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II.</w:t>
            </w:r>
            <w:r>
              <w:rPr>
                <w:rFonts w:ascii="Arial" w:eastAsia="Arial" w:hAnsi="Arial" w:cs="Arial"/>
              </w:rPr>
              <w:t xml:space="preserve"> Registro del programa interno de protección civil, en términos del artículo 62 de la Ley de Protección Civil del Estado de Yucatán: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III.</w:t>
            </w:r>
            <w:r>
              <w:rPr>
                <w:rFonts w:ascii="Arial" w:eastAsia="Arial" w:hAnsi="Arial" w:cs="Arial"/>
              </w:rPr>
              <w:t xml:space="preserve"> Registro del programa interno de protección civil, cuando se trate de instituciones educativas particulares, hoteles, moteles, hostales, supermercados, minisúper, restaurantes, bares, salas de fiesta, discotecas, laboratorios y gasolineras, en términos del artículo 62 de la Ley de Protección Civil del Estado de Yucatán: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IV.</w:t>
            </w:r>
            <w:r>
              <w:rPr>
                <w:rFonts w:ascii="Arial" w:eastAsia="Arial" w:hAnsi="Arial" w:cs="Arial"/>
              </w:rPr>
              <w:t xml:space="preserve"> Asesoría en la elaboración del programa interno de protección civil, en términos del artículo 63 de la Ley de Protección Civil del Estado de Yucatán: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V.</w:t>
            </w:r>
            <w:r>
              <w:rPr>
                <w:rFonts w:ascii="Arial" w:eastAsia="Arial" w:hAnsi="Arial" w:cs="Arial"/>
              </w:rPr>
              <w:t xml:space="preserve"> Emisión del análisis de riesgo, en términos del artículo 38 de la Ley de Protección Civil del Estado de Yucatán: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VI.</w:t>
            </w:r>
            <w:r>
              <w:rPr>
                <w:rFonts w:ascii="Arial" w:eastAsia="Arial" w:hAnsi="Arial" w:cs="Arial"/>
              </w:rPr>
              <w:t xml:space="preserve"> Emisión del análisis de riesgo, cuando se trate de instituciones educativas particulares, hoteles, moteles, hostales, supermercados, minisúper, restaurantes, bares, salas de fiesta, discotecas, laboratorios y gasolineras, en términos del artículo 38 de la Ley de Protección Civil del Estado de Yucatán: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8.48 UMA</w:t>
            </w:r>
          </w:p>
        </w:tc>
      </w:tr>
    </w:tbl>
    <w:p w:rsidR="00C119DB" w:rsidRDefault="00C119DB" w:rsidP="00654C3A">
      <w:pPr>
        <w:spacing w:after="0" w:line="360" w:lineRule="auto"/>
        <w:jc w:val="center"/>
        <w:rPr>
          <w:rFonts w:ascii="Arial" w:eastAsia="Arial" w:hAnsi="Arial" w:cs="Arial"/>
          <w:b/>
          <w:sz w:val="20"/>
          <w:szCs w:val="20"/>
        </w:rPr>
      </w:pPr>
    </w:p>
    <w:p w:rsidR="00C119DB"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XVII</w:t>
      </w:r>
    </w:p>
    <w:p w:rsidR="00942210" w:rsidRDefault="0050190E"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Derechos por gaceta </w:t>
      </w:r>
      <w:r w:rsidR="00FD03DD">
        <w:rPr>
          <w:rFonts w:ascii="Arial" w:eastAsia="Arial" w:hAnsi="Arial" w:cs="Arial"/>
          <w:b/>
          <w:sz w:val="20"/>
          <w:szCs w:val="20"/>
        </w:rPr>
        <w:t>municipal</w:t>
      </w:r>
    </w:p>
    <w:p w:rsidR="00C119DB" w:rsidRDefault="00C119DB"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49.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los servicios relacionados con la gaceta oficial del municipio, se pagarán derechos conforme a las siguientes tarifas:</w:t>
      </w:r>
    </w:p>
    <w:p w:rsidR="00C119DB" w:rsidRDefault="00C119DB" w:rsidP="00654C3A">
      <w:pPr>
        <w:spacing w:after="0" w:line="360" w:lineRule="auto"/>
        <w:jc w:val="both"/>
        <w:rPr>
          <w:rFonts w:ascii="Arial" w:eastAsia="Arial" w:hAnsi="Arial" w:cs="Arial"/>
          <w:b/>
          <w:sz w:val="20"/>
          <w:szCs w:val="20"/>
        </w:rPr>
      </w:pPr>
    </w:p>
    <w:tbl>
      <w:tblPr>
        <w:tblStyle w:val="afd"/>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I.</w:t>
            </w:r>
            <w:r>
              <w:rPr>
                <w:rFonts w:ascii="Arial" w:eastAsia="Arial" w:hAnsi="Arial" w:cs="Arial"/>
              </w:rPr>
              <w:t xml:space="preserve"> La venta de un ejemplar de la gaceta oficial: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0.1272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II.</w:t>
            </w:r>
            <w:r>
              <w:rPr>
                <w:rFonts w:ascii="Arial" w:eastAsia="Arial" w:hAnsi="Arial" w:cs="Arial"/>
              </w:rPr>
              <w:t xml:space="preserve"> La publicación de edictos, circulares, avisos o cualquier documento que no exceda de diez líneas de cada columna: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III.</w:t>
            </w:r>
            <w:r>
              <w:rPr>
                <w:rFonts w:ascii="Arial" w:eastAsia="Arial" w:hAnsi="Arial" w:cs="Arial"/>
              </w:rPr>
              <w:t xml:space="preserve"> La publicación de cualquier documento previsto en la fracción II, por cada palabra excedente:</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IV.</w:t>
            </w:r>
            <w:r>
              <w:rPr>
                <w:rFonts w:ascii="Arial" w:eastAsia="Arial" w:hAnsi="Arial" w:cs="Arial"/>
              </w:rPr>
              <w:t xml:space="preserve"> La publicación de cualquier documento previsto en la fracción II que no exceda de media plana: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V.</w:t>
            </w:r>
            <w:r>
              <w:rPr>
                <w:rFonts w:ascii="Arial" w:eastAsia="Arial" w:hAnsi="Arial" w:cs="Arial"/>
              </w:rPr>
              <w:t xml:space="preserve"> La publicación de cualquier documento previsto en la fracción II, por cada plana: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7.42 UMA</w:t>
            </w:r>
          </w:p>
        </w:tc>
      </w:tr>
    </w:tbl>
    <w:p w:rsidR="00C119DB"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TÍTULO CUARTO</w:t>
      </w: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CONTRIBUCIONES DE MEJORAS</w:t>
      </w:r>
    </w:p>
    <w:p w:rsidR="00C119DB" w:rsidRDefault="00C119DB" w:rsidP="00654C3A">
      <w:pPr>
        <w:spacing w:after="0" w:line="360" w:lineRule="auto"/>
        <w:jc w:val="center"/>
        <w:rPr>
          <w:rFonts w:ascii="Arial" w:eastAsia="Arial" w:hAnsi="Arial" w:cs="Arial"/>
          <w:b/>
          <w:sz w:val="20"/>
          <w:szCs w:val="20"/>
        </w:rPr>
      </w:pP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C119DB" w:rsidRDefault="00C119DB" w:rsidP="00C119DB">
      <w:pPr>
        <w:spacing w:after="0" w:line="360" w:lineRule="auto"/>
        <w:jc w:val="both"/>
        <w:rPr>
          <w:rFonts w:ascii="Arial" w:eastAsia="Arial" w:hAnsi="Arial" w:cs="Arial"/>
          <w:b/>
          <w:sz w:val="20"/>
          <w:szCs w:val="20"/>
        </w:rPr>
      </w:pPr>
    </w:p>
    <w:p w:rsidR="00942210" w:rsidRDefault="0050190E" w:rsidP="00C119DB">
      <w:pPr>
        <w:spacing w:after="0" w:line="360" w:lineRule="auto"/>
        <w:jc w:val="both"/>
        <w:rPr>
          <w:rFonts w:ascii="Arial" w:eastAsia="Arial" w:hAnsi="Arial" w:cs="Arial"/>
          <w:b/>
          <w:sz w:val="20"/>
          <w:szCs w:val="20"/>
        </w:rPr>
      </w:pPr>
      <w:r>
        <w:rPr>
          <w:rFonts w:ascii="Arial" w:eastAsia="Arial" w:hAnsi="Arial" w:cs="Arial"/>
          <w:b/>
          <w:sz w:val="20"/>
          <w:szCs w:val="20"/>
        </w:rPr>
        <w:t>Artículo 50. Concepto de contribuciones de mejoras</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Las contribuciones de mejoras son las cantidades que la Hacienda Pública Municipal tiene derecho de percibir como aportación a los gastos que ocasione la realización de obras de mejoramiento o la prestación de un servicio de interés general, emprendidos para el beneficio común.</w:t>
      </w:r>
    </w:p>
    <w:p w:rsidR="00C119DB" w:rsidRDefault="00C119DB"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51. Cuota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La cuota a pagar se determinará de conformidad con lo dispuesto en la Ley de Hacienda del Municipio de Izamal, Yucatán.</w:t>
      </w:r>
    </w:p>
    <w:p w:rsidR="00E405C6" w:rsidRDefault="00E405C6" w:rsidP="00026979">
      <w:pPr>
        <w:spacing w:after="0" w:line="240" w:lineRule="auto"/>
        <w:jc w:val="center"/>
        <w:rPr>
          <w:rFonts w:ascii="Arial" w:eastAsia="Arial" w:hAnsi="Arial" w:cs="Arial"/>
          <w:b/>
          <w:sz w:val="20"/>
          <w:szCs w:val="20"/>
        </w:rPr>
      </w:pPr>
    </w:p>
    <w:p w:rsidR="00C119DB"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TÍTULO QUINTO</w:t>
      </w: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PRODUCTOS</w:t>
      </w:r>
    </w:p>
    <w:p w:rsidR="00C119DB" w:rsidRDefault="00C119DB" w:rsidP="00654C3A">
      <w:pPr>
        <w:spacing w:after="0" w:line="360" w:lineRule="auto"/>
        <w:jc w:val="center"/>
        <w:rPr>
          <w:rFonts w:ascii="Arial" w:eastAsia="Arial" w:hAnsi="Arial" w:cs="Arial"/>
          <w:b/>
          <w:sz w:val="20"/>
          <w:szCs w:val="20"/>
        </w:rPr>
      </w:pP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C119DB" w:rsidRDefault="00C119DB" w:rsidP="00026979">
      <w:pPr>
        <w:spacing w:after="0" w:line="24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 xml:space="preserve">Artículo 52. Concepto de productos </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Los</w:t>
      </w:r>
      <w:r>
        <w:rPr>
          <w:rFonts w:ascii="Arial" w:eastAsia="Arial" w:hAnsi="Arial" w:cs="Arial"/>
          <w:b/>
          <w:color w:val="000000"/>
          <w:sz w:val="20"/>
          <w:szCs w:val="20"/>
        </w:rPr>
        <w:t xml:space="preserve"> </w:t>
      </w:r>
      <w:r>
        <w:rPr>
          <w:rFonts w:ascii="Arial" w:eastAsia="Arial" w:hAnsi="Arial" w:cs="Arial"/>
          <w:color w:val="000000"/>
          <w:sz w:val="20"/>
          <w:szCs w:val="20"/>
        </w:rPr>
        <w:t>productos son las contraprestaciones que recibe el ayuntamiento por los servicios que presta en sus funciones de derecho privado, incluyendo el uso, aprovechamiento o enajenación de bienes del dominio privado del patrimonio municipal, y en general cualquier ingreso derivado de los bienes muebles e inmuebles propiedad del municipio con un uso distinto a la prestación de un servicio público.</w:t>
      </w:r>
    </w:p>
    <w:p w:rsidR="00C119DB" w:rsidRDefault="00C119DB"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53. Conceptos de ingreso</w:t>
      </w:r>
    </w:p>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La Hacienda pública del municipio podrá percibir productos por los siguientes conceptos:</w:t>
      </w:r>
    </w:p>
    <w:p w:rsidR="00C119DB" w:rsidRDefault="00C119DB"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rFonts w:ascii="Arial" w:eastAsia="Arial" w:hAnsi="Arial" w:cs="Arial"/>
          <w:sz w:val="20"/>
          <w:szCs w:val="20"/>
        </w:rPr>
      </w:pPr>
      <w:r w:rsidRPr="00C119DB">
        <w:rPr>
          <w:rFonts w:ascii="Arial" w:eastAsia="Arial" w:hAnsi="Arial" w:cs="Arial"/>
          <w:b/>
          <w:color w:val="000000"/>
          <w:sz w:val="20"/>
          <w:szCs w:val="20"/>
        </w:rPr>
        <w:t>I.</w:t>
      </w:r>
      <w:r>
        <w:rPr>
          <w:rFonts w:ascii="Arial" w:eastAsia="Arial" w:hAnsi="Arial" w:cs="Arial"/>
          <w:color w:val="000000"/>
          <w:sz w:val="20"/>
          <w:szCs w:val="20"/>
        </w:rPr>
        <w:t xml:space="preserve"> Por arrendamiento, enajenación y explotación de bienes muebles e inmuebles, del dominio privado del patrimonio municipal.</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II.</w:t>
      </w:r>
      <w:r>
        <w:rPr>
          <w:rFonts w:ascii="Arial" w:eastAsia="Arial" w:hAnsi="Arial" w:cs="Arial"/>
          <w:color w:val="000000"/>
          <w:sz w:val="20"/>
          <w:szCs w:val="20"/>
        </w:rPr>
        <w:t xml:space="preserve">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fiscal.</w:t>
      </w:r>
    </w:p>
    <w:p w:rsidR="00942210" w:rsidRDefault="0050190E" w:rsidP="00654C3A">
      <w:pPr>
        <w:spacing w:after="0" w:line="360" w:lineRule="auto"/>
        <w:jc w:val="both"/>
        <w:rPr>
          <w:rFonts w:ascii="Arial" w:eastAsia="Arial" w:hAnsi="Arial" w:cs="Arial"/>
          <w:sz w:val="20"/>
          <w:szCs w:val="20"/>
        </w:rPr>
      </w:pPr>
      <w:r w:rsidRPr="00C119DB">
        <w:rPr>
          <w:rFonts w:ascii="Arial" w:eastAsia="Arial" w:hAnsi="Arial" w:cs="Arial"/>
          <w:b/>
          <w:color w:val="000000"/>
          <w:sz w:val="20"/>
          <w:szCs w:val="20"/>
        </w:rPr>
        <w:t>III.</w:t>
      </w:r>
      <w:r>
        <w:rPr>
          <w:rFonts w:ascii="Arial" w:eastAsia="Arial" w:hAnsi="Arial" w:cs="Arial"/>
          <w:color w:val="000000"/>
          <w:sz w:val="20"/>
          <w:szCs w:val="20"/>
        </w:rPr>
        <w:t xml:space="preserve"> Por los remates de bienes mostrencos.</w:t>
      </w:r>
    </w:p>
    <w:p w:rsidR="00942210" w:rsidRDefault="0050190E" w:rsidP="00654C3A">
      <w:pPr>
        <w:spacing w:after="0" w:line="360" w:lineRule="auto"/>
        <w:jc w:val="both"/>
        <w:rPr>
          <w:rFonts w:ascii="Arial" w:eastAsia="Arial" w:hAnsi="Arial" w:cs="Arial"/>
          <w:sz w:val="20"/>
          <w:szCs w:val="20"/>
        </w:rPr>
      </w:pPr>
      <w:r w:rsidRPr="00C119DB">
        <w:rPr>
          <w:rFonts w:ascii="Arial" w:eastAsia="Arial" w:hAnsi="Arial" w:cs="Arial"/>
          <w:b/>
          <w:color w:val="000000"/>
          <w:sz w:val="20"/>
          <w:szCs w:val="20"/>
        </w:rPr>
        <w:t>IV.</w:t>
      </w:r>
      <w:r>
        <w:rPr>
          <w:rFonts w:ascii="Arial" w:eastAsia="Arial" w:hAnsi="Arial" w:cs="Arial"/>
          <w:color w:val="000000"/>
          <w:sz w:val="20"/>
          <w:szCs w:val="20"/>
        </w:rPr>
        <w:t xml:space="preserve"> Por inversiones financieras.</w:t>
      </w:r>
    </w:p>
    <w:p w:rsidR="00942210" w:rsidRDefault="0050190E" w:rsidP="00654C3A">
      <w:pPr>
        <w:spacing w:after="0" w:line="360" w:lineRule="auto"/>
        <w:jc w:val="both"/>
        <w:rPr>
          <w:rFonts w:ascii="Arial" w:eastAsia="Arial" w:hAnsi="Arial" w:cs="Arial"/>
          <w:sz w:val="20"/>
          <w:szCs w:val="20"/>
        </w:rPr>
      </w:pPr>
      <w:r w:rsidRPr="00C119DB">
        <w:rPr>
          <w:rFonts w:ascii="Arial" w:eastAsia="Arial" w:hAnsi="Arial" w:cs="Arial"/>
          <w:b/>
          <w:color w:val="000000"/>
          <w:sz w:val="20"/>
          <w:szCs w:val="20"/>
        </w:rPr>
        <w:t xml:space="preserve">V. </w:t>
      </w:r>
      <w:r>
        <w:rPr>
          <w:rFonts w:ascii="Arial" w:eastAsia="Arial" w:hAnsi="Arial" w:cs="Arial"/>
          <w:color w:val="000000"/>
          <w:sz w:val="20"/>
          <w:szCs w:val="20"/>
        </w:rPr>
        <w:t>Por los daños que sufrieren las vías públicas o los bienes del patrimonio municipal afectados a la prestación de un servicio público, causados por cualquier persona.</w:t>
      </w:r>
    </w:p>
    <w:p w:rsidR="00942210" w:rsidRDefault="0050190E" w:rsidP="00654C3A">
      <w:pPr>
        <w:spacing w:after="0" w:line="360" w:lineRule="auto"/>
        <w:jc w:val="both"/>
        <w:rPr>
          <w:rFonts w:ascii="Arial" w:eastAsia="Arial" w:hAnsi="Arial" w:cs="Arial"/>
          <w:sz w:val="20"/>
          <w:szCs w:val="20"/>
        </w:rPr>
      </w:pPr>
      <w:r w:rsidRPr="00C119DB">
        <w:rPr>
          <w:rFonts w:ascii="Arial" w:eastAsia="Arial" w:hAnsi="Arial" w:cs="Arial"/>
          <w:b/>
          <w:color w:val="000000"/>
          <w:sz w:val="20"/>
          <w:szCs w:val="20"/>
        </w:rPr>
        <w:t>VI.</w:t>
      </w:r>
      <w:r>
        <w:rPr>
          <w:rFonts w:ascii="Arial" w:eastAsia="Arial" w:hAnsi="Arial" w:cs="Arial"/>
          <w:color w:val="000000"/>
          <w:sz w:val="20"/>
          <w:szCs w:val="20"/>
        </w:rPr>
        <w:t xml:space="preserve"> Por copias simples o impresas de documentos diversos o en medios magnéticos de información, por los cuales no se causen derechos conforme a lo establecido en esta ley.</w:t>
      </w:r>
    </w:p>
    <w:p w:rsidR="00942210" w:rsidRDefault="0050190E" w:rsidP="00654C3A">
      <w:pPr>
        <w:spacing w:after="0" w:line="360" w:lineRule="auto"/>
        <w:jc w:val="both"/>
        <w:rPr>
          <w:rFonts w:ascii="Arial" w:eastAsia="Arial" w:hAnsi="Arial" w:cs="Arial"/>
          <w:b/>
          <w:sz w:val="20"/>
          <w:szCs w:val="20"/>
        </w:rPr>
      </w:pPr>
      <w:r w:rsidRPr="00C119DB">
        <w:rPr>
          <w:rFonts w:ascii="Arial" w:eastAsia="Arial" w:hAnsi="Arial" w:cs="Arial"/>
          <w:b/>
          <w:color w:val="000000"/>
          <w:sz w:val="20"/>
          <w:szCs w:val="20"/>
        </w:rPr>
        <w:t>VII.</w:t>
      </w:r>
      <w:r>
        <w:rPr>
          <w:rFonts w:ascii="Arial" w:eastAsia="Arial" w:hAnsi="Arial" w:cs="Arial"/>
          <w:color w:val="000000"/>
          <w:sz w:val="20"/>
          <w:szCs w:val="20"/>
        </w:rPr>
        <w:t xml:space="preserve"> Por la enajenación de productos o subproductos que resulten del proceso de composta llevado a cabo por parte del municipio.</w:t>
      </w:r>
    </w:p>
    <w:p w:rsidR="00942210" w:rsidRDefault="0050190E" w:rsidP="00654C3A">
      <w:pPr>
        <w:spacing w:after="0" w:line="360" w:lineRule="auto"/>
        <w:jc w:val="both"/>
        <w:rPr>
          <w:rFonts w:ascii="Arial" w:eastAsia="Arial" w:hAnsi="Arial" w:cs="Arial"/>
          <w:b/>
          <w:sz w:val="20"/>
          <w:szCs w:val="20"/>
        </w:rPr>
      </w:pPr>
      <w:r w:rsidRPr="00C119DB">
        <w:rPr>
          <w:rFonts w:ascii="Arial" w:eastAsia="Arial" w:hAnsi="Arial" w:cs="Arial"/>
          <w:b/>
          <w:color w:val="000000"/>
          <w:sz w:val="20"/>
          <w:szCs w:val="20"/>
        </w:rPr>
        <w:t>VIII.</w:t>
      </w:r>
      <w:r>
        <w:rPr>
          <w:rFonts w:ascii="Arial" w:eastAsia="Arial" w:hAnsi="Arial" w:cs="Arial"/>
          <w:color w:val="000000"/>
          <w:sz w:val="20"/>
          <w:szCs w:val="20"/>
        </w:rPr>
        <w:t xml:space="preserve"> Por la enajenación y venta de bases para participar en procedimientos de licitación pública o de invitación.</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 xml:space="preserve">IX. </w:t>
      </w:r>
      <w:r>
        <w:rPr>
          <w:rFonts w:ascii="Arial" w:eastAsia="Arial" w:hAnsi="Arial" w:cs="Arial"/>
          <w:color w:val="000000"/>
          <w:sz w:val="20"/>
          <w:szCs w:val="20"/>
        </w:rPr>
        <w:t>Por otros productos no especificados en las fracciones anteriores.</w:t>
      </w:r>
    </w:p>
    <w:p w:rsidR="00C119DB" w:rsidRDefault="00C119DB" w:rsidP="00026979">
      <w:pPr>
        <w:spacing w:after="0" w:line="240" w:lineRule="auto"/>
        <w:jc w:val="center"/>
        <w:rPr>
          <w:rFonts w:ascii="Arial" w:eastAsia="Arial" w:hAnsi="Arial" w:cs="Arial"/>
          <w:b/>
          <w:sz w:val="20"/>
          <w:szCs w:val="20"/>
        </w:rPr>
      </w:pPr>
    </w:p>
    <w:p w:rsidR="00C119DB"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TÍTULO SEXTO</w:t>
      </w: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APROVECHAMIENTOS</w:t>
      </w:r>
    </w:p>
    <w:p w:rsidR="00C119DB" w:rsidRDefault="00C119DB" w:rsidP="00654C3A">
      <w:pPr>
        <w:spacing w:after="0" w:line="360" w:lineRule="auto"/>
        <w:jc w:val="center"/>
        <w:rPr>
          <w:rFonts w:ascii="Arial" w:eastAsia="Arial" w:hAnsi="Arial" w:cs="Arial"/>
          <w:b/>
          <w:sz w:val="20"/>
          <w:szCs w:val="20"/>
        </w:rPr>
      </w:pP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C119DB" w:rsidRDefault="00C119DB"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54. Concepto de aprovechamientos</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Los aprovechamientos son los ingresos que percibe el ayuntamiento 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p>
    <w:p w:rsidR="00C119DB" w:rsidRDefault="00C119DB" w:rsidP="00654C3A">
      <w:pPr>
        <w:spacing w:after="0" w:line="360" w:lineRule="auto"/>
        <w:jc w:val="both"/>
        <w:rPr>
          <w:rFonts w:ascii="Arial" w:eastAsia="Arial" w:hAnsi="Arial" w:cs="Arial"/>
          <w:color w:val="000000"/>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color w:val="000000"/>
          <w:sz w:val="20"/>
          <w:szCs w:val="20"/>
        </w:rPr>
        <w:t>Los recargos, las multas, las indemnizaciones y los gastos de ejecución derivados de los aprovechamientos son accesorios de estos y participan de su naturaleza.</w:t>
      </w:r>
    </w:p>
    <w:p w:rsidR="00C119DB" w:rsidRDefault="00C119DB"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55. Cobro de multas administrativas federales</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La Hacienda pública del municipio, de conformidad con lo establecido en la Ley de Coordinación Fiscal federal y en los convenios de colaboración administrativa en materia fiscal federal, podrá percibir ingresos derivados del cobro de multas administrativas, impuestas por autoridades federales no fiscales. Estas multas tendrán el carácter de aprovechamientos y se actualizarán en los términos de las disposiciones respectivas.</w:t>
      </w:r>
    </w:p>
    <w:p w:rsidR="00C119DB" w:rsidRDefault="00C119DB" w:rsidP="00026979">
      <w:pPr>
        <w:spacing w:after="0" w:line="240" w:lineRule="auto"/>
        <w:jc w:val="both"/>
        <w:rPr>
          <w:rFonts w:ascii="Arial" w:eastAsia="Arial" w:hAnsi="Arial" w:cs="Arial"/>
          <w:b/>
          <w:sz w:val="20"/>
          <w:szCs w:val="20"/>
        </w:rPr>
      </w:pPr>
      <w:bookmarkStart w:id="6" w:name="_GoBack"/>
      <w:bookmarkEnd w:id="6"/>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56. Clasificación</w:t>
      </w:r>
    </w:p>
    <w:p w:rsidR="00942210" w:rsidRDefault="0050190E" w:rsidP="00654C3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Los aprovechamientos que percibirá el ayuntamiento serán los siguientes:</w:t>
      </w:r>
    </w:p>
    <w:p w:rsidR="00C119DB" w:rsidRDefault="00C119DB" w:rsidP="00654C3A">
      <w:pPr>
        <w:spacing w:after="0" w:line="360" w:lineRule="auto"/>
        <w:jc w:val="both"/>
        <w:rPr>
          <w:rFonts w:ascii="Arial" w:eastAsia="Arial" w:hAnsi="Arial" w:cs="Arial"/>
          <w:color w:val="000000"/>
          <w:sz w:val="20"/>
          <w:szCs w:val="20"/>
        </w:rPr>
      </w:pPr>
    </w:p>
    <w:p w:rsidR="00942210" w:rsidRDefault="0050190E" w:rsidP="00654C3A">
      <w:pPr>
        <w:spacing w:after="0" w:line="360" w:lineRule="auto"/>
        <w:jc w:val="both"/>
        <w:rPr>
          <w:rFonts w:ascii="Arial" w:eastAsia="Arial" w:hAnsi="Arial" w:cs="Arial"/>
          <w:sz w:val="20"/>
          <w:szCs w:val="20"/>
        </w:rPr>
      </w:pPr>
      <w:r w:rsidRPr="00C119DB">
        <w:rPr>
          <w:rFonts w:ascii="Arial" w:eastAsia="Arial" w:hAnsi="Arial" w:cs="Arial"/>
          <w:b/>
          <w:color w:val="000000"/>
          <w:sz w:val="20"/>
          <w:szCs w:val="20"/>
        </w:rPr>
        <w:t>I.</w:t>
      </w:r>
      <w:r>
        <w:rPr>
          <w:rFonts w:ascii="Arial" w:eastAsia="Arial" w:hAnsi="Arial" w:cs="Arial"/>
          <w:color w:val="000000"/>
          <w:sz w:val="20"/>
          <w:szCs w:val="20"/>
        </w:rPr>
        <w:t xml:space="preserve"> Recargos.</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II.</w:t>
      </w:r>
      <w:r>
        <w:rPr>
          <w:rFonts w:ascii="Arial" w:eastAsia="Arial" w:hAnsi="Arial" w:cs="Arial"/>
          <w:color w:val="000000"/>
          <w:sz w:val="20"/>
          <w:szCs w:val="20"/>
        </w:rPr>
        <w:t xml:space="preserve"> Gastos de ejecución e indemnizaciones.</w:t>
      </w:r>
    </w:p>
    <w:p w:rsidR="00942210" w:rsidRDefault="0050190E" w:rsidP="00654C3A">
      <w:pPr>
        <w:spacing w:after="0" w:line="360" w:lineRule="auto"/>
        <w:jc w:val="both"/>
        <w:rPr>
          <w:rFonts w:ascii="Arial" w:eastAsia="Arial" w:hAnsi="Arial" w:cs="Arial"/>
          <w:b/>
          <w:sz w:val="20"/>
          <w:szCs w:val="20"/>
        </w:rPr>
      </w:pPr>
      <w:r w:rsidRPr="00C119DB">
        <w:rPr>
          <w:rFonts w:ascii="Arial" w:eastAsia="Arial" w:hAnsi="Arial" w:cs="Arial"/>
          <w:b/>
          <w:color w:val="000000"/>
          <w:sz w:val="20"/>
          <w:szCs w:val="20"/>
        </w:rPr>
        <w:t>III.</w:t>
      </w:r>
      <w:r>
        <w:rPr>
          <w:rFonts w:ascii="Arial" w:eastAsia="Arial" w:hAnsi="Arial" w:cs="Arial"/>
          <w:color w:val="000000"/>
          <w:sz w:val="20"/>
          <w:szCs w:val="20"/>
        </w:rPr>
        <w:t xml:space="preserve"> Multas por infracciones a las leyes y reglamentos municipales y otros ordenamientos aplicables.</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IV.</w:t>
      </w:r>
      <w:r>
        <w:rPr>
          <w:rFonts w:ascii="Arial" w:eastAsia="Arial" w:hAnsi="Arial" w:cs="Arial"/>
          <w:color w:val="000000"/>
          <w:sz w:val="20"/>
          <w:szCs w:val="20"/>
        </w:rPr>
        <w:t xml:space="preserve"> Multas federales no fiscales.</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 xml:space="preserve">V. </w:t>
      </w:r>
      <w:r>
        <w:rPr>
          <w:rFonts w:ascii="Arial" w:eastAsia="Arial" w:hAnsi="Arial" w:cs="Arial"/>
          <w:color w:val="000000"/>
          <w:sz w:val="20"/>
          <w:szCs w:val="20"/>
        </w:rPr>
        <w:t>Multas por infracciones previstas en el Reglamento de la Ley de Transporte del Estado de Yucatán.</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VI.</w:t>
      </w:r>
      <w:r>
        <w:rPr>
          <w:rFonts w:ascii="Arial" w:eastAsia="Arial" w:hAnsi="Arial" w:cs="Arial"/>
          <w:color w:val="000000"/>
          <w:sz w:val="20"/>
          <w:szCs w:val="20"/>
        </w:rPr>
        <w:t xml:space="preserve"> Honorarios por notificación.</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VII.</w:t>
      </w:r>
      <w:r>
        <w:rPr>
          <w:rFonts w:ascii="Arial" w:eastAsia="Arial" w:hAnsi="Arial" w:cs="Arial"/>
          <w:color w:val="000000"/>
          <w:sz w:val="20"/>
          <w:szCs w:val="20"/>
        </w:rPr>
        <w:t xml:space="preserve"> Aprovechamientos diversos.</w:t>
      </w:r>
    </w:p>
    <w:p w:rsidR="00C119DB" w:rsidRDefault="00C119DB" w:rsidP="00654C3A">
      <w:pPr>
        <w:spacing w:after="0" w:line="360" w:lineRule="auto"/>
        <w:jc w:val="both"/>
        <w:rPr>
          <w:rFonts w:ascii="Arial" w:eastAsia="Arial" w:hAnsi="Arial" w:cs="Arial"/>
          <w:b/>
          <w:color w:val="000000"/>
          <w:sz w:val="20"/>
          <w:szCs w:val="20"/>
        </w:rPr>
      </w:pPr>
    </w:p>
    <w:p w:rsidR="00942210" w:rsidRDefault="0050190E" w:rsidP="00654C3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57. Sanciones</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A quien cometa las infracciones a que se refiere el artículo 153 de la Ley de Hacienda del Municipio de Izamal, Yucatán, se hará acreedor de las siguientes sanciones:</w:t>
      </w:r>
    </w:p>
    <w:p w:rsidR="00C119DB" w:rsidRDefault="00C119DB" w:rsidP="00654C3A">
      <w:pPr>
        <w:spacing w:after="0" w:line="360" w:lineRule="auto"/>
        <w:jc w:val="both"/>
        <w:rPr>
          <w:rFonts w:ascii="Arial" w:eastAsia="Arial" w:hAnsi="Arial" w:cs="Arial"/>
          <w:color w:val="000000"/>
          <w:sz w:val="20"/>
          <w:szCs w:val="20"/>
        </w:rPr>
      </w:pP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 xml:space="preserve">I. </w:t>
      </w:r>
      <w:r>
        <w:rPr>
          <w:rFonts w:ascii="Arial" w:eastAsia="Arial" w:hAnsi="Arial" w:cs="Arial"/>
          <w:color w:val="000000"/>
          <w:sz w:val="20"/>
          <w:szCs w:val="20"/>
        </w:rPr>
        <w:t>Multa de 10 a 15 UMA, a las comprendidas en las fracciones I, III, IV y V del artículo 153 de la Ley de Hacienda del Municipio de Izamal, Yucatán.</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II.</w:t>
      </w:r>
      <w:r>
        <w:rPr>
          <w:rFonts w:ascii="Arial" w:eastAsia="Arial" w:hAnsi="Arial" w:cs="Arial"/>
          <w:color w:val="000000"/>
          <w:sz w:val="20"/>
          <w:szCs w:val="20"/>
        </w:rPr>
        <w:t xml:space="preserve"> Multa de 25 a 30 UMA, a la establecida en la fracción VI del artículo 153 de la Ley de Hacienda del Municipio de Izamal, Yucatán.</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III.</w:t>
      </w:r>
      <w:r>
        <w:rPr>
          <w:rFonts w:ascii="Arial" w:eastAsia="Arial" w:hAnsi="Arial" w:cs="Arial"/>
          <w:color w:val="000000"/>
          <w:sz w:val="20"/>
          <w:szCs w:val="20"/>
        </w:rPr>
        <w:t xml:space="preserve"> Multa de 35 a 50 UMA, a la establecida en las fracciones II, IX y X del artículo 153 de la Ley de Hacienda del Municipio de Izamal, Yucatán.</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IV.</w:t>
      </w:r>
      <w:r>
        <w:rPr>
          <w:rFonts w:ascii="Arial" w:eastAsia="Arial" w:hAnsi="Arial" w:cs="Arial"/>
          <w:color w:val="000000"/>
          <w:sz w:val="20"/>
          <w:szCs w:val="20"/>
        </w:rPr>
        <w:t xml:space="preserve"> Multa de 55 a 170 UMA, a las comprendidas en las fracciones VII y VIII del artículo 153 de la Ley de Hacienda del Municipio de Izamal, Yucatán.</w:t>
      </w:r>
    </w:p>
    <w:p w:rsidR="00C119DB" w:rsidRDefault="00C119DB"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sz w:val="20"/>
          <w:szCs w:val="20"/>
        </w:rPr>
        <w:t>Para el caso de las infracciones previstas en los incisos III y IV del artículo 153 de la Ley de Hacienda del Municipio de Izamal, Yucatán, sin perjuicio de la sanción que corresponda, los titulares de la Tesorería o de la autoridad recaudadora quedarán facultados para ordenar la clausura temporal del comercio, negocio o establecimiento que corresponda, por el tiempo que subsista la infracción.</w:t>
      </w:r>
    </w:p>
    <w:p w:rsidR="00C119DB" w:rsidRDefault="00C119DB" w:rsidP="00026979">
      <w:pPr>
        <w:spacing w:after="0" w:line="24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58. Infracciones a reglamentos municipales</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Para el cobro de las multas por infracciones a los reglamentos municipales, se estará a lo dispuesto en cada uno de ellos.</w:t>
      </w:r>
    </w:p>
    <w:p w:rsidR="00B822A7" w:rsidRDefault="00E405C6" w:rsidP="00654C3A">
      <w:pPr>
        <w:spacing w:after="0" w:line="360" w:lineRule="auto"/>
        <w:jc w:val="center"/>
        <w:rPr>
          <w:rFonts w:ascii="Arial" w:eastAsia="Arial" w:hAnsi="Arial" w:cs="Arial"/>
          <w:b/>
          <w:sz w:val="20"/>
          <w:szCs w:val="20"/>
        </w:rPr>
      </w:pPr>
      <w:r>
        <w:rPr>
          <w:rFonts w:ascii="Arial" w:eastAsia="Arial" w:hAnsi="Arial" w:cs="Arial"/>
          <w:b/>
          <w:sz w:val="20"/>
          <w:szCs w:val="20"/>
        </w:rPr>
        <w:br w:type="column"/>
      </w:r>
      <w:r w:rsidR="00C119DB">
        <w:rPr>
          <w:rFonts w:ascii="Arial" w:eastAsia="Arial" w:hAnsi="Arial" w:cs="Arial"/>
          <w:b/>
          <w:sz w:val="20"/>
          <w:szCs w:val="20"/>
        </w:rPr>
        <w:t>TÍTULO SÉPTIMO</w:t>
      </w: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PARTICIPACIONES Y APORTACIONES</w:t>
      </w:r>
    </w:p>
    <w:p w:rsidR="00C119DB" w:rsidRDefault="00C119DB" w:rsidP="00654C3A">
      <w:pPr>
        <w:spacing w:after="0" w:line="360" w:lineRule="auto"/>
        <w:jc w:val="center"/>
        <w:rPr>
          <w:rFonts w:ascii="Arial" w:eastAsia="Arial" w:hAnsi="Arial" w:cs="Arial"/>
          <w:b/>
          <w:sz w:val="20"/>
          <w:szCs w:val="20"/>
        </w:rPr>
      </w:pP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C119DB" w:rsidRDefault="00C119DB"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59. Concepto de participaciones</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color w:val="000000"/>
          <w:sz w:val="20"/>
          <w:szCs w:val="20"/>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 También se considerarán participaciones, las que designe el Congreso del estado con tal carácter.</w:t>
      </w:r>
    </w:p>
    <w:p w:rsidR="00C119DB" w:rsidRDefault="00C119DB"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60. Concepto de aportaciones</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Las aportaciones son los recursos que la federación transfiere a las Haciendas públicas de los estados y, en su caso, del municipio, condicionando su gasto a la consecución y cumplimiento de los objetivos que para cada tipo de recurso establece la Ley de Coordinación Fiscal federal.</w:t>
      </w:r>
    </w:p>
    <w:p w:rsidR="00FD03DD" w:rsidRDefault="00FD03DD" w:rsidP="00654C3A">
      <w:pPr>
        <w:spacing w:after="0" w:line="360" w:lineRule="auto"/>
        <w:jc w:val="center"/>
        <w:rPr>
          <w:rFonts w:ascii="Arial" w:eastAsia="Arial" w:hAnsi="Arial" w:cs="Arial"/>
          <w:b/>
          <w:sz w:val="20"/>
          <w:szCs w:val="20"/>
        </w:rPr>
      </w:pPr>
    </w:p>
    <w:p w:rsidR="00B822A7" w:rsidRDefault="00B822A7" w:rsidP="00654C3A">
      <w:pPr>
        <w:spacing w:after="0" w:line="360" w:lineRule="auto"/>
        <w:jc w:val="center"/>
        <w:rPr>
          <w:rFonts w:ascii="Arial" w:eastAsia="Arial" w:hAnsi="Arial" w:cs="Arial"/>
          <w:b/>
          <w:sz w:val="20"/>
          <w:szCs w:val="20"/>
        </w:rPr>
      </w:pPr>
      <w:r>
        <w:rPr>
          <w:rFonts w:ascii="Arial" w:eastAsia="Arial" w:hAnsi="Arial" w:cs="Arial"/>
          <w:b/>
          <w:sz w:val="20"/>
          <w:szCs w:val="20"/>
        </w:rPr>
        <w:t>TÍTULO OCTAVO</w:t>
      </w:r>
    </w:p>
    <w:p w:rsidR="00942210" w:rsidRDefault="00B822A7" w:rsidP="00654C3A">
      <w:pPr>
        <w:spacing w:after="0" w:line="360" w:lineRule="auto"/>
        <w:jc w:val="center"/>
        <w:rPr>
          <w:rFonts w:ascii="Arial" w:eastAsia="Arial" w:hAnsi="Arial" w:cs="Arial"/>
          <w:b/>
          <w:sz w:val="20"/>
          <w:szCs w:val="20"/>
        </w:rPr>
      </w:pPr>
      <w:r>
        <w:rPr>
          <w:rFonts w:ascii="Arial" w:eastAsia="Arial" w:hAnsi="Arial" w:cs="Arial"/>
          <w:b/>
          <w:sz w:val="20"/>
          <w:szCs w:val="20"/>
        </w:rPr>
        <w:t>INGRESOS EXTRAORDINARIOS</w:t>
      </w:r>
    </w:p>
    <w:p w:rsidR="00B822A7" w:rsidRDefault="00B822A7" w:rsidP="00654C3A">
      <w:pPr>
        <w:spacing w:after="0" w:line="360" w:lineRule="auto"/>
        <w:jc w:val="center"/>
        <w:rPr>
          <w:rFonts w:ascii="Arial" w:eastAsia="Arial" w:hAnsi="Arial" w:cs="Arial"/>
          <w:b/>
          <w:sz w:val="20"/>
          <w:szCs w:val="20"/>
        </w:rPr>
      </w:pPr>
    </w:p>
    <w:p w:rsidR="00942210" w:rsidRDefault="00B822A7"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B822A7" w:rsidRDefault="00B822A7"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61. Concepto de ingresos extraordinarios</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Los ingresos extraordinarios son los recursos que percibe la Hacienda pública municipal distintos de los referidos en los capítulos anteriores. En todo caso, se considerarán ingresos extraordinarios, los recursos obtenidos por:</w:t>
      </w:r>
    </w:p>
    <w:p w:rsidR="00B822A7" w:rsidRDefault="00B822A7" w:rsidP="00654C3A">
      <w:pPr>
        <w:spacing w:after="0" w:line="360" w:lineRule="auto"/>
        <w:jc w:val="both"/>
        <w:rPr>
          <w:rFonts w:ascii="Arial" w:eastAsia="Arial" w:hAnsi="Arial" w:cs="Arial"/>
          <w:color w:val="000000"/>
          <w:sz w:val="20"/>
          <w:szCs w:val="20"/>
        </w:rPr>
      </w:pP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I.</w:t>
      </w:r>
      <w:r>
        <w:rPr>
          <w:rFonts w:ascii="Arial" w:eastAsia="Arial" w:hAnsi="Arial" w:cs="Arial"/>
          <w:color w:val="000000"/>
          <w:sz w:val="20"/>
          <w:szCs w:val="20"/>
        </w:rPr>
        <w:t xml:space="preserve"> Financiamientos o empréstitos que se obtengan de acuerdo con lo establecido en la Constitución Política del Estado de Yucatán y las leyes en materia de presupuesto, contabilidad gubernamental, responsabilidad hacendaria y la demás legislación y normativa aplicable.</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II.</w:t>
      </w:r>
      <w:r>
        <w:rPr>
          <w:rFonts w:ascii="Arial" w:eastAsia="Arial" w:hAnsi="Arial" w:cs="Arial"/>
          <w:color w:val="000000"/>
          <w:sz w:val="20"/>
          <w:szCs w:val="20"/>
        </w:rPr>
        <w:t xml:space="preserve"> Conceptos diferentes a participaciones, aportaciones, y a aquellos derivados de convenios de colaboración administrativa catalogados como aprovechamientos, que sean recibidos del estado y la federación.</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III.</w:t>
      </w:r>
      <w:r>
        <w:rPr>
          <w:rFonts w:ascii="Arial" w:eastAsia="Arial" w:hAnsi="Arial" w:cs="Arial"/>
          <w:color w:val="000000"/>
          <w:sz w:val="20"/>
          <w:szCs w:val="20"/>
        </w:rPr>
        <w:t xml:space="preserve"> Donativos.</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IV.</w:t>
      </w:r>
      <w:r>
        <w:rPr>
          <w:rFonts w:ascii="Arial" w:eastAsia="Arial" w:hAnsi="Arial" w:cs="Arial"/>
          <w:color w:val="000000"/>
          <w:sz w:val="20"/>
          <w:szCs w:val="20"/>
        </w:rPr>
        <w:t xml:space="preserve"> Cesiones.</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 xml:space="preserve">V. </w:t>
      </w:r>
      <w:r>
        <w:rPr>
          <w:rFonts w:ascii="Arial" w:eastAsia="Arial" w:hAnsi="Arial" w:cs="Arial"/>
          <w:color w:val="000000"/>
          <w:sz w:val="20"/>
          <w:szCs w:val="20"/>
        </w:rPr>
        <w:t>Herencias.</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VI.</w:t>
      </w:r>
      <w:r>
        <w:rPr>
          <w:rFonts w:ascii="Arial" w:eastAsia="Arial" w:hAnsi="Arial" w:cs="Arial"/>
          <w:color w:val="000000"/>
          <w:sz w:val="20"/>
          <w:szCs w:val="20"/>
        </w:rPr>
        <w:t xml:space="preserve"> Legados.</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VII.</w:t>
      </w:r>
      <w:r>
        <w:rPr>
          <w:rFonts w:ascii="Arial" w:eastAsia="Arial" w:hAnsi="Arial" w:cs="Arial"/>
          <w:color w:val="000000"/>
          <w:sz w:val="20"/>
          <w:szCs w:val="20"/>
        </w:rPr>
        <w:t xml:space="preserve"> Adjudicaciones judiciales.</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VIII.</w:t>
      </w:r>
      <w:r>
        <w:rPr>
          <w:rFonts w:ascii="Arial" w:eastAsia="Arial" w:hAnsi="Arial" w:cs="Arial"/>
          <w:color w:val="000000"/>
          <w:sz w:val="20"/>
          <w:szCs w:val="20"/>
        </w:rPr>
        <w:t xml:space="preserve"> Adjudicaciones administrativas.</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 xml:space="preserve">IX. </w:t>
      </w:r>
      <w:r>
        <w:rPr>
          <w:rFonts w:ascii="Arial" w:eastAsia="Arial" w:hAnsi="Arial" w:cs="Arial"/>
          <w:color w:val="000000"/>
          <w:sz w:val="20"/>
          <w:szCs w:val="20"/>
        </w:rPr>
        <w:t>Subsidios de organismos públicos y privados.</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 xml:space="preserve">X. </w:t>
      </w:r>
      <w:r>
        <w:rPr>
          <w:rFonts w:ascii="Arial" w:eastAsia="Arial" w:hAnsi="Arial" w:cs="Arial"/>
          <w:color w:val="000000"/>
          <w:sz w:val="20"/>
          <w:szCs w:val="20"/>
        </w:rPr>
        <w:t>La recuperación de créditos otorgados o pagos realizados en ejercicios anteriores.</w:t>
      </w:r>
    </w:p>
    <w:p w:rsidR="00B822A7" w:rsidRDefault="00B822A7" w:rsidP="00654C3A">
      <w:pPr>
        <w:spacing w:after="0" w:line="360" w:lineRule="auto"/>
        <w:jc w:val="center"/>
        <w:rPr>
          <w:rFonts w:ascii="Arial" w:eastAsia="Arial" w:hAnsi="Arial" w:cs="Arial"/>
          <w:b/>
          <w:sz w:val="20"/>
          <w:szCs w:val="20"/>
        </w:rPr>
      </w:pPr>
    </w:p>
    <w:p w:rsidR="00942210" w:rsidRPr="00FD03DD" w:rsidRDefault="00FD03DD" w:rsidP="00654C3A">
      <w:pPr>
        <w:spacing w:after="0" w:line="360" w:lineRule="auto"/>
        <w:jc w:val="center"/>
        <w:rPr>
          <w:rFonts w:ascii="Arial" w:eastAsia="Arial" w:hAnsi="Arial" w:cs="Arial"/>
          <w:b/>
          <w:sz w:val="20"/>
          <w:szCs w:val="20"/>
        </w:rPr>
      </w:pPr>
      <w:r w:rsidRPr="00FD03DD">
        <w:rPr>
          <w:rFonts w:ascii="Arial" w:eastAsia="Arial" w:hAnsi="Arial" w:cs="Arial"/>
          <w:b/>
          <w:sz w:val="20"/>
          <w:szCs w:val="20"/>
        </w:rPr>
        <w:t xml:space="preserve">T </w:t>
      </w:r>
      <w:r w:rsidR="0050190E" w:rsidRPr="00FD03DD">
        <w:rPr>
          <w:rFonts w:ascii="Arial" w:eastAsia="Arial" w:hAnsi="Arial" w:cs="Arial"/>
          <w:b/>
          <w:sz w:val="20"/>
          <w:szCs w:val="20"/>
        </w:rPr>
        <w:t>r</w:t>
      </w:r>
      <w:r w:rsidRPr="00FD03DD">
        <w:rPr>
          <w:rFonts w:ascii="Arial" w:eastAsia="Arial" w:hAnsi="Arial" w:cs="Arial"/>
          <w:b/>
          <w:sz w:val="20"/>
          <w:szCs w:val="20"/>
        </w:rPr>
        <w:t xml:space="preserve"> </w:t>
      </w:r>
      <w:r w:rsidR="0050190E" w:rsidRPr="00FD03DD">
        <w:rPr>
          <w:rFonts w:ascii="Arial" w:eastAsia="Arial" w:hAnsi="Arial" w:cs="Arial"/>
          <w:b/>
          <w:sz w:val="20"/>
          <w:szCs w:val="20"/>
        </w:rPr>
        <w:t>a</w:t>
      </w:r>
      <w:r w:rsidRPr="00FD03DD">
        <w:rPr>
          <w:rFonts w:ascii="Arial" w:eastAsia="Arial" w:hAnsi="Arial" w:cs="Arial"/>
          <w:b/>
          <w:sz w:val="20"/>
          <w:szCs w:val="20"/>
        </w:rPr>
        <w:t xml:space="preserve"> </w:t>
      </w:r>
      <w:r w:rsidR="0050190E" w:rsidRPr="00FD03DD">
        <w:rPr>
          <w:rFonts w:ascii="Arial" w:eastAsia="Arial" w:hAnsi="Arial" w:cs="Arial"/>
          <w:b/>
          <w:sz w:val="20"/>
          <w:szCs w:val="20"/>
        </w:rPr>
        <w:t>n</w:t>
      </w:r>
      <w:r w:rsidRPr="00FD03DD">
        <w:rPr>
          <w:rFonts w:ascii="Arial" w:eastAsia="Arial" w:hAnsi="Arial" w:cs="Arial"/>
          <w:b/>
          <w:sz w:val="20"/>
          <w:szCs w:val="20"/>
        </w:rPr>
        <w:t xml:space="preserve"> </w:t>
      </w:r>
      <w:r w:rsidR="0050190E" w:rsidRPr="00FD03DD">
        <w:rPr>
          <w:rFonts w:ascii="Arial" w:eastAsia="Arial" w:hAnsi="Arial" w:cs="Arial"/>
          <w:b/>
          <w:sz w:val="20"/>
          <w:szCs w:val="20"/>
        </w:rPr>
        <w:t>s</w:t>
      </w:r>
      <w:r w:rsidRPr="00FD03DD">
        <w:rPr>
          <w:rFonts w:ascii="Arial" w:eastAsia="Arial" w:hAnsi="Arial" w:cs="Arial"/>
          <w:b/>
          <w:sz w:val="20"/>
          <w:szCs w:val="20"/>
        </w:rPr>
        <w:t xml:space="preserve"> </w:t>
      </w:r>
      <w:r w:rsidR="0050190E" w:rsidRPr="00FD03DD">
        <w:rPr>
          <w:rFonts w:ascii="Arial" w:eastAsia="Arial" w:hAnsi="Arial" w:cs="Arial"/>
          <w:b/>
          <w:sz w:val="20"/>
          <w:szCs w:val="20"/>
        </w:rPr>
        <w:t>i</w:t>
      </w:r>
      <w:r w:rsidRPr="00FD03DD">
        <w:rPr>
          <w:rFonts w:ascii="Arial" w:eastAsia="Arial" w:hAnsi="Arial" w:cs="Arial"/>
          <w:b/>
          <w:sz w:val="20"/>
          <w:szCs w:val="20"/>
        </w:rPr>
        <w:t xml:space="preserve"> </w:t>
      </w:r>
      <w:r w:rsidR="0050190E" w:rsidRPr="00FD03DD">
        <w:rPr>
          <w:rFonts w:ascii="Arial" w:eastAsia="Arial" w:hAnsi="Arial" w:cs="Arial"/>
          <w:b/>
          <w:sz w:val="20"/>
          <w:szCs w:val="20"/>
        </w:rPr>
        <w:t>t</w:t>
      </w:r>
      <w:r w:rsidRPr="00FD03DD">
        <w:rPr>
          <w:rFonts w:ascii="Arial" w:eastAsia="Arial" w:hAnsi="Arial" w:cs="Arial"/>
          <w:b/>
          <w:sz w:val="20"/>
          <w:szCs w:val="20"/>
        </w:rPr>
        <w:t xml:space="preserve"> </w:t>
      </w:r>
      <w:r w:rsidR="0050190E" w:rsidRPr="00FD03DD">
        <w:rPr>
          <w:rFonts w:ascii="Arial" w:eastAsia="Arial" w:hAnsi="Arial" w:cs="Arial"/>
          <w:b/>
          <w:sz w:val="20"/>
          <w:szCs w:val="20"/>
        </w:rPr>
        <w:t>o</w:t>
      </w:r>
      <w:r w:rsidRPr="00FD03DD">
        <w:rPr>
          <w:rFonts w:ascii="Arial" w:eastAsia="Arial" w:hAnsi="Arial" w:cs="Arial"/>
          <w:b/>
          <w:sz w:val="20"/>
          <w:szCs w:val="20"/>
        </w:rPr>
        <w:t xml:space="preserve"> </w:t>
      </w:r>
      <w:r w:rsidR="0050190E" w:rsidRPr="00FD03DD">
        <w:rPr>
          <w:rFonts w:ascii="Arial" w:eastAsia="Arial" w:hAnsi="Arial" w:cs="Arial"/>
          <w:b/>
          <w:sz w:val="20"/>
          <w:szCs w:val="20"/>
        </w:rPr>
        <w:t>r</w:t>
      </w:r>
      <w:r w:rsidRPr="00FD03DD">
        <w:rPr>
          <w:rFonts w:ascii="Arial" w:eastAsia="Arial" w:hAnsi="Arial" w:cs="Arial"/>
          <w:b/>
          <w:sz w:val="20"/>
          <w:szCs w:val="20"/>
        </w:rPr>
        <w:t xml:space="preserve"> </w:t>
      </w:r>
      <w:r w:rsidR="0050190E" w:rsidRPr="00FD03DD">
        <w:rPr>
          <w:rFonts w:ascii="Arial" w:eastAsia="Arial" w:hAnsi="Arial" w:cs="Arial"/>
          <w:b/>
          <w:sz w:val="20"/>
          <w:szCs w:val="20"/>
        </w:rPr>
        <w:t>i</w:t>
      </w:r>
      <w:r w:rsidRPr="00FD03DD">
        <w:rPr>
          <w:rFonts w:ascii="Arial" w:eastAsia="Arial" w:hAnsi="Arial" w:cs="Arial"/>
          <w:b/>
          <w:sz w:val="20"/>
          <w:szCs w:val="20"/>
        </w:rPr>
        <w:t xml:space="preserve"> </w:t>
      </w:r>
      <w:r w:rsidR="0050190E" w:rsidRPr="00FD03DD">
        <w:rPr>
          <w:rFonts w:ascii="Arial" w:eastAsia="Arial" w:hAnsi="Arial" w:cs="Arial"/>
          <w:b/>
          <w:sz w:val="20"/>
          <w:szCs w:val="20"/>
        </w:rPr>
        <w:t>o</w:t>
      </w:r>
    </w:p>
    <w:p w:rsidR="00B822A7" w:rsidRPr="00FD03DD" w:rsidRDefault="00B822A7" w:rsidP="00654C3A">
      <w:pPr>
        <w:spacing w:after="0" w:line="360" w:lineRule="auto"/>
        <w:jc w:val="both"/>
        <w:rPr>
          <w:rFonts w:ascii="Arial" w:eastAsia="Arial" w:hAnsi="Arial" w:cs="Arial"/>
          <w:b/>
          <w:sz w:val="20"/>
          <w:szCs w:val="20"/>
        </w:rPr>
      </w:pPr>
    </w:p>
    <w:p w:rsidR="00942210" w:rsidRPr="00FD03DD" w:rsidRDefault="006D0318"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únic</w:t>
      </w:r>
      <w:r w:rsidR="0050190E" w:rsidRPr="00FD03DD">
        <w:rPr>
          <w:rFonts w:ascii="Arial" w:eastAsia="Arial" w:hAnsi="Arial" w:cs="Arial"/>
          <w:b/>
          <w:sz w:val="20"/>
          <w:szCs w:val="20"/>
        </w:rPr>
        <w:t>o. Aprovechamientos vía infracciones administrativas</w:t>
      </w:r>
    </w:p>
    <w:p w:rsidR="00942210" w:rsidRDefault="0050190E" w:rsidP="00654C3A">
      <w:pPr>
        <w:spacing w:after="0" w:line="360" w:lineRule="auto"/>
        <w:jc w:val="both"/>
        <w:rPr>
          <w:rFonts w:ascii="Arial" w:eastAsia="Arial" w:hAnsi="Arial" w:cs="Arial"/>
          <w:sz w:val="20"/>
          <w:szCs w:val="20"/>
        </w:rPr>
      </w:pPr>
      <w:r w:rsidRPr="00FD03DD">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E405C6" w:rsidRDefault="00E405C6" w:rsidP="00E405C6">
      <w:pPr>
        <w:spacing w:after="0" w:line="240" w:lineRule="auto"/>
        <w:jc w:val="both"/>
        <w:rPr>
          <w:rFonts w:ascii="Arial" w:eastAsia="Arial" w:hAnsi="Arial" w:cs="Arial"/>
          <w:sz w:val="20"/>
          <w:szCs w:val="20"/>
        </w:rPr>
      </w:pPr>
    </w:p>
    <w:p w:rsidR="00E405C6" w:rsidRPr="00225B5C" w:rsidRDefault="00E405C6" w:rsidP="00E405C6">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E405C6" w:rsidRDefault="00E405C6" w:rsidP="00E405C6">
      <w:pPr>
        <w:spacing w:after="0" w:line="360" w:lineRule="auto"/>
        <w:jc w:val="both"/>
        <w:rPr>
          <w:rFonts w:ascii="Arial" w:hAnsi="Arial" w:cs="Arial"/>
          <w:sz w:val="20"/>
          <w:szCs w:val="20"/>
        </w:rPr>
      </w:pPr>
    </w:p>
    <w:p w:rsidR="00E405C6" w:rsidRDefault="00E405C6" w:rsidP="00E405C6">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E405C6" w:rsidRDefault="00E405C6" w:rsidP="00E405C6">
      <w:pPr>
        <w:spacing w:after="0" w:line="360" w:lineRule="auto"/>
        <w:jc w:val="both"/>
        <w:rPr>
          <w:rFonts w:ascii="Arial" w:hAnsi="Arial" w:cs="Arial"/>
          <w:sz w:val="20"/>
          <w:szCs w:val="20"/>
        </w:rPr>
      </w:pPr>
    </w:p>
    <w:p w:rsidR="00E405C6" w:rsidRDefault="00E405C6" w:rsidP="00E405C6">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E405C6" w:rsidRDefault="00E405C6" w:rsidP="00E405C6">
      <w:pPr>
        <w:spacing w:after="0" w:line="360" w:lineRule="auto"/>
        <w:jc w:val="both"/>
        <w:rPr>
          <w:rFonts w:ascii="Arial" w:hAnsi="Arial" w:cs="Arial"/>
          <w:sz w:val="20"/>
          <w:szCs w:val="20"/>
        </w:rPr>
      </w:pPr>
    </w:p>
    <w:p w:rsidR="00E405C6" w:rsidRDefault="00E405C6" w:rsidP="00E405C6">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E405C6" w:rsidRDefault="00E405C6" w:rsidP="00E405C6">
      <w:pPr>
        <w:spacing w:after="0" w:line="360" w:lineRule="auto"/>
        <w:jc w:val="both"/>
        <w:rPr>
          <w:rFonts w:ascii="Arial" w:hAnsi="Arial" w:cs="Arial"/>
          <w:sz w:val="20"/>
          <w:szCs w:val="20"/>
        </w:rPr>
      </w:pPr>
    </w:p>
    <w:p w:rsidR="00E405C6" w:rsidRDefault="00E405C6" w:rsidP="00E405C6">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E405C6" w:rsidRDefault="00E405C6" w:rsidP="00E405C6">
      <w:pPr>
        <w:spacing w:after="0" w:line="360" w:lineRule="auto"/>
        <w:jc w:val="both"/>
        <w:rPr>
          <w:rFonts w:ascii="Arial" w:hAnsi="Arial" w:cs="Arial"/>
          <w:sz w:val="20"/>
          <w:szCs w:val="20"/>
        </w:rPr>
      </w:pPr>
    </w:p>
    <w:p w:rsidR="00E405C6" w:rsidRPr="00225B5C" w:rsidRDefault="00E405C6" w:rsidP="00E405C6">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E405C6" w:rsidRDefault="00E405C6" w:rsidP="00E405C6">
      <w:pPr>
        <w:spacing w:after="0" w:line="360" w:lineRule="auto"/>
        <w:jc w:val="both"/>
        <w:rPr>
          <w:rFonts w:ascii="Arial" w:hAnsi="Arial" w:cs="Arial"/>
          <w:sz w:val="20"/>
          <w:szCs w:val="20"/>
        </w:rPr>
      </w:pPr>
    </w:p>
    <w:p w:rsidR="00E405C6" w:rsidRDefault="00E405C6" w:rsidP="00E405C6">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E405C6" w:rsidRDefault="00E405C6" w:rsidP="00E405C6">
      <w:pPr>
        <w:spacing w:after="0" w:line="360" w:lineRule="auto"/>
        <w:jc w:val="both"/>
        <w:rPr>
          <w:rFonts w:ascii="Arial" w:hAnsi="Arial" w:cs="Arial"/>
          <w:sz w:val="20"/>
          <w:szCs w:val="20"/>
        </w:rPr>
      </w:pPr>
    </w:p>
    <w:p w:rsidR="00E405C6" w:rsidRDefault="00E405C6" w:rsidP="00E405C6">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E405C6" w:rsidRDefault="00E405C6" w:rsidP="00E405C6">
      <w:pPr>
        <w:spacing w:after="0" w:line="240" w:lineRule="auto"/>
        <w:jc w:val="center"/>
        <w:rPr>
          <w:rFonts w:ascii="Arial" w:hAnsi="Arial" w:cs="Arial"/>
          <w:b/>
          <w:sz w:val="20"/>
          <w:szCs w:val="20"/>
        </w:rPr>
      </w:pPr>
    </w:p>
    <w:p w:rsidR="00E405C6" w:rsidRPr="00225B5C" w:rsidRDefault="00E405C6" w:rsidP="00E405C6">
      <w:pPr>
        <w:spacing w:after="0" w:line="240" w:lineRule="auto"/>
        <w:jc w:val="center"/>
        <w:rPr>
          <w:rFonts w:ascii="Arial" w:hAnsi="Arial" w:cs="Arial"/>
          <w:b/>
          <w:sz w:val="20"/>
          <w:szCs w:val="20"/>
        </w:rPr>
      </w:pPr>
      <w:r w:rsidRPr="00225B5C">
        <w:rPr>
          <w:rFonts w:ascii="Arial" w:hAnsi="Arial" w:cs="Arial"/>
          <w:b/>
          <w:sz w:val="20"/>
          <w:szCs w:val="20"/>
        </w:rPr>
        <w:t>( RÚBRICA )</w:t>
      </w:r>
    </w:p>
    <w:p w:rsidR="00E405C6" w:rsidRPr="00225B5C" w:rsidRDefault="00E405C6" w:rsidP="00E405C6">
      <w:pPr>
        <w:spacing w:after="0" w:line="240" w:lineRule="auto"/>
        <w:jc w:val="center"/>
        <w:rPr>
          <w:rFonts w:ascii="Arial" w:hAnsi="Arial" w:cs="Arial"/>
          <w:b/>
          <w:sz w:val="20"/>
          <w:szCs w:val="20"/>
        </w:rPr>
      </w:pPr>
      <w:r w:rsidRPr="00225B5C">
        <w:rPr>
          <w:rFonts w:ascii="Arial" w:hAnsi="Arial" w:cs="Arial"/>
          <w:b/>
          <w:sz w:val="20"/>
          <w:szCs w:val="20"/>
        </w:rPr>
        <w:t>Lic. Mauricio Vila Dosal</w:t>
      </w:r>
    </w:p>
    <w:p w:rsidR="00E405C6" w:rsidRPr="00225B5C" w:rsidRDefault="00E405C6" w:rsidP="00E405C6">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E405C6" w:rsidRDefault="00E405C6" w:rsidP="00E405C6">
      <w:pPr>
        <w:spacing w:after="0" w:line="240" w:lineRule="auto"/>
        <w:jc w:val="both"/>
        <w:rPr>
          <w:rFonts w:ascii="Arial" w:hAnsi="Arial" w:cs="Arial"/>
          <w:b/>
          <w:sz w:val="20"/>
          <w:szCs w:val="20"/>
        </w:rPr>
      </w:pPr>
    </w:p>
    <w:p w:rsidR="00E405C6" w:rsidRDefault="00E405C6" w:rsidP="00E405C6">
      <w:pPr>
        <w:spacing w:after="0" w:line="240" w:lineRule="auto"/>
        <w:jc w:val="both"/>
        <w:rPr>
          <w:rFonts w:ascii="Arial" w:hAnsi="Arial" w:cs="Arial"/>
          <w:b/>
          <w:sz w:val="20"/>
          <w:szCs w:val="20"/>
        </w:rPr>
      </w:pPr>
    </w:p>
    <w:p w:rsidR="00E405C6" w:rsidRPr="00225B5C" w:rsidRDefault="00E405C6" w:rsidP="00E405C6">
      <w:pPr>
        <w:spacing w:after="0" w:line="240" w:lineRule="auto"/>
        <w:jc w:val="both"/>
        <w:rPr>
          <w:rFonts w:ascii="Arial" w:hAnsi="Arial" w:cs="Arial"/>
          <w:b/>
          <w:sz w:val="20"/>
          <w:szCs w:val="20"/>
        </w:rPr>
      </w:pPr>
      <w:r w:rsidRPr="00225B5C">
        <w:rPr>
          <w:rFonts w:ascii="Arial" w:hAnsi="Arial" w:cs="Arial"/>
          <w:b/>
          <w:sz w:val="20"/>
          <w:szCs w:val="20"/>
        </w:rPr>
        <w:t xml:space="preserve">( RÚBRICA ) </w:t>
      </w:r>
    </w:p>
    <w:p w:rsidR="00E405C6" w:rsidRPr="00225B5C" w:rsidRDefault="00E405C6" w:rsidP="00E405C6">
      <w:pPr>
        <w:spacing w:after="0" w:line="240" w:lineRule="auto"/>
        <w:jc w:val="both"/>
        <w:rPr>
          <w:rFonts w:ascii="Arial" w:hAnsi="Arial" w:cs="Arial"/>
          <w:b/>
          <w:sz w:val="20"/>
          <w:szCs w:val="20"/>
        </w:rPr>
      </w:pPr>
      <w:r w:rsidRPr="00225B5C">
        <w:rPr>
          <w:rFonts w:ascii="Arial" w:hAnsi="Arial" w:cs="Arial"/>
          <w:b/>
          <w:sz w:val="20"/>
          <w:szCs w:val="20"/>
        </w:rPr>
        <w:t xml:space="preserve">Abog. María Dolores Fritz Sierra </w:t>
      </w:r>
    </w:p>
    <w:p w:rsidR="00E405C6" w:rsidRPr="00225B5C" w:rsidRDefault="00E405C6" w:rsidP="00E405C6">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rsidR="00E405C6" w:rsidRDefault="00E405C6" w:rsidP="00654C3A">
      <w:pPr>
        <w:spacing w:after="0" w:line="360" w:lineRule="auto"/>
        <w:jc w:val="both"/>
        <w:rPr>
          <w:rFonts w:ascii="Arial" w:eastAsia="Arial" w:hAnsi="Arial" w:cs="Arial"/>
          <w:sz w:val="24"/>
          <w:szCs w:val="24"/>
        </w:rPr>
      </w:pPr>
    </w:p>
    <w:sectPr w:rsidR="00E405C6" w:rsidSect="00E405C6">
      <w:footerReference w:type="default" r:id="rId17"/>
      <w:pgSz w:w="12240" w:h="15840" w:code="1"/>
      <w:pgMar w:top="1985" w:right="1418" w:bottom="155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65" w:rsidRDefault="00CE5E65">
      <w:pPr>
        <w:spacing w:after="0" w:line="240" w:lineRule="auto"/>
      </w:pPr>
      <w:r>
        <w:separator/>
      </w:r>
    </w:p>
  </w:endnote>
  <w:endnote w:type="continuationSeparator" w:id="0">
    <w:p w:rsidR="00CE5E65" w:rsidRDefault="00CE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C6" w:rsidRDefault="00E405C6"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05C6" w:rsidRDefault="00E405C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C6" w:rsidRDefault="00E405C6"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05C6" w:rsidRDefault="00E405C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417883"/>
      <w:docPartObj>
        <w:docPartGallery w:val="Page Numbers (Bottom of Page)"/>
        <w:docPartUnique/>
      </w:docPartObj>
    </w:sdtPr>
    <w:sdtEndPr>
      <w:rPr>
        <w:rFonts w:ascii="Arial" w:hAnsi="Arial" w:cs="Arial"/>
        <w:sz w:val="20"/>
        <w:szCs w:val="20"/>
      </w:rPr>
    </w:sdtEndPr>
    <w:sdtContent>
      <w:p w:rsidR="00CE5E65" w:rsidRPr="00F9436A" w:rsidRDefault="00CE5E65">
        <w:pPr>
          <w:pStyle w:val="Piedepgina"/>
          <w:jc w:val="center"/>
          <w:rPr>
            <w:rFonts w:ascii="Arial" w:hAnsi="Arial" w:cs="Arial"/>
            <w:sz w:val="20"/>
            <w:szCs w:val="20"/>
          </w:rPr>
        </w:pPr>
        <w:r w:rsidRPr="00F9436A">
          <w:rPr>
            <w:rFonts w:ascii="Arial" w:hAnsi="Arial" w:cs="Arial"/>
            <w:sz w:val="20"/>
            <w:szCs w:val="20"/>
          </w:rPr>
          <w:fldChar w:fldCharType="begin"/>
        </w:r>
        <w:r w:rsidRPr="00F9436A">
          <w:rPr>
            <w:rFonts w:ascii="Arial" w:hAnsi="Arial" w:cs="Arial"/>
            <w:sz w:val="20"/>
            <w:szCs w:val="20"/>
          </w:rPr>
          <w:instrText>PAGE   \* MERGEFORMAT</w:instrText>
        </w:r>
        <w:r w:rsidRPr="00F9436A">
          <w:rPr>
            <w:rFonts w:ascii="Arial" w:hAnsi="Arial" w:cs="Arial"/>
            <w:sz w:val="20"/>
            <w:szCs w:val="20"/>
          </w:rPr>
          <w:fldChar w:fldCharType="separate"/>
        </w:r>
        <w:r w:rsidR="00026979" w:rsidRPr="00026979">
          <w:rPr>
            <w:rFonts w:ascii="Arial" w:hAnsi="Arial" w:cs="Arial"/>
            <w:noProof/>
            <w:sz w:val="20"/>
            <w:szCs w:val="20"/>
            <w:lang w:val="es-ES"/>
          </w:rPr>
          <w:t>63</w:t>
        </w:r>
        <w:r w:rsidRPr="00F9436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65" w:rsidRDefault="00CE5E65">
      <w:pPr>
        <w:spacing w:after="0" w:line="240" w:lineRule="auto"/>
      </w:pPr>
      <w:r>
        <w:separator/>
      </w:r>
    </w:p>
  </w:footnote>
  <w:footnote w:type="continuationSeparator" w:id="0">
    <w:p w:rsidR="00CE5E65" w:rsidRDefault="00CE5E65">
      <w:pPr>
        <w:spacing w:after="0" w:line="240" w:lineRule="auto"/>
      </w:pPr>
      <w:r>
        <w:continuationSeparator/>
      </w:r>
    </w:p>
  </w:footnote>
  <w:footnote w:id="1">
    <w:p w:rsidR="00E405C6" w:rsidRPr="003B7CC4" w:rsidRDefault="00E405C6" w:rsidP="00E405C6">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rsidR="00E405C6" w:rsidRDefault="00E405C6" w:rsidP="00E405C6">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E405C6" w:rsidRPr="0055215F" w:rsidRDefault="00E405C6" w:rsidP="00E405C6">
      <w:pPr>
        <w:pStyle w:val="Textonotapie"/>
        <w:rPr>
          <w:lang w:val="es-MX"/>
        </w:rPr>
      </w:pPr>
    </w:p>
  </w:footnote>
  <w:footnote w:id="3">
    <w:p w:rsidR="00E405C6" w:rsidRPr="00A33CFF" w:rsidRDefault="00E405C6" w:rsidP="00E405C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E405C6" w:rsidRPr="00713177" w:rsidRDefault="00E405C6" w:rsidP="00E405C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E405C6" w:rsidRPr="00713177" w:rsidRDefault="00E405C6" w:rsidP="00E405C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E405C6" w:rsidRDefault="00E405C6" w:rsidP="00E405C6">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E405C6" w:rsidRPr="00777624" w:rsidRDefault="00E405C6" w:rsidP="00E405C6">
      <w:pPr>
        <w:pStyle w:val="Textonotapie"/>
        <w:rPr>
          <w:rFonts w:ascii="Arial" w:hAnsi="Arial" w:cs="Arial"/>
          <w:sz w:val="16"/>
          <w:szCs w:val="16"/>
        </w:rPr>
      </w:pPr>
    </w:p>
  </w:footnote>
  <w:footnote w:id="7">
    <w:p w:rsidR="00E405C6" w:rsidRPr="00777624" w:rsidRDefault="00E405C6" w:rsidP="00E405C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E405C6" w:rsidRPr="00777624" w:rsidRDefault="00E405C6" w:rsidP="00E405C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E405C6" w:rsidRPr="008F19C7" w:rsidRDefault="00E405C6" w:rsidP="00E405C6">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405C6" w:rsidTr="00B408A1">
      <w:trPr>
        <w:cantSplit/>
        <w:trHeight w:val="329"/>
      </w:trPr>
      <w:tc>
        <w:tcPr>
          <w:tcW w:w="1260" w:type="dxa"/>
          <w:vMerge w:val="restart"/>
          <w:vAlign w:val="center"/>
        </w:tcPr>
        <w:p w:rsidR="00E405C6" w:rsidRDefault="00E405C6"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700779" r:id="rId2"/>
            </w:object>
          </w:r>
        </w:p>
      </w:tc>
      <w:tc>
        <w:tcPr>
          <w:tcW w:w="9000" w:type="dxa"/>
          <w:gridSpan w:val="2"/>
          <w:tcBorders>
            <w:bottom w:val="double" w:sz="4" w:space="0" w:color="auto"/>
          </w:tcBorders>
          <w:vAlign w:val="bottom"/>
        </w:tcPr>
        <w:p w:rsidR="00E405C6" w:rsidRDefault="00E405C6" w:rsidP="00E405C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IZAMAL, YUCATÁN, PARA EL EJERCICIO FISCAL 2023.</w:t>
          </w:r>
        </w:p>
      </w:tc>
    </w:tr>
    <w:tr w:rsidR="00E405C6" w:rsidTr="00B408A1">
      <w:trPr>
        <w:cantSplit/>
        <w:trHeight w:val="49"/>
      </w:trPr>
      <w:tc>
        <w:tcPr>
          <w:tcW w:w="1260" w:type="dxa"/>
          <w:vMerge/>
        </w:tcPr>
        <w:p w:rsidR="00E405C6" w:rsidRDefault="00E405C6" w:rsidP="00B408A1">
          <w:pPr>
            <w:pStyle w:val="Encabezado"/>
            <w:rPr>
              <w:rFonts w:ascii="CG Omega" w:hAnsi="CG Omega" w:cs="CG Omega"/>
              <w:sz w:val="16"/>
              <w:szCs w:val="16"/>
            </w:rPr>
          </w:pPr>
        </w:p>
      </w:tc>
      <w:tc>
        <w:tcPr>
          <w:tcW w:w="9000" w:type="dxa"/>
          <w:gridSpan w:val="2"/>
          <w:tcBorders>
            <w:top w:val="double" w:sz="4" w:space="0" w:color="auto"/>
          </w:tcBorders>
        </w:tcPr>
        <w:p w:rsidR="00E405C6" w:rsidRDefault="00E405C6" w:rsidP="00B408A1">
          <w:pPr>
            <w:pStyle w:val="Encabezado"/>
            <w:ind w:left="-70"/>
            <w:jc w:val="right"/>
            <w:rPr>
              <w:rFonts w:ascii="Arial Narrow" w:hAnsi="Arial Narrow" w:cs="Arial Narrow"/>
              <w:sz w:val="4"/>
              <w:szCs w:val="4"/>
            </w:rPr>
          </w:pPr>
        </w:p>
      </w:tc>
    </w:tr>
    <w:tr w:rsidR="00E405C6" w:rsidTr="00B408A1">
      <w:trPr>
        <w:cantSplit/>
        <w:trHeight w:val="291"/>
      </w:trPr>
      <w:tc>
        <w:tcPr>
          <w:tcW w:w="1260" w:type="dxa"/>
          <w:vMerge/>
        </w:tcPr>
        <w:p w:rsidR="00E405C6" w:rsidRDefault="00E405C6" w:rsidP="00B408A1">
          <w:pPr>
            <w:pStyle w:val="Encabezado"/>
            <w:rPr>
              <w:rFonts w:ascii="CG Omega" w:hAnsi="CG Omega" w:cs="CG Omega"/>
              <w:sz w:val="16"/>
              <w:szCs w:val="16"/>
            </w:rPr>
          </w:pPr>
        </w:p>
      </w:tc>
      <w:tc>
        <w:tcPr>
          <w:tcW w:w="4212" w:type="dxa"/>
        </w:tcPr>
        <w:p w:rsidR="00E405C6" w:rsidRPr="004048C7" w:rsidRDefault="00E405C6"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E405C6" w:rsidRPr="004048C7" w:rsidRDefault="00E405C6" w:rsidP="00B408A1">
          <w:pPr>
            <w:pStyle w:val="Encabezado"/>
            <w:ind w:left="110"/>
            <w:rPr>
              <w:rFonts w:ascii="Arial" w:hAnsi="Arial" w:cs="Arial"/>
              <w:sz w:val="17"/>
              <w:szCs w:val="17"/>
            </w:rPr>
          </w:pPr>
          <w:r>
            <w:rPr>
              <w:rFonts w:ascii="Arial" w:hAnsi="Arial" w:cs="Arial"/>
              <w:sz w:val="17"/>
              <w:szCs w:val="17"/>
            </w:rPr>
            <w:t>Secretaría General del Poder Legislativo</w:t>
          </w:r>
        </w:p>
        <w:p w:rsidR="00E405C6" w:rsidRPr="004048C7" w:rsidRDefault="00E405C6"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E405C6" w:rsidRDefault="00E405C6" w:rsidP="00B408A1">
          <w:pPr>
            <w:pStyle w:val="Encabezado"/>
            <w:ind w:left="-70"/>
            <w:rPr>
              <w:rFonts w:ascii="Arial Narrow" w:hAnsi="Arial Narrow" w:cs="Arial Narrow"/>
              <w:sz w:val="4"/>
              <w:szCs w:val="4"/>
            </w:rPr>
          </w:pPr>
        </w:p>
      </w:tc>
      <w:tc>
        <w:tcPr>
          <w:tcW w:w="4788" w:type="dxa"/>
        </w:tcPr>
        <w:p w:rsidR="00E405C6" w:rsidRDefault="00E405C6"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E405C6" w:rsidRPr="001D52AB" w:rsidRDefault="00E405C6" w:rsidP="00B408A1">
          <w:pPr>
            <w:pStyle w:val="Encabezado"/>
            <w:ind w:left="-70"/>
            <w:jc w:val="right"/>
            <w:rPr>
              <w:rFonts w:ascii="Arial" w:hAnsi="Arial" w:cs="Arial"/>
              <w:i/>
              <w:iCs/>
              <w:sz w:val="18"/>
              <w:szCs w:val="18"/>
            </w:rPr>
          </w:pPr>
        </w:p>
      </w:tc>
    </w:tr>
  </w:tbl>
  <w:p w:rsidR="00E405C6" w:rsidRDefault="00E405C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783F38"/>
    <w:multiLevelType w:val="multilevel"/>
    <w:tmpl w:val="FD8ED8A8"/>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2" w15:restartNumberingAfterBreak="0">
    <w:nsid w:val="0E6607F8"/>
    <w:multiLevelType w:val="multilevel"/>
    <w:tmpl w:val="D28A886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upperRoman"/>
      <w:lvlText w:val="%3."/>
      <w:lvlJc w:val="left"/>
      <w:pPr>
        <w:ind w:left="3126" w:hanging="720"/>
      </w:pPr>
    </w:lvl>
    <w:lvl w:ilvl="3">
      <w:start w:val="1"/>
      <w:numFmt w:val="decimal"/>
      <w:lvlText w:val="%4."/>
      <w:lvlJc w:val="left"/>
      <w:pPr>
        <w:ind w:left="3306" w:hanging="360"/>
      </w:pPr>
    </w:lvl>
    <w:lvl w:ilvl="4">
      <w:start w:val="1"/>
      <w:numFmt w:val="upperLetter"/>
      <w:lvlText w:val="%5."/>
      <w:lvlJc w:val="left"/>
      <w:pPr>
        <w:ind w:left="928" w:hanging="360"/>
      </w:pPr>
      <w:rPr>
        <w:b w:val="0"/>
      </w:r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216844C3"/>
    <w:multiLevelType w:val="multilevel"/>
    <w:tmpl w:val="6F30EA6A"/>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4" w15:restartNumberingAfterBreak="0">
    <w:nsid w:val="27F80DA1"/>
    <w:multiLevelType w:val="multilevel"/>
    <w:tmpl w:val="08C4AA5C"/>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5" w15:restartNumberingAfterBreak="0">
    <w:nsid w:val="2AA2426F"/>
    <w:multiLevelType w:val="multilevel"/>
    <w:tmpl w:val="BBD2FD4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15:restartNumberingAfterBreak="0">
    <w:nsid w:val="35CF169D"/>
    <w:multiLevelType w:val="multilevel"/>
    <w:tmpl w:val="65EC8D12"/>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786" w:hanging="180"/>
      </w:pPr>
    </w:lvl>
    <w:lvl w:ilvl="3">
      <w:start w:val="1"/>
      <w:numFmt w:val="decimal"/>
      <w:lvlText w:val="%4."/>
      <w:lvlJc w:val="left"/>
      <w:pPr>
        <w:ind w:left="-66" w:hanging="360"/>
      </w:pPr>
    </w:lvl>
    <w:lvl w:ilvl="4">
      <w:start w:val="1"/>
      <w:numFmt w:val="lowerLetter"/>
      <w:lvlText w:val="%5."/>
      <w:lvlJc w:val="left"/>
      <w:pPr>
        <w:ind w:left="654" w:hanging="359"/>
      </w:pPr>
    </w:lvl>
    <w:lvl w:ilvl="5">
      <w:start w:val="1"/>
      <w:numFmt w:val="lowerRoman"/>
      <w:lvlText w:val="%6."/>
      <w:lvlJc w:val="right"/>
      <w:pPr>
        <w:ind w:left="1374" w:hanging="180"/>
      </w:pPr>
    </w:lvl>
    <w:lvl w:ilvl="6">
      <w:start w:val="1"/>
      <w:numFmt w:val="decimal"/>
      <w:lvlText w:val="%7."/>
      <w:lvlJc w:val="left"/>
      <w:pPr>
        <w:ind w:left="2094" w:hanging="360"/>
      </w:pPr>
    </w:lvl>
    <w:lvl w:ilvl="7">
      <w:start w:val="1"/>
      <w:numFmt w:val="lowerLetter"/>
      <w:lvlText w:val="%8."/>
      <w:lvlJc w:val="left"/>
      <w:pPr>
        <w:ind w:left="2814" w:hanging="360"/>
      </w:pPr>
    </w:lvl>
    <w:lvl w:ilvl="8">
      <w:start w:val="1"/>
      <w:numFmt w:val="lowerRoman"/>
      <w:lvlText w:val="%9."/>
      <w:lvlJc w:val="right"/>
      <w:pPr>
        <w:ind w:left="3534"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A3415D8"/>
    <w:multiLevelType w:val="multilevel"/>
    <w:tmpl w:val="5C0A6DC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3"/>
  </w:num>
  <w:num w:numId="4">
    <w:abstractNumId w:val="6"/>
  </w:num>
  <w:num w:numId="5">
    <w:abstractNumId w:val="4"/>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10"/>
    <w:rsid w:val="00026979"/>
    <w:rsid w:val="001560C4"/>
    <w:rsid w:val="002B525F"/>
    <w:rsid w:val="002C3A69"/>
    <w:rsid w:val="00305028"/>
    <w:rsid w:val="0041724A"/>
    <w:rsid w:val="0050190E"/>
    <w:rsid w:val="00527A96"/>
    <w:rsid w:val="005B4391"/>
    <w:rsid w:val="00624925"/>
    <w:rsid w:val="00635728"/>
    <w:rsid w:val="00654C3A"/>
    <w:rsid w:val="0065763A"/>
    <w:rsid w:val="006D0318"/>
    <w:rsid w:val="006E3DB2"/>
    <w:rsid w:val="006F3111"/>
    <w:rsid w:val="00710B31"/>
    <w:rsid w:val="00942210"/>
    <w:rsid w:val="009A6CCB"/>
    <w:rsid w:val="009C30F2"/>
    <w:rsid w:val="00AE6F84"/>
    <w:rsid w:val="00B822A7"/>
    <w:rsid w:val="00BB6CA0"/>
    <w:rsid w:val="00C119DB"/>
    <w:rsid w:val="00C51D0F"/>
    <w:rsid w:val="00CE5E4F"/>
    <w:rsid w:val="00CE5E65"/>
    <w:rsid w:val="00E405C6"/>
    <w:rsid w:val="00F24182"/>
    <w:rsid w:val="00F46DEC"/>
    <w:rsid w:val="00F9436A"/>
    <w:rsid w:val="00FD03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14:docId w14:val="73C302C5"/>
  <w15:docId w15:val="{9BF9DC95-D530-4058-9B95-9A3DED3D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after="120" w:line="240" w:lineRule="auto"/>
      <w:jc w:val="center"/>
      <w:outlineLvl w:val="0"/>
    </w:pPr>
    <w:rPr>
      <w:rFonts w:ascii="Arial" w:eastAsia="Arial" w:hAnsi="Arial" w:cs="Arial"/>
      <w:b/>
      <w:sz w:val="28"/>
      <w:szCs w:val="28"/>
    </w:rPr>
  </w:style>
  <w:style w:type="paragraph" w:styleId="Ttulo2">
    <w:name w:val="heading 2"/>
    <w:basedOn w:val="Normal"/>
    <w:next w:val="Normal"/>
    <w:pPr>
      <w:keepNext/>
      <w:spacing w:before="240" w:after="0"/>
      <w:ind w:left="567" w:right="618"/>
      <w:outlineLvl w:val="1"/>
    </w:pPr>
    <w:rPr>
      <w:rFonts w:ascii="Arial" w:eastAsia="Arial" w:hAnsi="Arial" w:cs="Arial"/>
      <w:b/>
      <w:sz w:val="24"/>
      <w:szCs w:val="24"/>
    </w:rPr>
  </w:style>
  <w:style w:type="paragraph" w:styleId="Ttulo3">
    <w:name w:val="heading 3"/>
    <w:basedOn w:val="Normal"/>
    <w:next w:val="Normal"/>
    <w:pPr>
      <w:keepNext/>
      <w:spacing w:before="120" w:after="240"/>
      <w:ind w:left="567" w:right="618" w:hanging="720"/>
      <w:jc w:val="center"/>
      <w:outlineLvl w:val="2"/>
    </w:pPr>
    <w:rPr>
      <w:rFonts w:ascii="Arial" w:eastAsia="Arial" w:hAnsi="Arial" w:cs="Arial"/>
      <w:b/>
      <w:sz w:val="28"/>
      <w:szCs w:val="28"/>
    </w:rPr>
  </w:style>
  <w:style w:type="paragraph" w:styleId="Ttulo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Ttulo5">
    <w:name w:val="heading 5"/>
    <w:basedOn w:val="Normal"/>
    <w:next w:val="Normal"/>
    <w:pPr>
      <w:keepNext/>
      <w:widowControl w:val="0"/>
      <w:spacing w:after="0" w:line="360" w:lineRule="auto"/>
      <w:jc w:val="center"/>
      <w:outlineLvl w:val="4"/>
    </w:pPr>
    <w:rPr>
      <w:rFonts w:ascii="Arial" w:eastAsia="Arial" w:hAnsi="Arial" w:cs="Arial"/>
      <w:b/>
      <w:sz w:val="20"/>
      <w:szCs w:val="20"/>
    </w:rPr>
  </w:style>
  <w:style w:type="paragraph" w:styleId="Ttulo6">
    <w:name w:val="heading 6"/>
    <w:basedOn w:val="Normal"/>
    <w:next w:val="Normal"/>
    <w:pPr>
      <w:shd w:val="clear" w:color="auto" w:fill="FFFFFF"/>
      <w:tabs>
        <w:tab w:val="left" w:pos="417"/>
      </w:tabs>
      <w:spacing w:line="240" w:lineRule="auto"/>
      <w:ind w:firstLine="709"/>
      <w:jc w:val="both"/>
      <w:outlineLvl w:val="5"/>
    </w:pPr>
    <w:rPr>
      <w:rFonts w:ascii="Arial" w:eastAsia="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b/>
      <w:sz w:val="32"/>
      <w:szCs w:val="32"/>
    </w:rPr>
  </w:style>
  <w:style w:type="paragraph" w:styleId="Subttulo">
    <w:name w:val="Subtitle"/>
    <w:basedOn w:val="Normal"/>
    <w:next w:val="Normal"/>
    <w:pPr>
      <w:spacing w:after="120" w:line="240" w:lineRule="auto"/>
      <w:ind w:left="720" w:hanging="720"/>
      <w:jc w:val="both"/>
    </w:pPr>
    <w:rPr>
      <w:rFonts w:ascii="Times New Roman" w:eastAsia="Times New Roman" w:hAnsi="Times New Roman" w:cs="Times New Roman"/>
      <w:b/>
      <w:sz w:val="24"/>
      <w:szCs w:val="24"/>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1">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2">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3">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4">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5">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a">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b">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c">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d">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e">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0">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1">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3">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7">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8">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b">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c">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d">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paragraph" w:styleId="Encabezado">
    <w:name w:val="header"/>
    <w:basedOn w:val="Normal"/>
    <w:link w:val="EncabezadoCar"/>
    <w:unhideWhenUsed/>
    <w:rsid w:val="00654C3A"/>
    <w:pPr>
      <w:tabs>
        <w:tab w:val="center" w:pos="4419"/>
        <w:tab w:val="right" w:pos="8838"/>
      </w:tabs>
      <w:spacing w:after="0" w:line="240" w:lineRule="auto"/>
    </w:pPr>
  </w:style>
  <w:style w:type="character" w:customStyle="1" w:styleId="EncabezadoCar">
    <w:name w:val="Encabezado Car"/>
    <w:basedOn w:val="Fuentedeprrafopredeter"/>
    <w:link w:val="Encabezado"/>
    <w:rsid w:val="00654C3A"/>
  </w:style>
  <w:style w:type="paragraph" w:styleId="Piedepgina">
    <w:name w:val="footer"/>
    <w:basedOn w:val="Normal"/>
    <w:link w:val="PiedepginaCar"/>
    <w:unhideWhenUsed/>
    <w:rsid w:val="00654C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C3A"/>
  </w:style>
  <w:style w:type="paragraph" w:styleId="Prrafodelista">
    <w:name w:val="List Paragraph"/>
    <w:basedOn w:val="Normal"/>
    <w:uiPriority w:val="34"/>
    <w:qFormat/>
    <w:rsid w:val="00F46DEC"/>
    <w:pPr>
      <w:ind w:left="720"/>
      <w:contextualSpacing/>
    </w:pPr>
  </w:style>
  <w:style w:type="paragraph" w:styleId="Textodeglobo">
    <w:name w:val="Balloon Text"/>
    <w:basedOn w:val="Normal"/>
    <w:link w:val="TextodegloboCar"/>
    <w:uiPriority w:val="99"/>
    <w:semiHidden/>
    <w:unhideWhenUsed/>
    <w:rsid w:val="00AE6F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F84"/>
    <w:rPr>
      <w:rFonts w:ascii="Segoe UI" w:hAnsi="Segoe UI" w:cs="Segoe UI"/>
      <w:sz w:val="18"/>
      <w:szCs w:val="18"/>
    </w:rPr>
  </w:style>
  <w:style w:type="paragraph" w:styleId="NormalWeb">
    <w:name w:val="Normal (Web)"/>
    <w:basedOn w:val="Normal"/>
    <w:uiPriority w:val="99"/>
    <w:rsid w:val="00E405C6"/>
    <w:pPr>
      <w:suppressAutoHyphens/>
      <w:spacing w:before="100" w:after="100" w:line="240" w:lineRule="auto"/>
    </w:pPr>
    <w:rPr>
      <w:rFonts w:ascii="Arial" w:eastAsia="Times New Roman" w:hAnsi="Arial" w:cs="Arial"/>
      <w:sz w:val="24"/>
      <w:szCs w:val="24"/>
      <w:lang w:eastAsia="ar-SA"/>
    </w:rPr>
  </w:style>
  <w:style w:type="character" w:styleId="Nmerodepgina">
    <w:name w:val="page number"/>
    <w:basedOn w:val="Fuentedeprrafopredeter"/>
    <w:rsid w:val="00E405C6"/>
  </w:style>
  <w:style w:type="table" w:customStyle="1" w:styleId="Tablaconcuadrcula1">
    <w:name w:val="Tabla con cuadrícula1"/>
    <w:basedOn w:val="Tablanormal"/>
    <w:next w:val="Tablaconcuadrcula"/>
    <w:rsid w:val="00E405C6"/>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E405C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405C6"/>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405C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405C6"/>
    <w:pPr>
      <w:spacing w:after="0" w:line="240" w:lineRule="auto"/>
      <w:jc w:val="both"/>
    </w:pPr>
    <w:rPr>
      <w:vertAlign w:val="superscript"/>
    </w:rPr>
  </w:style>
  <w:style w:type="table" w:styleId="Tablaconcuadrcula">
    <w:name w:val="Table Grid"/>
    <w:basedOn w:val="Tablanormal"/>
    <w:uiPriority w:val="39"/>
    <w:rsid w:val="00E40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2FAFB-BB64-43DC-A732-FBBE8A80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64</Pages>
  <Words>17192</Words>
  <Characters>94556</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delmy.cruz</dc:creator>
  <cp:lastModifiedBy>Delmy</cp:lastModifiedBy>
  <cp:revision>15</cp:revision>
  <cp:lastPrinted>2022-12-13T16:50:00Z</cp:lastPrinted>
  <dcterms:created xsi:type="dcterms:W3CDTF">2022-11-25T15:19:00Z</dcterms:created>
  <dcterms:modified xsi:type="dcterms:W3CDTF">2023-08-16T20:14:00Z</dcterms:modified>
</cp:coreProperties>
</file>