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 LEY DE INGRESOS DEL MUNICIPIO DE HOCABÁ, YUCATÁN, PARA EL EJERCICIO FISCAL</w:t>
      </w:r>
      <w:r w:rsidR="009C6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b/>
          <w:bCs/>
          <w:sz w:val="20"/>
          <w:szCs w:val="20"/>
        </w:rPr>
        <w:t>201</w:t>
      </w:r>
      <w:r w:rsidR="00CD2FF0">
        <w:rPr>
          <w:rFonts w:ascii="Arial" w:hAnsi="Arial" w:cs="Arial"/>
          <w:b/>
          <w:bCs/>
          <w:sz w:val="20"/>
          <w:szCs w:val="20"/>
        </w:rPr>
        <w:t>9</w:t>
      </w:r>
      <w:r w:rsidRPr="00D24D3D">
        <w:rPr>
          <w:rFonts w:ascii="Arial" w:hAnsi="Arial" w:cs="Arial"/>
          <w:b/>
          <w:bCs/>
          <w:sz w:val="20"/>
          <w:szCs w:val="20"/>
        </w:rPr>
        <w:t>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D2FF0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CD2FF0">
        <w:rPr>
          <w:rFonts w:ascii="Arial" w:hAnsi="Arial" w:cs="Arial"/>
          <w:sz w:val="20"/>
          <w:szCs w:val="20"/>
        </w:rPr>
        <w:t>9.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en la Ley de Hacienda del Municipio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 Yucatán, el Código Fiscal del Estado de Yucatán y los demás ordenamientos fiscales.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5638E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201</w:t>
      </w:r>
      <w:r w:rsidR="00CD2FF0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:rsidR="008B3479" w:rsidRPr="00D24D3D" w:rsidRDefault="008B3479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201</w:t>
      </w:r>
      <w:r w:rsidR="00D46AC6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139,0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</w:p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$ 8,800.00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1,800.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no comprendidos en las fracciones de la Ley de Ingresos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causadas en ejercicios fiscales anteriores pendientes de liquidación o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201</w:t>
      </w:r>
      <w:r w:rsidR="003B0386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5638E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201</w:t>
      </w:r>
      <w:r w:rsidR="003B0386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1603" w:type="dxa"/>
          </w:tcPr>
          <w:p w:rsidR="00185E11" w:rsidRPr="00D24D3D" w:rsidRDefault="00D46AC6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 Ejercicio Fiscal del año 201</w:t>
      </w:r>
      <w:r w:rsidR="006B2FF1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no comprendidos en las fracciones de la Ley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causadas en ejercicios fiscales anteriores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pendientes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201</w:t>
      </w:r>
      <w:r w:rsidR="003B0386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87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201</w:t>
      </w:r>
      <w:r w:rsidR="003B038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388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201</w:t>
      </w:r>
      <w:r w:rsidR="003B0386">
        <w:rPr>
          <w:rFonts w:ascii="Arial" w:hAnsi="Arial" w:cs="Arial"/>
          <w:sz w:val="20"/>
          <w:szCs w:val="20"/>
        </w:rPr>
        <w:t>9</w:t>
      </w:r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de organismos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descentralizados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Transferencias del Sector Público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,000,000.00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HOCABÁ, YUCATÁN</w:t>
            </w:r>
            <w:r w:rsidR="00D24D3D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PERCIBIRÁ DURANTE EL EJERCICIO FISCAL 201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$ 3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24D3D">
        <w:rPr>
          <w:rFonts w:ascii="Arial" w:hAnsi="Arial" w:cs="Arial"/>
          <w:sz w:val="20"/>
          <w:szCs w:val="20"/>
        </w:rPr>
        <w:t xml:space="preserve">El pago de las contribuciones se acredita con el recibo oficial expedido por la Tesorería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 xml:space="preserve">Las contribuciones se causarán, liquidarán y recaudarán en los términos de la Ley de Hacienda del Municipio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vigente, y a falta de disposición procedimental expresa, se aplicarán supletoriamente el Código Fiscal del Estado de Yucatán y el Código Fiscal de la Federación, respectivamente.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 xml:space="preserve">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 xml:space="preserve">De igual manera, el Ayuntamiento de </w:t>
      </w:r>
      <w:proofErr w:type="spellStart"/>
      <w:r w:rsidRPr="00D24D3D">
        <w:rPr>
          <w:rFonts w:ascii="Arial" w:hAnsi="Arial" w:cs="Arial"/>
          <w:sz w:val="20"/>
          <w:szCs w:val="20"/>
        </w:rPr>
        <w:t>Hocabá</w:t>
      </w:r>
      <w:proofErr w:type="spellEnd"/>
      <w:r w:rsidRPr="00D24D3D">
        <w:rPr>
          <w:rFonts w:ascii="Arial" w:hAnsi="Arial" w:cs="Arial"/>
          <w:sz w:val="20"/>
          <w:szCs w:val="20"/>
        </w:rPr>
        <w:t>, Yucatán, podrá establecer programas de apoyo a los deudores de la Tesorería, mediante acuerdos autorizados por H. cabildo.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CF5B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D24D3D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4D3D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2A1A93" w:rsidRPr="008C28FC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B3479" w:rsidRPr="00D24D3D">
        <w:rPr>
          <w:rFonts w:ascii="Arial" w:hAnsi="Arial" w:cs="Arial"/>
          <w:b/>
          <w:bCs/>
          <w:sz w:val="20"/>
          <w:szCs w:val="20"/>
        </w:rPr>
        <w:t>único. -</w:t>
      </w:r>
      <w:r w:rsidRPr="00D24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A1A93" w:rsidRPr="00D2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E"/>
    <w:rsid w:val="000E1EC6"/>
    <w:rsid w:val="00185E11"/>
    <w:rsid w:val="002A1A93"/>
    <w:rsid w:val="00316B6D"/>
    <w:rsid w:val="003B0386"/>
    <w:rsid w:val="0045638E"/>
    <w:rsid w:val="006B2FF1"/>
    <w:rsid w:val="008B3479"/>
    <w:rsid w:val="008C28FC"/>
    <w:rsid w:val="009C6D38"/>
    <w:rsid w:val="00CD2FF0"/>
    <w:rsid w:val="00CF5BEC"/>
    <w:rsid w:val="00D24D3D"/>
    <w:rsid w:val="00D46AC6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A51C"/>
  <w15:chartTrackingRefBased/>
  <w15:docId w15:val="{A8DC5D39-C46A-4F77-90E4-2563B67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 CP</dc:creator>
  <cp:keywords/>
  <dc:description/>
  <cp:lastModifiedBy>Luis Briceño CP</cp:lastModifiedBy>
  <cp:revision>4</cp:revision>
  <cp:lastPrinted>2018-11-21T21:01:00Z</cp:lastPrinted>
  <dcterms:created xsi:type="dcterms:W3CDTF">2018-11-21T21:07:00Z</dcterms:created>
  <dcterms:modified xsi:type="dcterms:W3CDTF">2018-11-21T22:56:00Z</dcterms:modified>
</cp:coreProperties>
</file>