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2D" w:rsidRDefault="003D352D" w:rsidP="003D352D">
      <w:pPr>
        <w:pStyle w:val="Ttulo41"/>
        <w:tabs>
          <w:tab w:val="left" w:pos="728"/>
        </w:tabs>
        <w:spacing w:line="360" w:lineRule="auto"/>
        <w:ind w:left="0"/>
        <w:mirrorIndents/>
        <w:jc w:val="both"/>
      </w:pPr>
      <w:r>
        <w:t>INICIATIVA LEY DE INGRESOS DEL MUNICIPIO DE KANASÍN, YUCATÁN</w:t>
      </w:r>
      <w:r w:rsidR="00F53028">
        <w:t>, PARA EL EJERCICIO FISCAL 2019</w:t>
      </w:r>
    </w:p>
    <w:p w:rsidR="003D352D" w:rsidRDefault="003D352D" w:rsidP="003D352D">
      <w:pPr>
        <w:pStyle w:val="Textoindependiente"/>
        <w:spacing w:line="360" w:lineRule="auto"/>
        <w:mirrorIndents/>
        <w:jc w:val="both"/>
        <w:rPr>
          <w:b/>
          <w:sz w:val="25"/>
        </w:rPr>
      </w:pPr>
    </w:p>
    <w:p w:rsidR="003D352D" w:rsidRDefault="003D352D" w:rsidP="003D352D">
      <w:pPr>
        <w:spacing w:line="360" w:lineRule="auto"/>
        <w:mirrorIndents/>
        <w:jc w:val="center"/>
        <w:rPr>
          <w:b/>
          <w:sz w:val="17"/>
        </w:rPr>
      </w:pPr>
      <w:r>
        <w:rPr>
          <w:b/>
          <w:sz w:val="17"/>
        </w:rPr>
        <w:t>TÍTULO PRIMERO</w:t>
      </w:r>
    </w:p>
    <w:p w:rsidR="003D352D" w:rsidRDefault="003D352D" w:rsidP="003D352D">
      <w:pPr>
        <w:spacing w:line="360" w:lineRule="auto"/>
        <w:mirrorIndents/>
        <w:jc w:val="center"/>
        <w:rPr>
          <w:b/>
          <w:sz w:val="17"/>
        </w:rPr>
      </w:pPr>
      <w:r>
        <w:rPr>
          <w:b/>
          <w:sz w:val="17"/>
        </w:rPr>
        <w:t>DE LOS CONCEPTOS DE INGRESO</w:t>
      </w:r>
    </w:p>
    <w:p w:rsidR="003D352D" w:rsidRDefault="003D352D" w:rsidP="003D352D">
      <w:pPr>
        <w:pStyle w:val="Textoindependiente"/>
        <w:spacing w:line="360" w:lineRule="auto"/>
        <w:mirrorIndents/>
        <w:jc w:val="center"/>
        <w:rPr>
          <w:b/>
          <w:sz w:val="18"/>
        </w:rPr>
      </w:pPr>
    </w:p>
    <w:p w:rsidR="003D352D" w:rsidRDefault="003D352D" w:rsidP="003D352D">
      <w:pPr>
        <w:pStyle w:val="Textoindependiente"/>
        <w:spacing w:line="360" w:lineRule="auto"/>
        <w:mirrorIndents/>
        <w:jc w:val="center"/>
        <w:rPr>
          <w:b/>
          <w:sz w:val="15"/>
        </w:rPr>
      </w:pPr>
    </w:p>
    <w:p w:rsidR="003D352D" w:rsidRDefault="003D352D" w:rsidP="003D352D">
      <w:pPr>
        <w:spacing w:line="360" w:lineRule="auto"/>
        <w:mirrorIndents/>
        <w:jc w:val="center"/>
        <w:rPr>
          <w:b/>
          <w:sz w:val="17"/>
        </w:rPr>
      </w:pPr>
      <w:r>
        <w:rPr>
          <w:b/>
          <w:sz w:val="17"/>
        </w:rPr>
        <w:t>CAPÍTULO ÚNICO</w:t>
      </w:r>
    </w:p>
    <w:p w:rsidR="003D352D" w:rsidRDefault="003D352D" w:rsidP="003D352D">
      <w:pPr>
        <w:spacing w:line="360" w:lineRule="auto"/>
        <w:mirrorIndents/>
        <w:jc w:val="center"/>
        <w:rPr>
          <w:b/>
          <w:sz w:val="17"/>
        </w:rPr>
      </w:pPr>
      <w:r>
        <w:rPr>
          <w:b/>
          <w:sz w:val="17"/>
        </w:rPr>
        <w:t>Del Objeto de la Ley y los Conceptos de Ingreso</w:t>
      </w:r>
    </w:p>
    <w:p w:rsidR="003D352D" w:rsidRDefault="003D352D" w:rsidP="003D352D">
      <w:pPr>
        <w:pStyle w:val="Textoindependiente"/>
        <w:spacing w:line="360" w:lineRule="auto"/>
        <w:mirrorIndents/>
        <w:jc w:val="both"/>
        <w:rPr>
          <w:b/>
          <w:sz w:val="18"/>
        </w:rPr>
      </w:pPr>
    </w:p>
    <w:p w:rsidR="003D352D" w:rsidRDefault="003D352D" w:rsidP="003D352D">
      <w:pPr>
        <w:pStyle w:val="Textoindependiente"/>
        <w:spacing w:line="360" w:lineRule="auto"/>
        <w:mirrorIndents/>
        <w:jc w:val="both"/>
        <w:rPr>
          <w:b/>
          <w:sz w:val="15"/>
        </w:rPr>
      </w:pPr>
    </w:p>
    <w:p w:rsidR="003D352D" w:rsidRDefault="003D352D" w:rsidP="003D352D">
      <w:pPr>
        <w:pStyle w:val="Textoindependiente"/>
        <w:spacing w:line="360" w:lineRule="auto"/>
        <w:mirrorIndents/>
        <w:jc w:val="both"/>
      </w:pPr>
      <w:r>
        <w:rPr>
          <w:b/>
        </w:rPr>
        <w:t xml:space="preserve">Artículo 1.- </w:t>
      </w:r>
      <w:r>
        <w:t>La presente ley tiene por objeto establecer los conceptos por los que la Hacienda Pública</w:t>
      </w:r>
      <w:r w:rsidR="004E0A86">
        <w:t xml:space="preserve"> </w:t>
      </w:r>
      <w:r>
        <w:t>del Municipio de Kanasín, Yucatán percibirá ingresos durante el Ejercicio Fiscal 201</w:t>
      </w:r>
      <w:r w:rsidR="004E0A86">
        <w:t>9</w:t>
      </w:r>
      <w:r>
        <w:t>; determinar las tasas, cuotas y tarifas aplicables para el cobro de las contribuciones; así como proponer el pronóstico de ingresos a percibir en el mismo</w:t>
      </w:r>
      <w:r>
        <w:rPr>
          <w:spacing w:val="-3"/>
        </w:rPr>
        <w:t xml:space="preserve"> </w:t>
      </w:r>
      <w:r>
        <w:t>período.</w:t>
      </w:r>
    </w:p>
    <w:p w:rsidR="003D352D" w:rsidRDefault="003D352D" w:rsidP="003D352D">
      <w:pPr>
        <w:pStyle w:val="Textoindependiente"/>
        <w:spacing w:line="360" w:lineRule="auto"/>
        <w:mirrorIndents/>
        <w:jc w:val="both"/>
        <w:rPr>
          <w:sz w:val="25"/>
        </w:rPr>
      </w:pPr>
    </w:p>
    <w:p w:rsidR="003D352D" w:rsidRDefault="003D352D" w:rsidP="003D352D">
      <w:pPr>
        <w:pStyle w:val="Textoindependiente"/>
        <w:spacing w:line="360" w:lineRule="auto"/>
        <w:mirrorIndents/>
        <w:jc w:val="both"/>
      </w:pPr>
      <w:r>
        <w:rPr>
          <w:b/>
        </w:rPr>
        <w:t xml:space="preserve">Artículo 2.- </w:t>
      </w:r>
      <w:r>
        <w:t>De conformidad con lo establecido por el Código Fiscal y la Ley de Coordinación Fiscal, ambas del Estado de Yucatán, y la Ley de Hacienda del Municipio de Kanasín, Yucatán; para cubrir el gasto público y demás obligaciones a su cargo, la Hacienda pública del Municipio de Kanasín, Yucatán, percibirá ingresos durante el Ejercicio Fiscal 2019, por los siguientes conceptos:</w:t>
      </w:r>
    </w:p>
    <w:p w:rsidR="003D352D" w:rsidRDefault="003D352D" w:rsidP="003D352D">
      <w:pPr>
        <w:pStyle w:val="Textoindependiente"/>
        <w:spacing w:line="360" w:lineRule="auto"/>
        <w:mirrorIndents/>
        <w:jc w:val="both"/>
        <w:rPr>
          <w:sz w:val="25"/>
        </w:rPr>
      </w:pPr>
    </w:p>
    <w:p w:rsidR="003D352D" w:rsidRPr="00A56CA9" w:rsidRDefault="003D352D" w:rsidP="003D352D">
      <w:pPr>
        <w:pStyle w:val="Prrafodelista"/>
        <w:numPr>
          <w:ilvl w:val="0"/>
          <w:numId w:val="24"/>
        </w:numPr>
        <w:spacing w:line="360" w:lineRule="auto"/>
        <w:ind w:left="0" w:firstLine="709"/>
        <w:mirrorIndents/>
        <w:jc w:val="both"/>
        <w:rPr>
          <w:sz w:val="17"/>
        </w:rPr>
      </w:pPr>
      <w:r w:rsidRPr="00A56CA9">
        <w:rPr>
          <w:sz w:val="17"/>
        </w:rPr>
        <w:t>Impuestos;</w:t>
      </w:r>
    </w:p>
    <w:p w:rsidR="003D352D" w:rsidRPr="00A56CA9" w:rsidRDefault="003D352D" w:rsidP="003D352D">
      <w:pPr>
        <w:pStyle w:val="Prrafodelista"/>
        <w:numPr>
          <w:ilvl w:val="0"/>
          <w:numId w:val="24"/>
        </w:numPr>
        <w:spacing w:line="360" w:lineRule="auto"/>
        <w:ind w:left="0" w:firstLine="709"/>
        <w:mirrorIndents/>
        <w:jc w:val="both"/>
        <w:rPr>
          <w:sz w:val="17"/>
        </w:rPr>
      </w:pPr>
      <w:r w:rsidRPr="00A56CA9">
        <w:rPr>
          <w:sz w:val="17"/>
        </w:rPr>
        <w:t>Derechos;</w:t>
      </w:r>
    </w:p>
    <w:p w:rsidR="003D352D" w:rsidRDefault="003D352D" w:rsidP="003D352D">
      <w:pPr>
        <w:pStyle w:val="Textoindependiente"/>
        <w:numPr>
          <w:ilvl w:val="0"/>
          <w:numId w:val="24"/>
        </w:numPr>
        <w:spacing w:line="360" w:lineRule="auto"/>
        <w:ind w:left="0" w:firstLine="709"/>
        <w:mirrorIndents/>
        <w:jc w:val="both"/>
      </w:pPr>
      <w:r>
        <w:t>Contribuciones de Mejoras;</w:t>
      </w:r>
    </w:p>
    <w:p w:rsidR="003D352D" w:rsidRPr="00A56CA9" w:rsidRDefault="003D352D" w:rsidP="003D352D">
      <w:pPr>
        <w:pStyle w:val="Prrafodelista"/>
        <w:numPr>
          <w:ilvl w:val="0"/>
          <w:numId w:val="24"/>
        </w:numPr>
        <w:spacing w:line="360" w:lineRule="auto"/>
        <w:ind w:left="0" w:firstLine="709"/>
        <w:mirrorIndents/>
        <w:jc w:val="both"/>
        <w:rPr>
          <w:sz w:val="17"/>
        </w:rPr>
      </w:pPr>
      <w:r w:rsidRPr="00A56CA9">
        <w:rPr>
          <w:sz w:val="17"/>
        </w:rPr>
        <w:t>Productos;</w:t>
      </w:r>
    </w:p>
    <w:p w:rsidR="003D352D" w:rsidRPr="00A56CA9" w:rsidRDefault="003D352D" w:rsidP="003D352D">
      <w:pPr>
        <w:pStyle w:val="Prrafodelista"/>
        <w:numPr>
          <w:ilvl w:val="0"/>
          <w:numId w:val="24"/>
        </w:numPr>
        <w:spacing w:line="360" w:lineRule="auto"/>
        <w:ind w:left="0" w:firstLine="709"/>
        <w:mirrorIndents/>
        <w:jc w:val="both"/>
        <w:rPr>
          <w:sz w:val="17"/>
        </w:rPr>
      </w:pPr>
      <w:r w:rsidRPr="00A56CA9">
        <w:rPr>
          <w:sz w:val="17"/>
        </w:rPr>
        <w:t xml:space="preserve">Aprovechamientos; </w:t>
      </w:r>
    </w:p>
    <w:p w:rsidR="003D352D" w:rsidRPr="00A56CA9" w:rsidRDefault="003D352D" w:rsidP="003D352D">
      <w:pPr>
        <w:pStyle w:val="Prrafodelista"/>
        <w:numPr>
          <w:ilvl w:val="0"/>
          <w:numId w:val="24"/>
        </w:numPr>
        <w:spacing w:line="360" w:lineRule="auto"/>
        <w:ind w:left="0" w:firstLine="709"/>
        <w:mirrorIndents/>
        <w:jc w:val="both"/>
        <w:rPr>
          <w:sz w:val="17"/>
        </w:rPr>
      </w:pPr>
      <w:r w:rsidRPr="00A56CA9">
        <w:rPr>
          <w:sz w:val="17"/>
        </w:rPr>
        <w:t>Participaciones;</w:t>
      </w:r>
    </w:p>
    <w:p w:rsidR="003D352D" w:rsidRPr="00A56CA9" w:rsidRDefault="003D352D" w:rsidP="003D352D">
      <w:pPr>
        <w:pStyle w:val="Prrafodelista"/>
        <w:numPr>
          <w:ilvl w:val="0"/>
          <w:numId w:val="24"/>
        </w:numPr>
        <w:spacing w:line="360" w:lineRule="auto"/>
        <w:ind w:left="0" w:firstLine="709"/>
        <w:mirrorIndents/>
        <w:jc w:val="both"/>
        <w:rPr>
          <w:sz w:val="17"/>
        </w:rPr>
      </w:pPr>
      <w:r w:rsidRPr="00A56CA9">
        <w:rPr>
          <w:sz w:val="17"/>
        </w:rPr>
        <w:t>Aportaciones, y</w:t>
      </w:r>
    </w:p>
    <w:p w:rsidR="003D352D" w:rsidRPr="00A56CA9" w:rsidRDefault="003D352D" w:rsidP="003D352D">
      <w:pPr>
        <w:pStyle w:val="Prrafodelista"/>
        <w:numPr>
          <w:ilvl w:val="0"/>
          <w:numId w:val="24"/>
        </w:numPr>
        <w:spacing w:line="360" w:lineRule="auto"/>
        <w:ind w:left="0" w:firstLine="709"/>
        <w:mirrorIndents/>
        <w:jc w:val="both"/>
        <w:rPr>
          <w:sz w:val="17"/>
        </w:rPr>
      </w:pPr>
      <w:r w:rsidRPr="00A56CA9">
        <w:rPr>
          <w:sz w:val="17"/>
        </w:rPr>
        <w:t>Ingresos Extraordinarios.</w:t>
      </w:r>
    </w:p>
    <w:p w:rsidR="003D352D" w:rsidRDefault="003D352D" w:rsidP="003D352D">
      <w:pPr>
        <w:pStyle w:val="Textoindependiente"/>
        <w:spacing w:line="360" w:lineRule="auto"/>
        <w:mirrorIndents/>
        <w:jc w:val="both"/>
        <w:rPr>
          <w:b/>
        </w:rPr>
      </w:pPr>
    </w:p>
    <w:p w:rsidR="003D352D" w:rsidRDefault="003D352D" w:rsidP="003D352D">
      <w:pPr>
        <w:pStyle w:val="Ttulo41"/>
        <w:spacing w:line="360" w:lineRule="auto"/>
        <w:ind w:left="0"/>
        <w:mirrorIndents/>
      </w:pPr>
      <w:r>
        <w:t>TÍTULO SEGUNDO</w:t>
      </w:r>
    </w:p>
    <w:p w:rsidR="003D352D" w:rsidRDefault="003D352D" w:rsidP="003D352D">
      <w:pPr>
        <w:spacing w:line="360" w:lineRule="auto"/>
        <w:mirrorIndents/>
        <w:jc w:val="center"/>
        <w:rPr>
          <w:b/>
          <w:sz w:val="17"/>
        </w:rPr>
      </w:pPr>
      <w:r>
        <w:rPr>
          <w:b/>
          <w:sz w:val="17"/>
        </w:rPr>
        <w:t>DE LAS TASAS, CUOTAS Y TARIFAS</w:t>
      </w:r>
    </w:p>
    <w:p w:rsidR="003D352D" w:rsidRDefault="003D352D" w:rsidP="003D352D">
      <w:pPr>
        <w:pStyle w:val="Textoindependiente"/>
        <w:spacing w:line="360" w:lineRule="auto"/>
        <w:mirrorIndents/>
        <w:jc w:val="center"/>
        <w:rPr>
          <w:b/>
          <w:sz w:val="25"/>
        </w:rPr>
      </w:pPr>
    </w:p>
    <w:p w:rsidR="003D352D" w:rsidRDefault="003D352D" w:rsidP="003D352D">
      <w:pPr>
        <w:spacing w:line="360" w:lineRule="auto"/>
        <w:mirrorIndents/>
        <w:jc w:val="center"/>
        <w:rPr>
          <w:b/>
          <w:sz w:val="17"/>
        </w:rPr>
      </w:pPr>
      <w:r>
        <w:rPr>
          <w:b/>
          <w:sz w:val="17"/>
        </w:rPr>
        <w:t>CAPÍTULO I</w:t>
      </w:r>
    </w:p>
    <w:p w:rsidR="003D352D" w:rsidRDefault="003D352D" w:rsidP="003D352D">
      <w:pPr>
        <w:spacing w:line="360" w:lineRule="auto"/>
        <w:mirrorIndents/>
        <w:jc w:val="center"/>
        <w:rPr>
          <w:b/>
          <w:sz w:val="17"/>
        </w:rPr>
      </w:pPr>
      <w:r>
        <w:rPr>
          <w:b/>
          <w:sz w:val="17"/>
        </w:rPr>
        <w:t>De la Determinación de las Tasas, Cuotas y Tarifas</w:t>
      </w:r>
    </w:p>
    <w:p w:rsidR="003D352D" w:rsidRDefault="003D352D" w:rsidP="003D352D">
      <w:pPr>
        <w:pStyle w:val="Textoindependiente"/>
        <w:spacing w:line="360" w:lineRule="auto"/>
        <w:mirrorIndents/>
        <w:jc w:val="both"/>
        <w:rPr>
          <w:b/>
          <w:sz w:val="18"/>
        </w:rPr>
      </w:pPr>
    </w:p>
    <w:p w:rsidR="003D352D" w:rsidRDefault="003D352D" w:rsidP="003D352D">
      <w:pPr>
        <w:pStyle w:val="Textoindependiente"/>
        <w:spacing w:line="360" w:lineRule="auto"/>
        <w:mirrorIndents/>
        <w:jc w:val="both"/>
        <w:rPr>
          <w:b/>
          <w:sz w:val="15"/>
        </w:rPr>
      </w:pPr>
    </w:p>
    <w:p w:rsidR="003D352D" w:rsidRDefault="003D352D" w:rsidP="003D352D">
      <w:pPr>
        <w:pStyle w:val="Textoindependiente"/>
        <w:spacing w:line="360" w:lineRule="auto"/>
        <w:mirrorIndents/>
        <w:jc w:val="both"/>
      </w:pPr>
      <w:r>
        <w:rPr>
          <w:b/>
        </w:rPr>
        <w:t xml:space="preserve">Artículo 3.- </w:t>
      </w:r>
      <w:r>
        <w:t>En términos de lo dispuesto por la Ley de Hacienda del Municipio de Kanasín, Yucatán, las tasas, cuotas y tarifas aplicables para el cálculo de Impuestos, Derechos, Contribuciones de mejoras, productos, aprovechamientos y demás ingresos a percibir por la Hacienda Pública municipal, durante el Ejercicio Fiscal 201</w:t>
      </w:r>
      <w:r w:rsidR="004E0A86">
        <w:t>9</w:t>
      </w:r>
      <w:r>
        <w:t>, serán las determinadas en esta Ley.</w:t>
      </w:r>
    </w:p>
    <w:p w:rsidR="00CD0736" w:rsidRDefault="00CD0736" w:rsidP="003D352D">
      <w:pPr>
        <w:pStyle w:val="Textoindependiente"/>
        <w:spacing w:line="360" w:lineRule="auto"/>
        <w:mirrorIndents/>
        <w:jc w:val="both"/>
      </w:pPr>
    </w:p>
    <w:p w:rsidR="003D352D" w:rsidRDefault="003D352D" w:rsidP="003D352D">
      <w:pPr>
        <w:pStyle w:val="Textoindependiente"/>
        <w:spacing w:line="360" w:lineRule="auto"/>
        <w:mirrorIndents/>
        <w:jc w:val="both"/>
        <w:rPr>
          <w:sz w:val="16"/>
        </w:rPr>
      </w:pPr>
    </w:p>
    <w:p w:rsidR="003E7D9F" w:rsidRDefault="003E7D9F" w:rsidP="003D352D">
      <w:pPr>
        <w:pStyle w:val="Textoindependiente"/>
        <w:spacing w:line="360" w:lineRule="auto"/>
        <w:mirrorIndents/>
        <w:jc w:val="both"/>
        <w:rPr>
          <w:sz w:val="16"/>
        </w:rPr>
      </w:pPr>
    </w:p>
    <w:p w:rsidR="003D352D" w:rsidRDefault="003D352D" w:rsidP="003D352D">
      <w:pPr>
        <w:pStyle w:val="Ttulo41"/>
        <w:spacing w:line="360" w:lineRule="auto"/>
        <w:ind w:left="0"/>
        <w:mirrorIndents/>
      </w:pPr>
      <w:r>
        <w:lastRenderedPageBreak/>
        <w:t>CAPÍTULO II</w:t>
      </w:r>
    </w:p>
    <w:p w:rsidR="003D352D" w:rsidRDefault="003D352D" w:rsidP="003D352D">
      <w:pPr>
        <w:spacing w:line="360" w:lineRule="auto"/>
        <w:mirrorIndents/>
        <w:jc w:val="center"/>
        <w:rPr>
          <w:b/>
          <w:sz w:val="17"/>
        </w:rPr>
      </w:pPr>
      <w:r>
        <w:rPr>
          <w:b/>
          <w:sz w:val="17"/>
        </w:rPr>
        <w:t>Impuestos</w:t>
      </w:r>
    </w:p>
    <w:p w:rsidR="003D352D" w:rsidRDefault="003D352D" w:rsidP="003D352D">
      <w:pPr>
        <w:pStyle w:val="Textoindependiente"/>
        <w:spacing w:line="360" w:lineRule="auto"/>
        <w:mirrorIndents/>
        <w:jc w:val="center"/>
        <w:rPr>
          <w:b/>
          <w:sz w:val="25"/>
        </w:rPr>
      </w:pPr>
    </w:p>
    <w:p w:rsidR="003D352D" w:rsidRDefault="003D352D" w:rsidP="003D352D">
      <w:pPr>
        <w:spacing w:line="360" w:lineRule="auto"/>
        <w:mirrorIndents/>
        <w:jc w:val="center"/>
        <w:rPr>
          <w:b/>
          <w:sz w:val="17"/>
        </w:rPr>
      </w:pPr>
      <w:r>
        <w:rPr>
          <w:b/>
          <w:sz w:val="17"/>
        </w:rPr>
        <w:t>Sección Primera Impuesto Predial</w:t>
      </w:r>
    </w:p>
    <w:p w:rsidR="003D352D" w:rsidRDefault="003D352D" w:rsidP="003D352D">
      <w:pPr>
        <w:pStyle w:val="Textoindependiente"/>
        <w:spacing w:line="360" w:lineRule="auto"/>
        <w:mirrorIndents/>
        <w:jc w:val="both"/>
        <w:rPr>
          <w:b/>
          <w:sz w:val="16"/>
        </w:rPr>
      </w:pPr>
    </w:p>
    <w:p w:rsidR="003D352D" w:rsidRDefault="003D352D" w:rsidP="003D352D">
      <w:pPr>
        <w:pStyle w:val="Textoindependiente"/>
        <w:spacing w:line="360" w:lineRule="auto"/>
        <w:mirrorIndents/>
        <w:jc w:val="both"/>
      </w:pPr>
      <w:r>
        <w:rPr>
          <w:b/>
        </w:rPr>
        <w:t xml:space="preserve">Artículo 4.- </w:t>
      </w:r>
      <w:r>
        <w:t>El Impuesto Predial calculado con base en el valor catastral de los predios rústicos y urbanos, con o sin construcción, se determinará aplicando la siguiente</w:t>
      </w:r>
      <w:r>
        <w:rPr>
          <w:spacing w:val="-15"/>
        </w:rPr>
        <w:t xml:space="preserve"> </w:t>
      </w:r>
      <w:r>
        <w:t>tarifa:</w:t>
      </w:r>
    </w:p>
    <w:p w:rsidR="003D352D" w:rsidRDefault="003D352D" w:rsidP="003D352D">
      <w:pPr>
        <w:pStyle w:val="Textoindependiente"/>
        <w:spacing w:line="360" w:lineRule="auto"/>
        <w:mirrorIndents/>
        <w:jc w:val="both"/>
        <w:rPr>
          <w:sz w:val="16"/>
        </w:rPr>
      </w:pPr>
    </w:p>
    <w:p w:rsidR="003D352D" w:rsidRDefault="003D352D" w:rsidP="003D352D">
      <w:pPr>
        <w:pStyle w:val="Ttulo41"/>
        <w:spacing w:line="360" w:lineRule="auto"/>
        <w:ind w:left="0"/>
        <w:mirrorIndents/>
        <w:jc w:val="both"/>
      </w:pPr>
      <w:r>
        <w:t>TARIFA PREDIAL</w:t>
      </w:r>
    </w:p>
    <w:p w:rsidR="003D352D" w:rsidRDefault="003D352D" w:rsidP="003D352D">
      <w:pPr>
        <w:pStyle w:val="Textoindependiente"/>
        <w:spacing w:line="360" w:lineRule="auto"/>
        <w:mirrorIndents/>
        <w:jc w:val="both"/>
        <w:rPr>
          <w:b/>
          <w:sz w:val="25"/>
        </w:rPr>
      </w:pPr>
    </w:p>
    <w:tbl>
      <w:tblPr>
        <w:tblW w:w="6374" w:type="dxa"/>
        <w:jc w:val="center"/>
        <w:tblCellMar>
          <w:left w:w="70" w:type="dxa"/>
          <w:right w:w="70" w:type="dxa"/>
        </w:tblCellMar>
        <w:tblLook w:val="04A0"/>
      </w:tblPr>
      <w:tblGrid>
        <w:gridCol w:w="1696"/>
        <w:gridCol w:w="1985"/>
        <w:gridCol w:w="1276"/>
        <w:gridCol w:w="1417"/>
      </w:tblGrid>
      <w:tr w:rsidR="00A24456" w:rsidRPr="00A24456" w:rsidTr="00A24456">
        <w:trPr>
          <w:trHeight w:val="450"/>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4456" w:rsidRPr="00A24456" w:rsidRDefault="00A24456" w:rsidP="00A24456">
            <w:pPr>
              <w:widowControl/>
              <w:autoSpaceDE/>
              <w:autoSpaceDN/>
              <w:jc w:val="center"/>
              <w:rPr>
                <w:rFonts w:eastAsia="Times New Roman"/>
                <w:b/>
                <w:bCs/>
                <w:color w:val="000000"/>
                <w:sz w:val="17"/>
                <w:szCs w:val="17"/>
                <w:lang w:val="es-MX" w:eastAsia="es-MX" w:bidi="ar-SA"/>
              </w:rPr>
            </w:pPr>
            <w:r w:rsidRPr="00A24456">
              <w:rPr>
                <w:rFonts w:eastAsia="Times New Roman"/>
                <w:b/>
                <w:bCs/>
                <w:color w:val="000000"/>
                <w:sz w:val="17"/>
                <w:szCs w:val="17"/>
                <w:lang w:val="es-MX" w:eastAsia="es-MX" w:bidi="ar-SA"/>
              </w:rPr>
              <w:t>VALORES CATASTRALES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24456" w:rsidRPr="00A24456" w:rsidRDefault="00A24456" w:rsidP="00A24456">
            <w:pPr>
              <w:widowControl/>
              <w:autoSpaceDE/>
              <w:autoSpaceDN/>
              <w:jc w:val="center"/>
              <w:rPr>
                <w:rFonts w:eastAsia="Times New Roman"/>
                <w:b/>
                <w:bCs/>
                <w:color w:val="000000"/>
                <w:sz w:val="17"/>
                <w:szCs w:val="17"/>
                <w:lang w:val="es-MX" w:eastAsia="es-MX" w:bidi="ar-SA"/>
              </w:rPr>
            </w:pPr>
            <w:r w:rsidRPr="00A24456">
              <w:rPr>
                <w:rFonts w:eastAsia="Times New Roman"/>
                <w:b/>
                <w:bCs/>
                <w:color w:val="000000"/>
                <w:sz w:val="17"/>
                <w:szCs w:val="17"/>
                <w:lang w:val="es-MX" w:eastAsia="es-MX" w:bidi="ar-SA"/>
              </w:rPr>
              <w:t>TASA APLICABLE</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24456" w:rsidRPr="00A24456" w:rsidRDefault="00A24456" w:rsidP="00A24456">
            <w:pPr>
              <w:widowControl/>
              <w:autoSpaceDE/>
              <w:autoSpaceDN/>
              <w:jc w:val="center"/>
              <w:rPr>
                <w:rFonts w:eastAsia="Times New Roman"/>
                <w:b/>
                <w:bCs/>
                <w:color w:val="000000"/>
                <w:sz w:val="17"/>
                <w:szCs w:val="17"/>
                <w:lang w:val="es-MX" w:eastAsia="es-MX" w:bidi="ar-SA"/>
              </w:rPr>
            </w:pPr>
            <w:r w:rsidRPr="00A24456">
              <w:rPr>
                <w:rFonts w:eastAsia="Times New Roman"/>
                <w:b/>
                <w:bCs/>
                <w:color w:val="000000"/>
                <w:sz w:val="17"/>
                <w:szCs w:val="17"/>
                <w:lang w:val="es-MX" w:eastAsia="es-MX" w:bidi="ar-SA"/>
              </w:rPr>
              <w:t>CUOTA FIJA</w:t>
            </w:r>
          </w:p>
        </w:tc>
      </w:tr>
      <w:tr w:rsidR="00A24456" w:rsidRPr="00A24456" w:rsidTr="00A24456">
        <w:trPr>
          <w:trHeight w:val="315"/>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A24456" w:rsidRPr="00A24456" w:rsidRDefault="00A24456" w:rsidP="00A24456">
            <w:pPr>
              <w:widowControl/>
              <w:autoSpaceDE/>
              <w:autoSpaceDN/>
              <w:jc w:val="center"/>
              <w:rPr>
                <w:rFonts w:eastAsia="Times New Roman"/>
                <w:b/>
                <w:bCs/>
                <w:color w:val="000000"/>
                <w:sz w:val="17"/>
                <w:szCs w:val="17"/>
                <w:lang w:val="es-MX" w:eastAsia="es-MX" w:bidi="ar-SA"/>
              </w:rPr>
            </w:pPr>
            <w:r w:rsidRPr="00A24456">
              <w:rPr>
                <w:rFonts w:eastAsia="Times New Roman"/>
                <w:b/>
                <w:bCs/>
                <w:color w:val="000000"/>
                <w:sz w:val="17"/>
                <w:szCs w:val="17"/>
                <w:lang w:val="es-MX" w:eastAsia="es-MX" w:bidi="ar-SA"/>
              </w:rPr>
              <w:t>LÍMITE INFERIOR</w:t>
            </w:r>
          </w:p>
        </w:tc>
        <w:tc>
          <w:tcPr>
            <w:tcW w:w="1985" w:type="dxa"/>
            <w:tcBorders>
              <w:top w:val="nil"/>
              <w:left w:val="nil"/>
              <w:bottom w:val="single" w:sz="4" w:space="0" w:color="auto"/>
              <w:right w:val="single" w:sz="4" w:space="0" w:color="auto"/>
            </w:tcBorders>
            <w:shd w:val="clear" w:color="auto" w:fill="auto"/>
            <w:vAlign w:val="center"/>
            <w:hideMark/>
          </w:tcPr>
          <w:p w:rsidR="00A24456" w:rsidRPr="00A24456" w:rsidRDefault="00A24456" w:rsidP="00A24456">
            <w:pPr>
              <w:widowControl/>
              <w:autoSpaceDE/>
              <w:autoSpaceDN/>
              <w:jc w:val="center"/>
              <w:rPr>
                <w:rFonts w:eastAsia="Times New Roman"/>
                <w:b/>
                <w:bCs/>
                <w:color w:val="000000"/>
                <w:sz w:val="17"/>
                <w:szCs w:val="17"/>
                <w:lang w:val="es-MX" w:eastAsia="es-MX" w:bidi="ar-SA"/>
              </w:rPr>
            </w:pPr>
            <w:r w:rsidRPr="00A24456">
              <w:rPr>
                <w:rFonts w:eastAsia="Times New Roman"/>
                <w:b/>
                <w:bCs/>
                <w:color w:val="000000"/>
                <w:sz w:val="17"/>
                <w:szCs w:val="17"/>
                <w:lang w:val="es-MX" w:eastAsia="es-MX" w:bidi="ar-SA"/>
              </w:rPr>
              <w:t>LÍMITE SUPERIOR</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4456" w:rsidRPr="00A24456" w:rsidRDefault="00A24456" w:rsidP="00A24456">
            <w:pPr>
              <w:widowControl/>
              <w:autoSpaceDE/>
              <w:autoSpaceDN/>
              <w:rPr>
                <w:rFonts w:eastAsia="Times New Roman"/>
                <w:b/>
                <w:bCs/>
                <w:color w:val="000000"/>
                <w:sz w:val="17"/>
                <w:szCs w:val="17"/>
                <w:lang w:val="es-MX" w:eastAsia="es-MX" w:bidi="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24456" w:rsidRPr="00A24456" w:rsidRDefault="00A24456" w:rsidP="00A24456">
            <w:pPr>
              <w:widowControl/>
              <w:autoSpaceDE/>
              <w:autoSpaceDN/>
              <w:rPr>
                <w:rFonts w:eastAsia="Times New Roman"/>
                <w:b/>
                <w:bCs/>
                <w:color w:val="000000"/>
                <w:sz w:val="17"/>
                <w:szCs w:val="17"/>
                <w:lang w:val="es-MX" w:eastAsia="es-MX" w:bidi="ar-SA"/>
              </w:rPr>
            </w:pPr>
          </w:p>
        </w:tc>
      </w:tr>
      <w:tr w:rsidR="00A24456" w:rsidRPr="00A24456" w:rsidTr="00A24456">
        <w:trPr>
          <w:trHeight w:val="315"/>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rPr>
                <w:rFonts w:eastAsia="Times New Roman"/>
                <w:color w:val="000000"/>
                <w:sz w:val="17"/>
                <w:szCs w:val="17"/>
                <w:lang w:val="es-MX" w:eastAsia="es-MX" w:bidi="ar-SA"/>
              </w:rPr>
            </w:pPr>
            <w:r w:rsidRPr="00A24456">
              <w:rPr>
                <w:rFonts w:eastAsia="Times New Roman"/>
                <w:color w:val="000000"/>
                <w:sz w:val="17"/>
                <w:szCs w:val="17"/>
                <w:lang w:val="es-MX" w:eastAsia="es-MX" w:bidi="ar-SA"/>
              </w:rPr>
              <w:t xml:space="preserve"> $                  0.01 </w:t>
            </w:r>
          </w:p>
        </w:tc>
        <w:tc>
          <w:tcPr>
            <w:tcW w:w="1985" w:type="dxa"/>
            <w:tcBorders>
              <w:top w:val="nil"/>
              <w:left w:val="nil"/>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rPr>
                <w:rFonts w:eastAsia="Times New Roman"/>
                <w:color w:val="000000"/>
                <w:sz w:val="17"/>
                <w:szCs w:val="17"/>
                <w:lang w:val="es-MX" w:eastAsia="es-MX" w:bidi="ar-SA"/>
              </w:rPr>
            </w:pPr>
            <w:r w:rsidRPr="00A24456">
              <w:rPr>
                <w:rFonts w:eastAsia="Times New Roman"/>
                <w:color w:val="000000"/>
                <w:sz w:val="17"/>
                <w:szCs w:val="17"/>
                <w:lang w:val="es-MX" w:eastAsia="es-MX" w:bidi="ar-SA"/>
              </w:rPr>
              <w:t xml:space="preserve"> $             80,000.00 </w:t>
            </w:r>
          </w:p>
        </w:tc>
        <w:tc>
          <w:tcPr>
            <w:tcW w:w="1276" w:type="dxa"/>
            <w:tcBorders>
              <w:top w:val="nil"/>
              <w:left w:val="nil"/>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jc w:val="right"/>
              <w:rPr>
                <w:rFonts w:eastAsia="Times New Roman"/>
                <w:color w:val="000000"/>
                <w:sz w:val="17"/>
                <w:szCs w:val="17"/>
                <w:lang w:val="es-MX" w:eastAsia="es-MX" w:bidi="ar-SA"/>
              </w:rPr>
            </w:pPr>
            <w:r w:rsidRPr="00A24456">
              <w:rPr>
                <w:rFonts w:eastAsia="Times New Roman"/>
                <w:color w:val="000000"/>
                <w:sz w:val="17"/>
                <w:szCs w:val="17"/>
                <w:lang w:val="es-MX" w:eastAsia="es-MX" w:bidi="ar-SA"/>
              </w:rPr>
              <w:t>0.05%</w:t>
            </w:r>
          </w:p>
        </w:tc>
        <w:tc>
          <w:tcPr>
            <w:tcW w:w="1417" w:type="dxa"/>
            <w:tcBorders>
              <w:top w:val="nil"/>
              <w:left w:val="nil"/>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rPr>
                <w:rFonts w:eastAsia="Times New Roman"/>
                <w:color w:val="000000"/>
                <w:sz w:val="17"/>
                <w:szCs w:val="17"/>
                <w:lang w:val="es-MX" w:eastAsia="es-MX" w:bidi="ar-SA"/>
              </w:rPr>
            </w:pPr>
            <w:r w:rsidRPr="00A24456">
              <w:rPr>
                <w:rFonts w:eastAsia="Times New Roman"/>
                <w:color w:val="000000"/>
                <w:sz w:val="17"/>
                <w:szCs w:val="17"/>
                <w:lang w:val="es-MX" w:eastAsia="es-MX" w:bidi="ar-SA"/>
              </w:rPr>
              <w:t xml:space="preserve"> $             100.00 </w:t>
            </w:r>
          </w:p>
        </w:tc>
      </w:tr>
      <w:tr w:rsidR="00A24456" w:rsidRPr="00A24456" w:rsidTr="00A24456">
        <w:trPr>
          <w:trHeight w:val="315"/>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rPr>
                <w:rFonts w:eastAsia="Times New Roman"/>
                <w:color w:val="000000"/>
                <w:sz w:val="17"/>
                <w:szCs w:val="17"/>
                <w:lang w:val="es-MX" w:eastAsia="es-MX" w:bidi="ar-SA"/>
              </w:rPr>
            </w:pPr>
            <w:r w:rsidRPr="00A24456">
              <w:rPr>
                <w:rFonts w:eastAsia="Times New Roman"/>
                <w:color w:val="000000"/>
                <w:sz w:val="17"/>
                <w:szCs w:val="17"/>
                <w:lang w:val="es-MX" w:eastAsia="es-MX" w:bidi="ar-SA"/>
              </w:rPr>
              <w:t xml:space="preserve"> $         80,000.01 </w:t>
            </w:r>
          </w:p>
        </w:tc>
        <w:tc>
          <w:tcPr>
            <w:tcW w:w="1985" w:type="dxa"/>
            <w:tcBorders>
              <w:top w:val="nil"/>
              <w:left w:val="nil"/>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rPr>
                <w:rFonts w:eastAsia="Times New Roman"/>
                <w:color w:val="000000"/>
                <w:sz w:val="17"/>
                <w:szCs w:val="17"/>
                <w:lang w:val="es-MX" w:eastAsia="es-MX" w:bidi="ar-SA"/>
              </w:rPr>
            </w:pPr>
            <w:r w:rsidRPr="00A24456">
              <w:rPr>
                <w:rFonts w:eastAsia="Times New Roman"/>
                <w:color w:val="000000"/>
                <w:sz w:val="17"/>
                <w:szCs w:val="17"/>
                <w:lang w:val="es-MX" w:eastAsia="es-MX" w:bidi="ar-SA"/>
              </w:rPr>
              <w:t xml:space="preserve"> $           200,000.00 </w:t>
            </w:r>
          </w:p>
        </w:tc>
        <w:tc>
          <w:tcPr>
            <w:tcW w:w="1276" w:type="dxa"/>
            <w:tcBorders>
              <w:top w:val="nil"/>
              <w:left w:val="nil"/>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jc w:val="right"/>
              <w:rPr>
                <w:rFonts w:eastAsia="Times New Roman"/>
                <w:color w:val="000000"/>
                <w:sz w:val="17"/>
                <w:szCs w:val="17"/>
                <w:lang w:val="es-MX" w:eastAsia="es-MX" w:bidi="ar-SA"/>
              </w:rPr>
            </w:pPr>
            <w:r w:rsidRPr="00A24456">
              <w:rPr>
                <w:rFonts w:eastAsia="Times New Roman"/>
                <w:color w:val="000000"/>
                <w:sz w:val="17"/>
                <w:szCs w:val="17"/>
                <w:lang w:val="es-MX" w:eastAsia="es-MX" w:bidi="ar-SA"/>
              </w:rPr>
              <w:t>0.05%</w:t>
            </w:r>
          </w:p>
        </w:tc>
        <w:tc>
          <w:tcPr>
            <w:tcW w:w="1417" w:type="dxa"/>
            <w:tcBorders>
              <w:top w:val="nil"/>
              <w:left w:val="nil"/>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rPr>
                <w:rFonts w:eastAsia="Times New Roman"/>
                <w:color w:val="000000"/>
                <w:sz w:val="17"/>
                <w:szCs w:val="17"/>
                <w:lang w:val="es-MX" w:eastAsia="es-MX" w:bidi="ar-SA"/>
              </w:rPr>
            </w:pPr>
            <w:r w:rsidRPr="00A24456">
              <w:rPr>
                <w:rFonts w:eastAsia="Times New Roman"/>
                <w:color w:val="000000"/>
                <w:sz w:val="17"/>
                <w:szCs w:val="17"/>
                <w:lang w:val="es-MX" w:eastAsia="es-MX" w:bidi="ar-SA"/>
              </w:rPr>
              <w:t xml:space="preserve"> $             120.00 </w:t>
            </w:r>
          </w:p>
        </w:tc>
      </w:tr>
      <w:tr w:rsidR="00A24456" w:rsidRPr="00A24456" w:rsidTr="00A24456">
        <w:trPr>
          <w:trHeight w:val="315"/>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rPr>
                <w:rFonts w:eastAsia="Times New Roman"/>
                <w:color w:val="000000"/>
                <w:sz w:val="17"/>
                <w:szCs w:val="17"/>
                <w:lang w:val="es-MX" w:eastAsia="es-MX" w:bidi="ar-SA"/>
              </w:rPr>
            </w:pPr>
            <w:r w:rsidRPr="00A24456">
              <w:rPr>
                <w:rFonts w:eastAsia="Times New Roman"/>
                <w:color w:val="000000"/>
                <w:sz w:val="17"/>
                <w:szCs w:val="17"/>
                <w:lang w:val="es-MX" w:eastAsia="es-MX" w:bidi="ar-SA"/>
              </w:rPr>
              <w:t xml:space="preserve"> $       200,000.01 </w:t>
            </w:r>
          </w:p>
        </w:tc>
        <w:tc>
          <w:tcPr>
            <w:tcW w:w="1985" w:type="dxa"/>
            <w:tcBorders>
              <w:top w:val="nil"/>
              <w:left w:val="nil"/>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rPr>
                <w:rFonts w:eastAsia="Times New Roman"/>
                <w:color w:val="000000"/>
                <w:sz w:val="17"/>
                <w:szCs w:val="17"/>
                <w:lang w:val="es-MX" w:eastAsia="es-MX" w:bidi="ar-SA"/>
              </w:rPr>
            </w:pPr>
            <w:r w:rsidRPr="00A24456">
              <w:rPr>
                <w:rFonts w:eastAsia="Times New Roman"/>
                <w:color w:val="000000"/>
                <w:sz w:val="17"/>
                <w:szCs w:val="17"/>
                <w:lang w:val="es-MX" w:eastAsia="es-MX" w:bidi="ar-SA"/>
              </w:rPr>
              <w:t xml:space="preserve"> $           300,000.00 </w:t>
            </w:r>
          </w:p>
        </w:tc>
        <w:tc>
          <w:tcPr>
            <w:tcW w:w="1276" w:type="dxa"/>
            <w:tcBorders>
              <w:top w:val="nil"/>
              <w:left w:val="nil"/>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jc w:val="right"/>
              <w:rPr>
                <w:rFonts w:eastAsia="Times New Roman"/>
                <w:color w:val="000000"/>
                <w:sz w:val="17"/>
                <w:szCs w:val="17"/>
                <w:lang w:val="es-MX" w:eastAsia="es-MX" w:bidi="ar-SA"/>
              </w:rPr>
            </w:pPr>
            <w:r w:rsidRPr="00A24456">
              <w:rPr>
                <w:rFonts w:eastAsia="Times New Roman"/>
                <w:color w:val="000000"/>
                <w:sz w:val="17"/>
                <w:szCs w:val="17"/>
                <w:lang w:val="es-MX" w:eastAsia="es-MX" w:bidi="ar-SA"/>
              </w:rPr>
              <w:t>0.05%</w:t>
            </w:r>
          </w:p>
        </w:tc>
        <w:tc>
          <w:tcPr>
            <w:tcW w:w="1417" w:type="dxa"/>
            <w:tcBorders>
              <w:top w:val="nil"/>
              <w:left w:val="nil"/>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rPr>
                <w:rFonts w:eastAsia="Times New Roman"/>
                <w:color w:val="000000"/>
                <w:sz w:val="17"/>
                <w:szCs w:val="17"/>
                <w:lang w:val="es-MX" w:eastAsia="es-MX" w:bidi="ar-SA"/>
              </w:rPr>
            </w:pPr>
            <w:r w:rsidRPr="00A24456">
              <w:rPr>
                <w:rFonts w:eastAsia="Times New Roman"/>
                <w:color w:val="000000"/>
                <w:sz w:val="17"/>
                <w:szCs w:val="17"/>
                <w:lang w:val="es-MX" w:eastAsia="es-MX" w:bidi="ar-SA"/>
              </w:rPr>
              <w:t xml:space="preserve"> $             140.00 </w:t>
            </w:r>
          </w:p>
        </w:tc>
      </w:tr>
      <w:tr w:rsidR="00A24456" w:rsidRPr="00A24456" w:rsidTr="00A24456">
        <w:trPr>
          <w:trHeight w:val="315"/>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rPr>
                <w:rFonts w:eastAsia="Times New Roman"/>
                <w:color w:val="000000"/>
                <w:sz w:val="17"/>
                <w:szCs w:val="17"/>
                <w:lang w:val="es-MX" w:eastAsia="es-MX" w:bidi="ar-SA"/>
              </w:rPr>
            </w:pPr>
            <w:r w:rsidRPr="00A24456">
              <w:rPr>
                <w:rFonts w:eastAsia="Times New Roman"/>
                <w:color w:val="000000"/>
                <w:sz w:val="17"/>
                <w:szCs w:val="17"/>
                <w:lang w:val="es-MX" w:eastAsia="es-MX" w:bidi="ar-SA"/>
              </w:rPr>
              <w:t xml:space="preserve"> $       300,000.01 </w:t>
            </w:r>
          </w:p>
        </w:tc>
        <w:tc>
          <w:tcPr>
            <w:tcW w:w="1985" w:type="dxa"/>
            <w:tcBorders>
              <w:top w:val="nil"/>
              <w:left w:val="nil"/>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rPr>
                <w:rFonts w:eastAsia="Times New Roman"/>
                <w:color w:val="000000"/>
                <w:sz w:val="17"/>
                <w:szCs w:val="17"/>
                <w:lang w:val="es-MX" w:eastAsia="es-MX" w:bidi="ar-SA"/>
              </w:rPr>
            </w:pPr>
            <w:r w:rsidRPr="00A24456">
              <w:rPr>
                <w:rFonts w:eastAsia="Times New Roman"/>
                <w:color w:val="000000"/>
                <w:sz w:val="17"/>
                <w:szCs w:val="17"/>
                <w:lang w:val="es-MX" w:eastAsia="es-MX" w:bidi="ar-SA"/>
              </w:rPr>
              <w:t xml:space="preserve"> $           450,000.00 </w:t>
            </w:r>
          </w:p>
        </w:tc>
        <w:tc>
          <w:tcPr>
            <w:tcW w:w="1276" w:type="dxa"/>
            <w:tcBorders>
              <w:top w:val="nil"/>
              <w:left w:val="nil"/>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jc w:val="right"/>
              <w:rPr>
                <w:rFonts w:eastAsia="Times New Roman"/>
                <w:color w:val="000000"/>
                <w:sz w:val="17"/>
                <w:szCs w:val="17"/>
                <w:lang w:val="es-MX" w:eastAsia="es-MX" w:bidi="ar-SA"/>
              </w:rPr>
            </w:pPr>
            <w:r w:rsidRPr="00A24456">
              <w:rPr>
                <w:rFonts w:eastAsia="Times New Roman"/>
                <w:color w:val="000000"/>
                <w:sz w:val="17"/>
                <w:szCs w:val="17"/>
                <w:lang w:val="es-MX" w:eastAsia="es-MX" w:bidi="ar-SA"/>
              </w:rPr>
              <w:t>0.05%</w:t>
            </w:r>
          </w:p>
        </w:tc>
        <w:tc>
          <w:tcPr>
            <w:tcW w:w="1417" w:type="dxa"/>
            <w:tcBorders>
              <w:top w:val="nil"/>
              <w:left w:val="nil"/>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rPr>
                <w:rFonts w:eastAsia="Times New Roman"/>
                <w:color w:val="000000"/>
                <w:sz w:val="17"/>
                <w:szCs w:val="17"/>
                <w:lang w:val="es-MX" w:eastAsia="es-MX" w:bidi="ar-SA"/>
              </w:rPr>
            </w:pPr>
            <w:r w:rsidRPr="00A24456">
              <w:rPr>
                <w:rFonts w:eastAsia="Times New Roman"/>
                <w:color w:val="000000"/>
                <w:sz w:val="17"/>
                <w:szCs w:val="17"/>
                <w:lang w:val="es-MX" w:eastAsia="es-MX" w:bidi="ar-SA"/>
              </w:rPr>
              <w:t xml:space="preserve"> $             190.00 </w:t>
            </w:r>
          </w:p>
        </w:tc>
      </w:tr>
      <w:tr w:rsidR="00A24456" w:rsidRPr="00A24456" w:rsidTr="00A24456">
        <w:trPr>
          <w:trHeight w:val="315"/>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rPr>
                <w:rFonts w:eastAsia="Times New Roman"/>
                <w:color w:val="000000"/>
                <w:sz w:val="17"/>
                <w:szCs w:val="17"/>
                <w:lang w:val="es-MX" w:eastAsia="es-MX" w:bidi="ar-SA"/>
              </w:rPr>
            </w:pPr>
            <w:r w:rsidRPr="00A24456">
              <w:rPr>
                <w:rFonts w:eastAsia="Times New Roman"/>
                <w:color w:val="000000"/>
                <w:sz w:val="17"/>
                <w:szCs w:val="17"/>
                <w:lang w:val="es-MX" w:eastAsia="es-MX" w:bidi="ar-SA"/>
              </w:rPr>
              <w:t xml:space="preserve"> $       450,000.01 </w:t>
            </w:r>
          </w:p>
        </w:tc>
        <w:tc>
          <w:tcPr>
            <w:tcW w:w="1985" w:type="dxa"/>
            <w:tcBorders>
              <w:top w:val="nil"/>
              <w:left w:val="nil"/>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rPr>
                <w:rFonts w:eastAsia="Times New Roman"/>
                <w:color w:val="000000"/>
                <w:sz w:val="17"/>
                <w:szCs w:val="17"/>
                <w:lang w:val="es-MX" w:eastAsia="es-MX" w:bidi="ar-SA"/>
              </w:rPr>
            </w:pPr>
            <w:r w:rsidRPr="00A24456">
              <w:rPr>
                <w:rFonts w:eastAsia="Times New Roman"/>
                <w:color w:val="000000"/>
                <w:sz w:val="17"/>
                <w:szCs w:val="17"/>
                <w:lang w:val="es-MX" w:eastAsia="es-MX" w:bidi="ar-SA"/>
              </w:rPr>
              <w:t xml:space="preserve"> $           600,000.00 </w:t>
            </w:r>
          </w:p>
        </w:tc>
        <w:tc>
          <w:tcPr>
            <w:tcW w:w="1276" w:type="dxa"/>
            <w:tcBorders>
              <w:top w:val="nil"/>
              <w:left w:val="nil"/>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jc w:val="right"/>
              <w:rPr>
                <w:rFonts w:eastAsia="Times New Roman"/>
                <w:color w:val="000000"/>
                <w:sz w:val="17"/>
                <w:szCs w:val="17"/>
                <w:lang w:val="es-MX" w:eastAsia="es-MX" w:bidi="ar-SA"/>
              </w:rPr>
            </w:pPr>
            <w:r w:rsidRPr="00A24456">
              <w:rPr>
                <w:rFonts w:eastAsia="Times New Roman"/>
                <w:color w:val="000000"/>
                <w:sz w:val="17"/>
                <w:szCs w:val="17"/>
                <w:lang w:val="es-MX" w:eastAsia="es-MX" w:bidi="ar-SA"/>
              </w:rPr>
              <w:t>0.05%</w:t>
            </w:r>
          </w:p>
        </w:tc>
        <w:tc>
          <w:tcPr>
            <w:tcW w:w="1417" w:type="dxa"/>
            <w:tcBorders>
              <w:top w:val="nil"/>
              <w:left w:val="nil"/>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rPr>
                <w:rFonts w:eastAsia="Times New Roman"/>
                <w:color w:val="000000"/>
                <w:sz w:val="17"/>
                <w:szCs w:val="17"/>
                <w:lang w:val="es-MX" w:eastAsia="es-MX" w:bidi="ar-SA"/>
              </w:rPr>
            </w:pPr>
            <w:r w:rsidRPr="00A24456">
              <w:rPr>
                <w:rFonts w:eastAsia="Times New Roman"/>
                <w:color w:val="000000"/>
                <w:sz w:val="17"/>
                <w:szCs w:val="17"/>
                <w:lang w:val="es-MX" w:eastAsia="es-MX" w:bidi="ar-SA"/>
              </w:rPr>
              <w:t xml:space="preserve"> $             240.00 </w:t>
            </w:r>
          </w:p>
        </w:tc>
      </w:tr>
      <w:tr w:rsidR="00A24456" w:rsidRPr="00A24456" w:rsidTr="00A24456">
        <w:trPr>
          <w:trHeight w:val="315"/>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rPr>
                <w:rFonts w:eastAsia="Times New Roman"/>
                <w:color w:val="000000"/>
                <w:sz w:val="17"/>
                <w:szCs w:val="17"/>
                <w:lang w:val="es-MX" w:eastAsia="es-MX" w:bidi="ar-SA"/>
              </w:rPr>
            </w:pPr>
            <w:r w:rsidRPr="00A24456">
              <w:rPr>
                <w:rFonts w:eastAsia="Times New Roman"/>
                <w:color w:val="000000"/>
                <w:sz w:val="17"/>
                <w:szCs w:val="17"/>
                <w:lang w:val="es-MX" w:eastAsia="es-MX" w:bidi="ar-SA"/>
              </w:rPr>
              <w:t xml:space="preserve"> $       600,000.01 </w:t>
            </w:r>
          </w:p>
        </w:tc>
        <w:tc>
          <w:tcPr>
            <w:tcW w:w="1985" w:type="dxa"/>
            <w:tcBorders>
              <w:top w:val="nil"/>
              <w:left w:val="nil"/>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rPr>
                <w:rFonts w:eastAsia="Times New Roman"/>
                <w:color w:val="000000"/>
                <w:sz w:val="17"/>
                <w:szCs w:val="17"/>
                <w:lang w:val="es-MX" w:eastAsia="es-MX" w:bidi="ar-SA"/>
              </w:rPr>
            </w:pPr>
            <w:r w:rsidRPr="00A24456">
              <w:rPr>
                <w:rFonts w:eastAsia="Times New Roman"/>
                <w:color w:val="000000"/>
                <w:sz w:val="17"/>
                <w:szCs w:val="17"/>
                <w:lang w:val="es-MX" w:eastAsia="es-MX" w:bidi="ar-SA"/>
              </w:rPr>
              <w:t xml:space="preserve"> $           900,001.00 </w:t>
            </w:r>
          </w:p>
        </w:tc>
        <w:tc>
          <w:tcPr>
            <w:tcW w:w="1276" w:type="dxa"/>
            <w:tcBorders>
              <w:top w:val="nil"/>
              <w:left w:val="nil"/>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jc w:val="right"/>
              <w:rPr>
                <w:rFonts w:eastAsia="Times New Roman"/>
                <w:color w:val="000000"/>
                <w:sz w:val="17"/>
                <w:szCs w:val="17"/>
                <w:lang w:val="es-MX" w:eastAsia="es-MX" w:bidi="ar-SA"/>
              </w:rPr>
            </w:pPr>
            <w:r w:rsidRPr="00A24456">
              <w:rPr>
                <w:rFonts w:eastAsia="Times New Roman"/>
                <w:color w:val="000000"/>
                <w:sz w:val="17"/>
                <w:szCs w:val="17"/>
                <w:lang w:val="es-MX" w:eastAsia="es-MX" w:bidi="ar-SA"/>
              </w:rPr>
              <w:t>0.05%</w:t>
            </w:r>
          </w:p>
        </w:tc>
        <w:tc>
          <w:tcPr>
            <w:tcW w:w="1417" w:type="dxa"/>
            <w:tcBorders>
              <w:top w:val="nil"/>
              <w:left w:val="nil"/>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rPr>
                <w:rFonts w:eastAsia="Times New Roman"/>
                <w:color w:val="000000"/>
                <w:sz w:val="17"/>
                <w:szCs w:val="17"/>
                <w:lang w:val="es-MX" w:eastAsia="es-MX" w:bidi="ar-SA"/>
              </w:rPr>
            </w:pPr>
            <w:r w:rsidRPr="00A24456">
              <w:rPr>
                <w:rFonts w:eastAsia="Times New Roman"/>
                <w:color w:val="000000"/>
                <w:sz w:val="17"/>
                <w:szCs w:val="17"/>
                <w:lang w:val="es-MX" w:eastAsia="es-MX" w:bidi="ar-SA"/>
              </w:rPr>
              <w:t xml:space="preserve"> $             290.00 </w:t>
            </w:r>
          </w:p>
        </w:tc>
      </w:tr>
      <w:tr w:rsidR="00A24456" w:rsidRPr="00A24456" w:rsidTr="00A24456">
        <w:trPr>
          <w:trHeight w:val="315"/>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rPr>
                <w:rFonts w:eastAsia="Times New Roman"/>
                <w:color w:val="000000"/>
                <w:sz w:val="17"/>
                <w:szCs w:val="17"/>
                <w:lang w:val="es-MX" w:eastAsia="es-MX" w:bidi="ar-SA"/>
              </w:rPr>
            </w:pPr>
            <w:r w:rsidRPr="00A24456">
              <w:rPr>
                <w:rFonts w:eastAsia="Times New Roman"/>
                <w:color w:val="000000"/>
                <w:sz w:val="17"/>
                <w:szCs w:val="17"/>
                <w:lang w:val="es-MX" w:eastAsia="es-MX" w:bidi="ar-SA"/>
              </w:rPr>
              <w:t xml:space="preserve"> $       900,000.01 </w:t>
            </w:r>
          </w:p>
        </w:tc>
        <w:tc>
          <w:tcPr>
            <w:tcW w:w="1985" w:type="dxa"/>
            <w:tcBorders>
              <w:top w:val="nil"/>
              <w:left w:val="nil"/>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rPr>
                <w:rFonts w:eastAsia="Times New Roman"/>
                <w:color w:val="000000"/>
                <w:sz w:val="17"/>
                <w:szCs w:val="17"/>
                <w:lang w:val="es-MX" w:eastAsia="es-MX" w:bidi="ar-SA"/>
              </w:rPr>
            </w:pPr>
            <w:r w:rsidRPr="00A24456">
              <w:rPr>
                <w:rFonts w:eastAsia="Times New Roman"/>
                <w:color w:val="000000"/>
                <w:sz w:val="17"/>
                <w:szCs w:val="17"/>
                <w:lang w:val="es-MX" w:eastAsia="es-MX" w:bidi="ar-SA"/>
              </w:rPr>
              <w:t xml:space="preserve"> EN ADELANTE </w:t>
            </w:r>
          </w:p>
        </w:tc>
        <w:tc>
          <w:tcPr>
            <w:tcW w:w="1276" w:type="dxa"/>
            <w:tcBorders>
              <w:top w:val="nil"/>
              <w:left w:val="nil"/>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jc w:val="right"/>
              <w:rPr>
                <w:rFonts w:eastAsia="Times New Roman"/>
                <w:color w:val="000000"/>
                <w:sz w:val="17"/>
                <w:szCs w:val="17"/>
                <w:lang w:val="es-MX" w:eastAsia="es-MX" w:bidi="ar-SA"/>
              </w:rPr>
            </w:pPr>
            <w:r w:rsidRPr="00A24456">
              <w:rPr>
                <w:rFonts w:eastAsia="Times New Roman"/>
                <w:color w:val="000000"/>
                <w:sz w:val="17"/>
                <w:szCs w:val="17"/>
                <w:lang w:val="es-MX" w:eastAsia="es-MX" w:bidi="ar-SA"/>
              </w:rPr>
              <w:t>0.05%</w:t>
            </w:r>
          </w:p>
        </w:tc>
        <w:tc>
          <w:tcPr>
            <w:tcW w:w="1417" w:type="dxa"/>
            <w:tcBorders>
              <w:top w:val="nil"/>
              <w:left w:val="nil"/>
              <w:bottom w:val="single" w:sz="4" w:space="0" w:color="auto"/>
              <w:right w:val="single" w:sz="4" w:space="0" w:color="auto"/>
            </w:tcBorders>
            <w:shd w:val="clear" w:color="auto" w:fill="auto"/>
            <w:noWrap/>
            <w:vAlign w:val="bottom"/>
            <w:hideMark/>
          </w:tcPr>
          <w:p w:rsidR="00A24456" w:rsidRPr="00A24456" w:rsidRDefault="00A24456" w:rsidP="00A24456">
            <w:pPr>
              <w:widowControl/>
              <w:autoSpaceDE/>
              <w:autoSpaceDN/>
              <w:rPr>
                <w:rFonts w:eastAsia="Times New Roman"/>
                <w:color w:val="000000"/>
                <w:sz w:val="17"/>
                <w:szCs w:val="17"/>
                <w:lang w:val="es-MX" w:eastAsia="es-MX" w:bidi="ar-SA"/>
              </w:rPr>
            </w:pPr>
            <w:r w:rsidRPr="00A24456">
              <w:rPr>
                <w:rFonts w:eastAsia="Times New Roman"/>
                <w:color w:val="000000"/>
                <w:sz w:val="17"/>
                <w:szCs w:val="17"/>
                <w:lang w:val="es-MX" w:eastAsia="es-MX" w:bidi="ar-SA"/>
              </w:rPr>
              <w:t xml:space="preserve"> $             400.00 </w:t>
            </w:r>
          </w:p>
        </w:tc>
      </w:tr>
    </w:tbl>
    <w:p w:rsidR="00A24456" w:rsidRDefault="00A24456" w:rsidP="003D352D">
      <w:pPr>
        <w:pStyle w:val="Textoindependiente"/>
        <w:spacing w:line="360" w:lineRule="auto"/>
        <w:mirrorIndents/>
        <w:jc w:val="both"/>
        <w:rPr>
          <w:b/>
          <w:sz w:val="25"/>
        </w:rPr>
      </w:pPr>
    </w:p>
    <w:p w:rsidR="00A24456" w:rsidRPr="00A24456" w:rsidRDefault="00A24456" w:rsidP="003D352D">
      <w:pPr>
        <w:pStyle w:val="Textoindependiente"/>
        <w:spacing w:line="360" w:lineRule="auto"/>
        <w:mirrorIndents/>
        <w:jc w:val="both"/>
      </w:pPr>
      <w:r w:rsidRPr="00A24456">
        <w:t>Se calculará de la siguiente manera: la diferencia entre el valor catastral y el límite inferior se multiplicará por la tasa aplicable y el producto obtenido se sumará a la cuota fija. Y en el caso del rango del l</w:t>
      </w:r>
      <w:r>
        <w:t>í</w:t>
      </w:r>
      <w:r w:rsidRPr="00A24456">
        <w:t>mite</w:t>
      </w:r>
      <w:r>
        <w:t xml:space="preserve"> </w:t>
      </w:r>
      <w:r w:rsidRPr="00A24456">
        <w:t>inferior de 900,000.01 en adelante se aplique directamente el valor catastral multiplicado al factor del 0.05%.</w:t>
      </w:r>
    </w:p>
    <w:p w:rsidR="00A24456" w:rsidRPr="00A24456" w:rsidRDefault="00A24456" w:rsidP="003D352D">
      <w:pPr>
        <w:pStyle w:val="Textoindependiente"/>
        <w:spacing w:line="360" w:lineRule="auto"/>
        <w:mirrorIndents/>
        <w:jc w:val="both"/>
        <w:rPr>
          <w:b/>
        </w:rPr>
      </w:pPr>
    </w:p>
    <w:p w:rsidR="003D352D" w:rsidRDefault="003D352D" w:rsidP="003D352D">
      <w:pPr>
        <w:pStyle w:val="Textoindependiente"/>
        <w:spacing w:line="360" w:lineRule="auto"/>
        <w:mirrorIndents/>
        <w:jc w:val="both"/>
      </w:pPr>
      <w:r>
        <w:rPr>
          <w:b/>
        </w:rPr>
        <w:t xml:space="preserve">Artículo 5.- </w:t>
      </w:r>
      <w:r>
        <w:t>Para efectos de la determinación del Impuesto Predial con base en el valor catastral, los valores que corresponderán a los inmuebles durante el año</w:t>
      </w:r>
      <w:r w:rsidR="002058DD">
        <w:t xml:space="preserve"> </w:t>
      </w:r>
      <w:r w:rsidR="009B6155">
        <w:t>2019</w:t>
      </w:r>
      <w:r w:rsidR="002058DD">
        <w:t xml:space="preserve"> </w:t>
      </w:r>
      <w:r>
        <w:t>serán los siguientes:</w:t>
      </w:r>
    </w:p>
    <w:p w:rsidR="003D352D" w:rsidRDefault="003D352D" w:rsidP="003D352D">
      <w:pPr>
        <w:pStyle w:val="Textoindependiente"/>
        <w:spacing w:line="360" w:lineRule="auto"/>
        <w:mirrorIndents/>
        <w:jc w:val="both"/>
      </w:pPr>
      <w:r>
        <w:t>Por predios Urbanos y Rústicos con o sin construcción:</w:t>
      </w:r>
    </w:p>
    <w:p w:rsidR="003D352D" w:rsidRDefault="003D352D" w:rsidP="003D352D">
      <w:pPr>
        <w:pStyle w:val="Textoindependiente"/>
        <w:spacing w:line="360" w:lineRule="auto"/>
        <w:mirrorIndents/>
        <w:jc w:val="both"/>
      </w:pPr>
    </w:p>
    <w:p w:rsidR="003D352D" w:rsidRDefault="003D352D" w:rsidP="003D352D">
      <w:pPr>
        <w:pStyle w:val="Ttulo41"/>
        <w:spacing w:line="360" w:lineRule="auto"/>
        <w:ind w:left="0"/>
        <w:mirrorIndents/>
        <w:jc w:val="both"/>
      </w:pPr>
      <w:r>
        <w:t>1.-Tabla de Valores Unitario de Terreno</w:t>
      </w:r>
    </w:p>
    <w:tbl>
      <w:tblPr>
        <w:tblW w:w="6640" w:type="dxa"/>
        <w:jc w:val="center"/>
        <w:tblCellMar>
          <w:left w:w="70" w:type="dxa"/>
          <w:right w:w="70" w:type="dxa"/>
        </w:tblCellMar>
        <w:tblLook w:val="04A0"/>
      </w:tblPr>
      <w:tblGrid>
        <w:gridCol w:w="4860"/>
        <w:gridCol w:w="1780"/>
      </w:tblGrid>
      <w:tr w:rsidR="003D352D" w:rsidRPr="00027E50" w:rsidTr="002058DD">
        <w:trPr>
          <w:trHeight w:val="300"/>
          <w:jc w:val="center"/>
        </w:trPr>
        <w:tc>
          <w:tcPr>
            <w:tcW w:w="4860" w:type="dxa"/>
            <w:tcBorders>
              <w:top w:val="nil"/>
              <w:left w:val="nil"/>
              <w:bottom w:val="nil"/>
              <w:right w:val="nil"/>
            </w:tcBorders>
            <w:shd w:val="clear" w:color="auto" w:fill="auto"/>
            <w:noWrap/>
            <w:vAlign w:val="bottom"/>
            <w:hideMark/>
          </w:tcPr>
          <w:p w:rsidR="003D352D" w:rsidRPr="00027E50" w:rsidRDefault="003D352D" w:rsidP="003D352D">
            <w:pPr>
              <w:widowControl/>
              <w:autoSpaceDE/>
              <w:autoSpaceDN/>
              <w:spacing w:line="360" w:lineRule="auto"/>
              <w:ind w:hanging="351"/>
              <w:mirrorIndents/>
              <w:jc w:val="center"/>
              <w:rPr>
                <w:rFonts w:eastAsia="Times New Roman"/>
                <w:color w:val="000000"/>
                <w:sz w:val="17"/>
                <w:szCs w:val="17"/>
                <w:lang w:val="es-MX" w:eastAsia="es-MX" w:bidi="ar-SA"/>
              </w:rPr>
            </w:pPr>
          </w:p>
        </w:tc>
        <w:tc>
          <w:tcPr>
            <w:tcW w:w="1780" w:type="dxa"/>
            <w:tcBorders>
              <w:top w:val="nil"/>
              <w:left w:val="nil"/>
              <w:bottom w:val="nil"/>
              <w:right w:val="nil"/>
            </w:tcBorders>
            <w:shd w:val="clear" w:color="auto" w:fill="auto"/>
            <w:noWrap/>
            <w:vAlign w:val="bottom"/>
            <w:hideMark/>
          </w:tcPr>
          <w:p w:rsidR="003D352D" w:rsidRPr="00027E50" w:rsidRDefault="003D352D" w:rsidP="003D352D">
            <w:pPr>
              <w:widowControl/>
              <w:autoSpaceDE/>
              <w:autoSpaceDN/>
              <w:spacing w:line="360" w:lineRule="auto"/>
              <w:mirrorIndents/>
              <w:jc w:val="both"/>
              <w:rPr>
                <w:rFonts w:eastAsia="Times New Roman"/>
                <w:color w:val="000000"/>
                <w:sz w:val="17"/>
                <w:szCs w:val="17"/>
                <w:lang w:val="es-MX" w:eastAsia="es-MX" w:bidi="ar-SA"/>
              </w:rPr>
            </w:pPr>
          </w:p>
        </w:tc>
      </w:tr>
      <w:tr w:rsidR="003D352D" w:rsidRPr="00027E50" w:rsidTr="002058DD">
        <w:trPr>
          <w:trHeight w:val="435"/>
          <w:jc w:val="center"/>
        </w:trPr>
        <w:tc>
          <w:tcPr>
            <w:tcW w:w="66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D352D" w:rsidRPr="003D352D" w:rsidRDefault="003D352D" w:rsidP="002058DD">
            <w:pPr>
              <w:widowControl/>
              <w:autoSpaceDE/>
              <w:autoSpaceDN/>
              <w:spacing w:line="360" w:lineRule="auto"/>
              <w:mirrorIndents/>
              <w:jc w:val="both"/>
              <w:rPr>
                <w:rFonts w:eastAsia="Times New Roman"/>
                <w:b/>
                <w:bCs/>
                <w:color w:val="000000"/>
                <w:sz w:val="17"/>
                <w:szCs w:val="17"/>
                <w:lang w:val="es-MX" w:eastAsia="es-MX" w:bidi="ar-SA"/>
              </w:rPr>
            </w:pPr>
            <w:r w:rsidRPr="003D352D">
              <w:rPr>
                <w:rFonts w:eastAsia="Times New Roman"/>
                <w:b/>
                <w:color w:val="000000"/>
                <w:sz w:val="17"/>
                <w:szCs w:val="17"/>
                <w:lang w:val="es-MX" w:eastAsia="es-MX" w:bidi="ar-SA"/>
              </w:rPr>
              <w:t>VALORES UNITARIOS DE TERRENO</w:t>
            </w:r>
          </w:p>
        </w:tc>
      </w:tr>
      <w:tr w:rsidR="003D352D" w:rsidRPr="00027E50" w:rsidTr="002058DD">
        <w:trPr>
          <w:trHeight w:val="315"/>
          <w:jc w:val="center"/>
        </w:trPr>
        <w:tc>
          <w:tcPr>
            <w:tcW w:w="48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b/>
                <w:bCs/>
                <w:color w:val="000000"/>
                <w:sz w:val="17"/>
                <w:szCs w:val="17"/>
                <w:lang w:val="es-MX" w:eastAsia="es-MX" w:bidi="ar-SA"/>
              </w:rPr>
            </w:pPr>
            <w:r w:rsidRPr="00027E50">
              <w:rPr>
                <w:rFonts w:eastAsia="Times New Roman"/>
                <w:b/>
                <w:bCs/>
                <w:color w:val="000000"/>
                <w:sz w:val="17"/>
                <w:lang w:eastAsia="es-MX" w:bidi="ar-SA"/>
              </w:rPr>
              <w:t>UBICACIÓN</w:t>
            </w:r>
          </w:p>
        </w:tc>
        <w:tc>
          <w:tcPr>
            <w:tcW w:w="1780" w:type="dxa"/>
            <w:tcBorders>
              <w:top w:val="single" w:sz="8" w:space="0" w:color="000000"/>
              <w:left w:val="nil"/>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b/>
                <w:bCs/>
                <w:color w:val="000000"/>
                <w:sz w:val="17"/>
                <w:szCs w:val="17"/>
                <w:lang w:val="es-MX" w:eastAsia="es-MX" w:bidi="ar-SA"/>
              </w:rPr>
            </w:pPr>
            <w:r w:rsidRPr="00027E50">
              <w:rPr>
                <w:rFonts w:eastAsia="Times New Roman"/>
                <w:b/>
                <w:bCs/>
                <w:color w:val="000000"/>
                <w:sz w:val="17"/>
                <w:lang w:eastAsia="es-MX" w:bidi="ar-SA"/>
              </w:rPr>
              <w:t>VALOR POR M2</w:t>
            </w:r>
          </w:p>
        </w:tc>
      </w:tr>
      <w:tr w:rsidR="003D352D" w:rsidRPr="00027E50" w:rsidTr="002058DD">
        <w:trPr>
          <w:trHeight w:val="315"/>
          <w:jc w:val="center"/>
        </w:trPr>
        <w:tc>
          <w:tcPr>
            <w:tcW w:w="4860" w:type="dxa"/>
            <w:tcBorders>
              <w:top w:val="nil"/>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color w:val="000000"/>
                <w:sz w:val="17"/>
                <w:szCs w:val="17"/>
                <w:lang w:val="es-MX" w:eastAsia="es-MX" w:bidi="ar-SA"/>
              </w:rPr>
            </w:pPr>
            <w:r w:rsidRPr="00027E50">
              <w:rPr>
                <w:rFonts w:eastAsia="Times New Roman"/>
                <w:color w:val="000000"/>
                <w:sz w:val="17"/>
                <w:lang w:eastAsia="es-MX" w:bidi="ar-SA"/>
              </w:rPr>
              <w:t>1er. Cuadro</w:t>
            </w:r>
          </w:p>
        </w:tc>
        <w:tc>
          <w:tcPr>
            <w:tcW w:w="1780" w:type="dxa"/>
            <w:tcBorders>
              <w:top w:val="nil"/>
              <w:left w:val="nil"/>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right"/>
              <w:rPr>
                <w:rFonts w:eastAsia="Times New Roman"/>
                <w:color w:val="000000"/>
                <w:sz w:val="17"/>
                <w:szCs w:val="17"/>
                <w:lang w:val="es-MX" w:eastAsia="es-MX" w:bidi="ar-SA"/>
              </w:rPr>
            </w:pPr>
            <w:r w:rsidRPr="00027E50">
              <w:rPr>
                <w:rFonts w:eastAsia="Times New Roman"/>
                <w:color w:val="000000"/>
                <w:sz w:val="17"/>
                <w:lang w:eastAsia="es-MX" w:bidi="ar-SA"/>
              </w:rPr>
              <w:t>$235.00</w:t>
            </w:r>
          </w:p>
        </w:tc>
      </w:tr>
      <w:tr w:rsidR="003D352D" w:rsidRPr="00027E50" w:rsidTr="002058DD">
        <w:trPr>
          <w:trHeight w:val="315"/>
          <w:jc w:val="center"/>
        </w:trPr>
        <w:tc>
          <w:tcPr>
            <w:tcW w:w="4860" w:type="dxa"/>
            <w:tcBorders>
              <w:top w:val="nil"/>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color w:val="000000"/>
                <w:sz w:val="17"/>
                <w:szCs w:val="17"/>
                <w:lang w:val="es-MX" w:eastAsia="es-MX" w:bidi="ar-SA"/>
              </w:rPr>
            </w:pPr>
            <w:r w:rsidRPr="00027E50">
              <w:rPr>
                <w:rFonts w:eastAsia="Times New Roman"/>
                <w:color w:val="000000"/>
                <w:sz w:val="17"/>
                <w:lang w:eastAsia="es-MX" w:bidi="ar-SA"/>
              </w:rPr>
              <w:t>2º. Cuadro</w:t>
            </w:r>
          </w:p>
        </w:tc>
        <w:tc>
          <w:tcPr>
            <w:tcW w:w="1780" w:type="dxa"/>
            <w:tcBorders>
              <w:top w:val="nil"/>
              <w:left w:val="nil"/>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right"/>
              <w:rPr>
                <w:rFonts w:eastAsia="Times New Roman"/>
                <w:color w:val="000000"/>
                <w:sz w:val="17"/>
                <w:szCs w:val="17"/>
                <w:lang w:val="es-MX" w:eastAsia="es-MX" w:bidi="ar-SA"/>
              </w:rPr>
            </w:pPr>
            <w:r w:rsidRPr="00027E50">
              <w:rPr>
                <w:rFonts w:eastAsia="Times New Roman"/>
                <w:color w:val="000000"/>
                <w:sz w:val="17"/>
                <w:lang w:eastAsia="es-MX" w:bidi="ar-SA"/>
              </w:rPr>
              <w:t>$185.00</w:t>
            </w:r>
          </w:p>
        </w:tc>
      </w:tr>
      <w:tr w:rsidR="003D352D" w:rsidRPr="00027E50" w:rsidTr="002058DD">
        <w:trPr>
          <w:trHeight w:val="315"/>
          <w:jc w:val="center"/>
        </w:trPr>
        <w:tc>
          <w:tcPr>
            <w:tcW w:w="4860" w:type="dxa"/>
            <w:tcBorders>
              <w:top w:val="nil"/>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color w:val="000000"/>
                <w:sz w:val="17"/>
                <w:szCs w:val="17"/>
                <w:lang w:val="es-MX" w:eastAsia="es-MX" w:bidi="ar-SA"/>
              </w:rPr>
            </w:pPr>
            <w:r w:rsidRPr="00027E50">
              <w:rPr>
                <w:rFonts w:eastAsia="Times New Roman"/>
                <w:color w:val="000000"/>
                <w:sz w:val="17"/>
                <w:lang w:eastAsia="es-MX" w:bidi="ar-SA"/>
              </w:rPr>
              <w:t>3er. Cuadro</w:t>
            </w:r>
          </w:p>
        </w:tc>
        <w:tc>
          <w:tcPr>
            <w:tcW w:w="1780" w:type="dxa"/>
            <w:tcBorders>
              <w:top w:val="nil"/>
              <w:left w:val="nil"/>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right"/>
              <w:rPr>
                <w:rFonts w:eastAsia="Times New Roman"/>
                <w:color w:val="000000"/>
                <w:sz w:val="17"/>
                <w:szCs w:val="17"/>
                <w:lang w:val="es-MX" w:eastAsia="es-MX" w:bidi="ar-SA"/>
              </w:rPr>
            </w:pPr>
            <w:r w:rsidRPr="00027E50">
              <w:rPr>
                <w:rFonts w:eastAsia="Times New Roman"/>
                <w:color w:val="000000"/>
                <w:sz w:val="17"/>
                <w:lang w:eastAsia="es-MX" w:bidi="ar-SA"/>
              </w:rPr>
              <w:t>$115.00</w:t>
            </w:r>
          </w:p>
        </w:tc>
      </w:tr>
      <w:tr w:rsidR="003D352D" w:rsidRPr="00027E50" w:rsidTr="002058DD">
        <w:trPr>
          <w:trHeight w:val="315"/>
          <w:jc w:val="center"/>
        </w:trPr>
        <w:tc>
          <w:tcPr>
            <w:tcW w:w="4860" w:type="dxa"/>
            <w:tcBorders>
              <w:top w:val="nil"/>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color w:val="000000"/>
                <w:sz w:val="17"/>
                <w:szCs w:val="17"/>
                <w:lang w:val="es-MX" w:eastAsia="es-MX" w:bidi="ar-SA"/>
              </w:rPr>
            </w:pPr>
            <w:r w:rsidRPr="00027E50">
              <w:rPr>
                <w:rFonts w:eastAsia="Times New Roman"/>
                <w:color w:val="000000"/>
                <w:sz w:val="17"/>
                <w:lang w:eastAsia="es-MX" w:bidi="ar-SA"/>
              </w:rPr>
              <w:t>Anillo Periférico</w:t>
            </w:r>
          </w:p>
        </w:tc>
        <w:tc>
          <w:tcPr>
            <w:tcW w:w="1780" w:type="dxa"/>
            <w:tcBorders>
              <w:top w:val="nil"/>
              <w:left w:val="nil"/>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right"/>
              <w:rPr>
                <w:rFonts w:eastAsia="Times New Roman"/>
                <w:color w:val="000000"/>
                <w:sz w:val="17"/>
                <w:szCs w:val="17"/>
                <w:lang w:val="es-MX" w:eastAsia="es-MX" w:bidi="ar-SA"/>
              </w:rPr>
            </w:pPr>
            <w:r w:rsidRPr="00027E50">
              <w:rPr>
                <w:rFonts w:eastAsia="Times New Roman"/>
                <w:color w:val="000000"/>
                <w:sz w:val="17"/>
                <w:lang w:eastAsia="es-MX" w:bidi="ar-SA"/>
              </w:rPr>
              <w:t>$330.00</w:t>
            </w:r>
          </w:p>
        </w:tc>
      </w:tr>
      <w:tr w:rsidR="003D352D" w:rsidRPr="00027E50" w:rsidTr="003E7D9F">
        <w:trPr>
          <w:trHeight w:val="315"/>
          <w:jc w:val="center"/>
        </w:trPr>
        <w:tc>
          <w:tcPr>
            <w:tcW w:w="4860" w:type="dxa"/>
            <w:tcBorders>
              <w:top w:val="nil"/>
              <w:left w:val="single" w:sz="8" w:space="0" w:color="000000"/>
              <w:bottom w:val="single" w:sz="4" w:space="0" w:color="auto"/>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color w:val="000000"/>
                <w:sz w:val="17"/>
                <w:szCs w:val="17"/>
                <w:lang w:val="es-MX" w:eastAsia="es-MX" w:bidi="ar-SA"/>
              </w:rPr>
            </w:pPr>
            <w:r w:rsidRPr="00027E50">
              <w:rPr>
                <w:rFonts w:eastAsia="Times New Roman"/>
                <w:color w:val="000000"/>
                <w:sz w:val="17"/>
                <w:lang w:eastAsia="es-MX" w:bidi="ar-SA"/>
              </w:rPr>
              <w:t>Vialidad Primaria</w:t>
            </w:r>
          </w:p>
        </w:tc>
        <w:tc>
          <w:tcPr>
            <w:tcW w:w="1780" w:type="dxa"/>
            <w:tcBorders>
              <w:top w:val="nil"/>
              <w:left w:val="nil"/>
              <w:bottom w:val="single" w:sz="4" w:space="0" w:color="auto"/>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right"/>
              <w:rPr>
                <w:rFonts w:eastAsia="Times New Roman"/>
                <w:color w:val="000000"/>
                <w:sz w:val="17"/>
                <w:szCs w:val="17"/>
                <w:lang w:val="es-MX" w:eastAsia="es-MX" w:bidi="ar-SA"/>
              </w:rPr>
            </w:pPr>
            <w:r w:rsidRPr="00027E50">
              <w:rPr>
                <w:rFonts w:eastAsia="Times New Roman"/>
                <w:color w:val="000000"/>
                <w:sz w:val="17"/>
                <w:lang w:eastAsia="es-MX" w:bidi="ar-SA"/>
              </w:rPr>
              <w:t>$230.00</w:t>
            </w:r>
          </w:p>
        </w:tc>
      </w:tr>
      <w:tr w:rsidR="003D352D" w:rsidRPr="00027E50" w:rsidTr="003E7D9F">
        <w:trPr>
          <w:trHeight w:val="315"/>
          <w:jc w:val="center"/>
        </w:trPr>
        <w:tc>
          <w:tcPr>
            <w:tcW w:w="486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color w:val="000000"/>
                <w:sz w:val="17"/>
                <w:szCs w:val="17"/>
                <w:lang w:val="es-MX" w:eastAsia="es-MX" w:bidi="ar-SA"/>
              </w:rPr>
            </w:pPr>
            <w:r w:rsidRPr="00027E50">
              <w:rPr>
                <w:rFonts w:eastAsia="Times New Roman"/>
                <w:color w:val="000000"/>
                <w:sz w:val="17"/>
                <w:lang w:eastAsia="es-MX" w:bidi="ar-SA"/>
              </w:rPr>
              <w:t>Fraccionamiento</w:t>
            </w:r>
          </w:p>
        </w:tc>
        <w:tc>
          <w:tcPr>
            <w:tcW w:w="1780" w:type="dxa"/>
            <w:tcBorders>
              <w:top w:val="single" w:sz="4" w:space="0" w:color="auto"/>
              <w:left w:val="nil"/>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right"/>
              <w:rPr>
                <w:rFonts w:eastAsia="Times New Roman"/>
                <w:color w:val="000000"/>
                <w:sz w:val="17"/>
                <w:szCs w:val="17"/>
                <w:lang w:val="es-MX" w:eastAsia="es-MX" w:bidi="ar-SA"/>
              </w:rPr>
            </w:pPr>
            <w:r w:rsidRPr="00027E50">
              <w:rPr>
                <w:rFonts w:eastAsia="Times New Roman"/>
                <w:color w:val="000000"/>
                <w:sz w:val="17"/>
                <w:lang w:eastAsia="es-MX" w:bidi="ar-SA"/>
              </w:rPr>
              <w:t>$220.00</w:t>
            </w:r>
          </w:p>
        </w:tc>
      </w:tr>
      <w:tr w:rsidR="003D352D" w:rsidRPr="00027E50" w:rsidTr="002058DD">
        <w:trPr>
          <w:trHeight w:val="315"/>
          <w:jc w:val="center"/>
        </w:trPr>
        <w:tc>
          <w:tcPr>
            <w:tcW w:w="4860" w:type="dxa"/>
            <w:tcBorders>
              <w:top w:val="nil"/>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color w:val="000000"/>
                <w:sz w:val="17"/>
                <w:szCs w:val="17"/>
                <w:lang w:val="es-MX" w:eastAsia="es-MX" w:bidi="ar-SA"/>
              </w:rPr>
            </w:pPr>
            <w:r w:rsidRPr="00027E50">
              <w:rPr>
                <w:rFonts w:eastAsia="Times New Roman"/>
                <w:color w:val="000000"/>
                <w:sz w:val="17"/>
                <w:lang w:eastAsia="es-MX" w:bidi="ar-SA"/>
              </w:rPr>
              <w:t>Resto</w:t>
            </w:r>
          </w:p>
        </w:tc>
        <w:tc>
          <w:tcPr>
            <w:tcW w:w="1780" w:type="dxa"/>
            <w:tcBorders>
              <w:top w:val="nil"/>
              <w:left w:val="nil"/>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right"/>
              <w:rPr>
                <w:rFonts w:eastAsia="Times New Roman"/>
                <w:color w:val="000000"/>
                <w:sz w:val="17"/>
                <w:szCs w:val="17"/>
                <w:lang w:val="es-MX" w:eastAsia="es-MX" w:bidi="ar-SA"/>
              </w:rPr>
            </w:pPr>
            <w:r w:rsidRPr="00027E50">
              <w:rPr>
                <w:rFonts w:eastAsia="Times New Roman"/>
                <w:color w:val="000000"/>
                <w:sz w:val="17"/>
                <w:lang w:eastAsia="es-MX" w:bidi="ar-SA"/>
              </w:rPr>
              <w:t>$120.00</w:t>
            </w:r>
          </w:p>
        </w:tc>
      </w:tr>
      <w:tr w:rsidR="003D352D" w:rsidRPr="00027E50" w:rsidTr="002058DD">
        <w:trPr>
          <w:trHeight w:val="315"/>
          <w:jc w:val="center"/>
        </w:trPr>
        <w:tc>
          <w:tcPr>
            <w:tcW w:w="4860" w:type="dxa"/>
            <w:tcBorders>
              <w:top w:val="nil"/>
              <w:left w:val="nil"/>
              <w:bottom w:val="nil"/>
              <w:right w:val="nil"/>
            </w:tcBorders>
            <w:shd w:val="clear" w:color="auto" w:fill="auto"/>
            <w:noWrap/>
            <w:vAlign w:val="bottom"/>
            <w:hideMark/>
          </w:tcPr>
          <w:p w:rsidR="003D352D" w:rsidRPr="00027E50" w:rsidRDefault="003D352D" w:rsidP="003D352D">
            <w:pPr>
              <w:widowControl/>
              <w:autoSpaceDE/>
              <w:autoSpaceDN/>
              <w:spacing w:line="360" w:lineRule="auto"/>
              <w:mirrorIndents/>
              <w:jc w:val="both"/>
              <w:rPr>
                <w:rFonts w:eastAsia="Times New Roman"/>
                <w:color w:val="000000"/>
                <w:sz w:val="17"/>
                <w:szCs w:val="17"/>
                <w:lang w:val="es-MX" w:eastAsia="es-MX" w:bidi="ar-SA"/>
              </w:rPr>
            </w:pPr>
          </w:p>
        </w:tc>
        <w:tc>
          <w:tcPr>
            <w:tcW w:w="1780" w:type="dxa"/>
            <w:tcBorders>
              <w:top w:val="nil"/>
              <w:left w:val="nil"/>
              <w:bottom w:val="nil"/>
              <w:right w:val="nil"/>
            </w:tcBorders>
            <w:shd w:val="clear" w:color="auto" w:fill="auto"/>
            <w:noWrap/>
            <w:vAlign w:val="bottom"/>
            <w:hideMark/>
          </w:tcPr>
          <w:p w:rsidR="003D352D" w:rsidRPr="00027E50" w:rsidRDefault="003D352D" w:rsidP="003D352D">
            <w:pPr>
              <w:widowControl/>
              <w:autoSpaceDE/>
              <w:autoSpaceDN/>
              <w:spacing w:line="360" w:lineRule="auto"/>
              <w:mirrorIndents/>
              <w:jc w:val="both"/>
              <w:rPr>
                <w:rFonts w:ascii="Times New Roman" w:eastAsia="Times New Roman" w:hAnsi="Times New Roman" w:cs="Times New Roman"/>
                <w:sz w:val="20"/>
                <w:szCs w:val="20"/>
                <w:lang w:val="es-MX" w:eastAsia="es-MX" w:bidi="ar-SA"/>
              </w:rPr>
            </w:pPr>
          </w:p>
        </w:tc>
      </w:tr>
      <w:tr w:rsidR="003D352D" w:rsidRPr="00027E50" w:rsidTr="002058DD">
        <w:trPr>
          <w:trHeight w:val="435"/>
          <w:jc w:val="center"/>
        </w:trPr>
        <w:tc>
          <w:tcPr>
            <w:tcW w:w="66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b/>
                <w:bCs/>
                <w:color w:val="000000"/>
                <w:sz w:val="17"/>
                <w:szCs w:val="17"/>
                <w:lang w:val="es-MX" w:eastAsia="es-MX" w:bidi="ar-SA"/>
              </w:rPr>
            </w:pPr>
            <w:r w:rsidRPr="00027E50">
              <w:rPr>
                <w:rFonts w:eastAsia="Times New Roman"/>
                <w:b/>
                <w:bCs/>
                <w:color w:val="000000"/>
                <w:sz w:val="17"/>
                <w:lang w:eastAsia="es-MX" w:bidi="ar-SA"/>
              </w:rPr>
              <w:t>VALORES UNITARIOS DE TERRENO RÚSTICO</w:t>
            </w:r>
          </w:p>
        </w:tc>
      </w:tr>
      <w:tr w:rsidR="003D352D" w:rsidRPr="00027E50" w:rsidTr="002058DD">
        <w:trPr>
          <w:trHeight w:val="315"/>
          <w:jc w:val="center"/>
        </w:trPr>
        <w:tc>
          <w:tcPr>
            <w:tcW w:w="4860" w:type="dxa"/>
            <w:tcBorders>
              <w:top w:val="nil"/>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b/>
                <w:bCs/>
                <w:color w:val="000000"/>
                <w:sz w:val="17"/>
                <w:szCs w:val="17"/>
                <w:lang w:val="es-MX" w:eastAsia="es-MX" w:bidi="ar-SA"/>
              </w:rPr>
            </w:pPr>
            <w:r w:rsidRPr="00027E50">
              <w:rPr>
                <w:rFonts w:eastAsia="Times New Roman"/>
                <w:b/>
                <w:bCs/>
                <w:color w:val="000000"/>
                <w:sz w:val="17"/>
                <w:lang w:eastAsia="es-MX" w:bidi="ar-SA"/>
              </w:rPr>
              <w:t>UBICACIÓN</w:t>
            </w:r>
          </w:p>
        </w:tc>
        <w:tc>
          <w:tcPr>
            <w:tcW w:w="1780" w:type="dxa"/>
            <w:tcBorders>
              <w:top w:val="nil"/>
              <w:left w:val="nil"/>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b/>
                <w:bCs/>
                <w:color w:val="000000"/>
                <w:sz w:val="17"/>
                <w:szCs w:val="17"/>
                <w:lang w:val="es-MX" w:eastAsia="es-MX" w:bidi="ar-SA"/>
              </w:rPr>
            </w:pPr>
            <w:r w:rsidRPr="00027E50">
              <w:rPr>
                <w:rFonts w:eastAsia="Times New Roman"/>
                <w:b/>
                <w:bCs/>
                <w:color w:val="000000"/>
                <w:sz w:val="17"/>
                <w:lang w:eastAsia="es-MX" w:bidi="ar-SA"/>
              </w:rPr>
              <w:t>VALOR POR M2</w:t>
            </w:r>
          </w:p>
        </w:tc>
      </w:tr>
      <w:tr w:rsidR="003D352D" w:rsidRPr="00027E50" w:rsidTr="002058DD">
        <w:trPr>
          <w:trHeight w:val="315"/>
          <w:jc w:val="center"/>
        </w:trPr>
        <w:tc>
          <w:tcPr>
            <w:tcW w:w="4860" w:type="dxa"/>
            <w:tcBorders>
              <w:top w:val="nil"/>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color w:val="000000"/>
                <w:sz w:val="17"/>
                <w:szCs w:val="17"/>
                <w:lang w:val="es-MX" w:eastAsia="es-MX" w:bidi="ar-SA"/>
              </w:rPr>
            </w:pPr>
            <w:r w:rsidRPr="00027E50">
              <w:rPr>
                <w:rFonts w:eastAsia="Times New Roman"/>
                <w:color w:val="000000"/>
                <w:sz w:val="17"/>
                <w:lang w:eastAsia="es-MX" w:bidi="ar-SA"/>
              </w:rPr>
              <w:t>Colindancia con carretera</w:t>
            </w:r>
          </w:p>
        </w:tc>
        <w:tc>
          <w:tcPr>
            <w:tcW w:w="1780" w:type="dxa"/>
            <w:tcBorders>
              <w:top w:val="nil"/>
              <w:left w:val="nil"/>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right"/>
              <w:rPr>
                <w:rFonts w:eastAsia="Times New Roman"/>
                <w:color w:val="000000"/>
                <w:sz w:val="17"/>
                <w:szCs w:val="17"/>
                <w:lang w:val="es-MX" w:eastAsia="es-MX" w:bidi="ar-SA"/>
              </w:rPr>
            </w:pPr>
            <w:r w:rsidRPr="00027E50">
              <w:rPr>
                <w:rFonts w:eastAsia="Times New Roman"/>
                <w:color w:val="000000"/>
                <w:sz w:val="17"/>
                <w:lang w:eastAsia="es-MX" w:bidi="ar-SA"/>
              </w:rPr>
              <w:t>$55.00</w:t>
            </w:r>
          </w:p>
        </w:tc>
      </w:tr>
      <w:tr w:rsidR="003D352D" w:rsidRPr="00027E50" w:rsidTr="002058DD">
        <w:trPr>
          <w:trHeight w:val="315"/>
          <w:jc w:val="center"/>
        </w:trPr>
        <w:tc>
          <w:tcPr>
            <w:tcW w:w="4860" w:type="dxa"/>
            <w:tcBorders>
              <w:top w:val="nil"/>
              <w:left w:val="single" w:sz="8" w:space="0" w:color="000000"/>
              <w:bottom w:val="single" w:sz="4" w:space="0" w:color="auto"/>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color w:val="000000"/>
                <w:sz w:val="17"/>
                <w:szCs w:val="17"/>
                <w:lang w:val="es-MX" w:eastAsia="es-MX" w:bidi="ar-SA"/>
              </w:rPr>
            </w:pPr>
            <w:r w:rsidRPr="00027E50">
              <w:rPr>
                <w:rFonts w:eastAsia="Times New Roman"/>
                <w:color w:val="000000"/>
                <w:sz w:val="17"/>
                <w:lang w:eastAsia="es-MX" w:bidi="ar-SA"/>
              </w:rPr>
              <w:t>Colindancia con camino blanco</w:t>
            </w:r>
          </w:p>
        </w:tc>
        <w:tc>
          <w:tcPr>
            <w:tcW w:w="1780" w:type="dxa"/>
            <w:tcBorders>
              <w:top w:val="nil"/>
              <w:left w:val="nil"/>
              <w:bottom w:val="single" w:sz="4" w:space="0" w:color="auto"/>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right"/>
              <w:rPr>
                <w:rFonts w:eastAsia="Times New Roman"/>
                <w:color w:val="000000"/>
                <w:sz w:val="17"/>
                <w:szCs w:val="17"/>
                <w:lang w:val="es-MX" w:eastAsia="es-MX" w:bidi="ar-SA"/>
              </w:rPr>
            </w:pPr>
            <w:r w:rsidRPr="00027E50">
              <w:rPr>
                <w:rFonts w:eastAsia="Times New Roman"/>
                <w:color w:val="000000"/>
                <w:sz w:val="17"/>
                <w:lang w:eastAsia="es-MX" w:bidi="ar-SA"/>
              </w:rPr>
              <w:t>$35.00</w:t>
            </w:r>
          </w:p>
        </w:tc>
      </w:tr>
      <w:tr w:rsidR="003D352D" w:rsidRPr="00027E50" w:rsidTr="002058DD">
        <w:trPr>
          <w:trHeight w:val="315"/>
          <w:jc w:val="center"/>
        </w:trPr>
        <w:tc>
          <w:tcPr>
            <w:tcW w:w="486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color w:val="000000"/>
                <w:sz w:val="17"/>
                <w:szCs w:val="17"/>
                <w:lang w:val="es-MX" w:eastAsia="es-MX" w:bidi="ar-SA"/>
              </w:rPr>
            </w:pPr>
            <w:r w:rsidRPr="00027E50">
              <w:rPr>
                <w:rFonts w:eastAsia="Times New Roman"/>
                <w:color w:val="000000"/>
                <w:sz w:val="17"/>
                <w:lang w:eastAsia="es-MX" w:bidi="ar-SA"/>
              </w:rPr>
              <w:t>Rústico</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D352D" w:rsidRPr="00027E50" w:rsidRDefault="003D352D" w:rsidP="003D352D">
            <w:pPr>
              <w:widowControl/>
              <w:autoSpaceDE/>
              <w:autoSpaceDN/>
              <w:spacing w:line="360" w:lineRule="auto"/>
              <w:mirrorIndents/>
              <w:jc w:val="right"/>
              <w:rPr>
                <w:rFonts w:eastAsia="Times New Roman"/>
                <w:color w:val="000000"/>
                <w:sz w:val="17"/>
                <w:szCs w:val="17"/>
                <w:lang w:val="es-MX" w:eastAsia="es-MX" w:bidi="ar-SA"/>
              </w:rPr>
            </w:pPr>
            <w:r w:rsidRPr="00027E50">
              <w:rPr>
                <w:rFonts w:eastAsia="Times New Roman"/>
                <w:color w:val="000000"/>
                <w:sz w:val="17"/>
                <w:lang w:eastAsia="es-MX" w:bidi="ar-SA"/>
              </w:rPr>
              <w:t>$25.00</w:t>
            </w:r>
          </w:p>
        </w:tc>
      </w:tr>
      <w:tr w:rsidR="003D352D" w:rsidRPr="00027E50" w:rsidTr="002058DD">
        <w:trPr>
          <w:trHeight w:val="315"/>
          <w:jc w:val="center"/>
        </w:trPr>
        <w:tc>
          <w:tcPr>
            <w:tcW w:w="486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color w:val="000000"/>
                <w:sz w:val="17"/>
                <w:szCs w:val="17"/>
                <w:lang w:val="es-MX" w:eastAsia="es-MX" w:bidi="ar-SA"/>
              </w:rPr>
            </w:pPr>
            <w:r w:rsidRPr="00027E50">
              <w:rPr>
                <w:rFonts w:eastAsia="Times New Roman"/>
                <w:color w:val="000000"/>
                <w:sz w:val="17"/>
                <w:lang w:eastAsia="es-MX" w:bidi="ar-SA"/>
              </w:rPr>
              <w:t>Agrícola y Resto</w:t>
            </w:r>
          </w:p>
        </w:tc>
        <w:tc>
          <w:tcPr>
            <w:tcW w:w="1780" w:type="dxa"/>
            <w:tcBorders>
              <w:top w:val="single" w:sz="4" w:space="0" w:color="auto"/>
              <w:left w:val="nil"/>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right"/>
              <w:rPr>
                <w:rFonts w:eastAsia="Times New Roman"/>
                <w:color w:val="000000"/>
                <w:sz w:val="17"/>
                <w:szCs w:val="17"/>
                <w:lang w:val="es-MX" w:eastAsia="es-MX" w:bidi="ar-SA"/>
              </w:rPr>
            </w:pPr>
            <w:r w:rsidRPr="00027E50">
              <w:rPr>
                <w:rFonts w:eastAsia="Times New Roman"/>
                <w:color w:val="000000"/>
                <w:sz w:val="17"/>
                <w:lang w:eastAsia="es-MX" w:bidi="ar-SA"/>
              </w:rPr>
              <w:t>$15.00</w:t>
            </w:r>
          </w:p>
        </w:tc>
      </w:tr>
      <w:tr w:rsidR="003D352D" w:rsidRPr="00027E50" w:rsidTr="002058DD">
        <w:trPr>
          <w:trHeight w:val="300"/>
          <w:jc w:val="center"/>
        </w:trPr>
        <w:tc>
          <w:tcPr>
            <w:tcW w:w="4860" w:type="dxa"/>
            <w:tcBorders>
              <w:top w:val="nil"/>
              <w:left w:val="nil"/>
              <w:bottom w:val="nil"/>
              <w:right w:val="nil"/>
            </w:tcBorders>
            <w:shd w:val="clear" w:color="auto" w:fill="auto"/>
            <w:noWrap/>
            <w:vAlign w:val="bottom"/>
            <w:hideMark/>
          </w:tcPr>
          <w:p w:rsidR="003D352D" w:rsidRPr="00027E50" w:rsidRDefault="003D352D" w:rsidP="003D352D">
            <w:pPr>
              <w:widowControl/>
              <w:autoSpaceDE/>
              <w:autoSpaceDN/>
              <w:spacing w:line="360" w:lineRule="auto"/>
              <w:mirrorIndents/>
              <w:jc w:val="both"/>
              <w:rPr>
                <w:rFonts w:eastAsia="Times New Roman"/>
                <w:color w:val="000000"/>
                <w:sz w:val="17"/>
                <w:szCs w:val="17"/>
                <w:lang w:val="es-MX" w:eastAsia="es-MX" w:bidi="ar-SA"/>
              </w:rPr>
            </w:pPr>
          </w:p>
        </w:tc>
        <w:tc>
          <w:tcPr>
            <w:tcW w:w="1780" w:type="dxa"/>
            <w:tcBorders>
              <w:top w:val="nil"/>
              <w:left w:val="nil"/>
              <w:bottom w:val="nil"/>
              <w:right w:val="nil"/>
            </w:tcBorders>
            <w:shd w:val="clear" w:color="auto" w:fill="auto"/>
            <w:noWrap/>
            <w:vAlign w:val="bottom"/>
            <w:hideMark/>
          </w:tcPr>
          <w:p w:rsidR="003D352D" w:rsidRPr="00027E50" w:rsidRDefault="003D352D" w:rsidP="003D352D">
            <w:pPr>
              <w:widowControl/>
              <w:autoSpaceDE/>
              <w:autoSpaceDN/>
              <w:spacing w:line="360" w:lineRule="auto"/>
              <w:mirrorIndents/>
              <w:jc w:val="both"/>
              <w:rPr>
                <w:rFonts w:ascii="Times New Roman" w:eastAsia="Times New Roman" w:hAnsi="Times New Roman" w:cs="Times New Roman"/>
                <w:sz w:val="20"/>
                <w:szCs w:val="20"/>
                <w:lang w:val="es-MX" w:eastAsia="es-MX" w:bidi="ar-SA"/>
              </w:rPr>
            </w:pPr>
          </w:p>
        </w:tc>
      </w:tr>
      <w:tr w:rsidR="003D352D" w:rsidRPr="00027E50" w:rsidTr="002058DD">
        <w:trPr>
          <w:trHeight w:val="300"/>
          <w:jc w:val="center"/>
        </w:trPr>
        <w:tc>
          <w:tcPr>
            <w:tcW w:w="6640" w:type="dxa"/>
            <w:gridSpan w:val="2"/>
            <w:tcBorders>
              <w:top w:val="nil"/>
              <w:left w:val="nil"/>
              <w:bottom w:val="nil"/>
              <w:right w:val="nil"/>
            </w:tcBorders>
            <w:shd w:val="clear" w:color="auto" w:fill="auto"/>
            <w:noWrap/>
            <w:vAlign w:val="center"/>
            <w:hideMark/>
          </w:tcPr>
          <w:p w:rsidR="003D352D" w:rsidRPr="00027E50" w:rsidRDefault="003D352D" w:rsidP="003D352D">
            <w:pPr>
              <w:widowControl/>
              <w:autoSpaceDE/>
              <w:autoSpaceDN/>
              <w:spacing w:line="360" w:lineRule="auto"/>
              <w:mirrorIndents/>
              <w:jc w:val="both"/>
              <w:rPr>
                <w:rFonts w:eastAsia="Times New Roman"/>
                <w:b/>
                <w:bCs/>
                <w:color w:val="000000"/>
                <w:sz w:val="17"/>
                <w:szCs w:val="17"/>
                <w:lang w:val="es-MX" w:eastAsia="es-MX" w:bidi="ar-SA"/>
              </w:rPr>
            </w:pPr>
            <w:r w:rsidRPr="00027E50">
              <w:rPr>
                <w:rFonts w:eastAsia="Times New Roman"/>
                <w:b/>
                <w:bCs/>
                <w:color w:val="000000"/>
                <w:sz w:val="17"/>
                <w:lang w:eastAsia="es-MX" w:bidi="ar-SA"/>
              </w:rPr>
              <w:t>Tabla de Valores Unitarios de Construcción</w:t>
            </w:r>
          </w:p>
        </w:tc>
      </w:tr>
      <w:tr w:rsidR="003D352D" w:rsidRPr="00027E50" w:rsidTr="002058DD">
        <w:trPr>
          <w:trHeight w:val="315"/>
          <w:jc w:val="center"/>
        </w:trPr>
        <w:tc>
          <w:tcPr>
            <w:tcW w:w="4860" w:type="dxa"/>
            <w:tcBorders>
              <w:top w:val="nil"/>
              <w:left w:val="nil"/>
              <w:bottom w:val="nil"/>
              <w:right w:val="nil"/>
            </w:tcBorders>
            <w:shd w:val="clear" w:color="auto" w:fill="auto"/>
            <w:noWrap/>
            <w:vAlign w:val="center"/>
            <w:hideMark/>
          </w:tcPr>
          <w:p w:rsidR="003D352D" w:rsidRPr="00027E50" w:rsidRDefault="003D352D" w:rsidP="003D352D">
            <w:pPr>
              <w:widowControl/>
              <w:autoSpaceDE/>
              <w:autoSpaceDN/>
              <w:spacing w:line="360" w:lineRule="auto"/>
              <w:mirrorIndents/>
              <w:jc w:val="both"/>
              <w:rPr>
                <w:rFonts w:eastAsia="Times New Roman"/>
                <w:b/>
                <w:bCs/>
                <w:color w:val="000000"/>
                <w:sz w:val="17"/>
                <w:szCs w:val="17"/>
                <w:lang w:val="es-MX" w:eastAsia="es-MX" w:bidi="ar-SA"/>
              </w:rPr>
            </w:pPr>
          </w:p>
        </w:tc>
        <w:tc>
          <w:tcPr>
            <w:tcW w:w="1780" w:type="dxa"/>
            <w:tcBorders>
              <w:top w:val="nil"/>
              <w:left w:val="nil"/>
              <w:bottom w:val="nil"/>
              <w:right w:val="nil"/>
            </w:tcBorders>
            <w:shd w:val="clear" w:color="auto" w:fill="auto"/>
            <w:noWrap/>
            <w:vAlign w:val="bottom"/>
            <w:hideMark/>
          </w:tcPr>
          <w:p w:rsidR="003D352D" w:rsidRPr="00027E50" w:rsidRDefault="003D352D" w:rsidP="003D352D">
            <w:pPr>
              <w:widowControl/>
              <w:autoSpaceDE/>
              <w:autoSpaceDN/>
              <w:spacing w:line="360" w:lineRule="auto"/>
              <w:mirrorIndents/>
              <w:jc w:val="both"/>
              <w:rPr>
                <w:rFonts w:ascii="Times New Roman" w:eastAsia="Times New Roman" w:hAnsi="Times New Roman" w:cs="Times New Roman"/>
                <w:sz w:val="20"/>
                <w:szCs w:val="20"/>
                <w:lang w:val="es-MX" w:eastAsia="es-MX" w:bidi="ar-SA"/>
              </w:rPr>
            </w:pPr>
          </w:p>
        </w:tc>
      </w:tr>
      <w:tr w:rsidR="003D352D" w:rsidRPr="00027E50" w:rsidTr="002058DD">
        <w:trPr>
          <w:trHeight w:val="315"/>
          <w:jc w:val="center"/>
        </w:trPr>
        <w:tc>
          <w:tcPr>
            <w:tcW w:w="66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b/>
                <w:bCs/>
                <w:color w:val="000000"/>
                <w:sz w:val="17"/>
                <w:szCs w:val="17"/>
                <w:lang w:val="es-MX" w:eastAsia="es-MX" w:bidi="ar-SA"/>
              </w:rPr>
            </w:pPr>
            <w:r w:rsidRPr="00027E50">
              <w:rPr>
                <w:rFonts w:eastAsia="Times New Roman"/>
                <w:b/>
                <w:bCs/>
                <w:color w:val="000000"/>
                <w:sz w:val="17"/>
                <w:lang w:eastAsia="es-MX" w:bidi="ar-SA"/>
              </w:rPr>
              <w:t>VALORES UNITARIOS DE CONSTRUCCIÓN</w:t>
            </w:r>
          </w:p>
        </w:tc>
      </w:tr>
      <w:tr w:rsidR="003D352D" w:rsidRPr="00027E50" w:rsidTr="002058DD">
        <w:trPr>
          <w:trHeight w:val="315"/>
          <w:jc w:val="center"/>
        </w:trPr>
        <w:tc>
          <w:tcPr>
            <w:tcW w:w="4860" w:type="dxa"/>
            <w:tcBorders>
              <w:top w:val="nil"/>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b/>
                <w:bCs/>
                <w:color w:val="000000"/>
                <w:sz w:val="17"/>
                <w:szCs w:val="17"/>
                <w:lang w:val="es-MX" w:eastAsia="es-MX" w:bidi="ar-SA"/>
              </w:rPr>
            </w:pPr>
            <w:r w:rsidRPr="00027E50">
              <w:rPr>
                <w:rFonts w:eastAsia="Times New Roman"/>
                <w:b/>
                <w:bCs/>
                <w:color w:val="000000"/>
                <w:sz w:val="17"/>
                <w:lang w:eastAsia="es-MX" w:bidi="ar-SA"/>
              </w:rPr>
              <w:t>TIPO/USO</w:t>
            </w:r>
          </w:p>
        </w:tc>
        <w:tc>
          <w:tcPr>
            <w:tcW w:w="1780" w:type="dxa"/>
            <w:tcBorders>
              <w:top w:val="nil"/>
              <w:left w:val="nil"/>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b/>
                <w:bCs/>
                <w:color w:val="000000"/>
                <w:sz w:val="17"/>
                <w:szCs w:val="17"/>
                <w:lang w:val="es-MX" w:eastAsia="es-MX" w:bidi="ar-SA"/>
              </w:rPr>
            </w:pPr>
            <w:r w:rsidRPr="00027E50">
              <w:rPr>
                <w:rFonts w:eastAsia="Times New Roman"/>
                <w:b/>
                <w:bCs/>
                <w:color w:val="000000"/>
                <w:sz w:val="17"/>
                <w:lang w:eastAsia="es-MX" w:bidi="ar-SA"/>
              </w:rPr>
              <w:t>VALOR POR M2</w:t>
            </w:r>
          </w:p>
        </w:tc>
      </w:tr>
      <w:tr w:rsidR="003D352D" w:rsidRPr="00027E50" w:rsidTr="002058DD">
        <w:trPr>
          <w:trHeight w:val="315"/>
          <w:jc w:val="center"/>
        </w:trPr>
        <w:tc>
          <w:tcPr>
            <w:tcW w:w="4860" w:type="dxa"/>
            <w:tcBorders>
              <w:top w:val="nil"/>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b/>
                <w:bCs/>
                <w:color w:val="000000"/>
                <w:sz w:val="17"/>
                <w:szCs w:val="17"/>
                <w:lang w:val="es-MX" w:eastAsia="es-MX" w:bidi="ar-SA"/>
              </w:rPr>
            </w:pPr>
            <w:r w:rsidRPr="00027E50">
              <w:rPr>
                <w:rFonts w:eastAsia="Times New Roman"/>
                <w:b/>
                <w:bCs/>
                <w:color w:val="000000"/>
                <w:sz w:val="17"/>
                <w:lang w:eastAsia="es-MX" w:bidi="ar-SA"/>
              </w:rPr>
              <w:t>USO HABITACIONAL</w:t>
            </w:r>
          </w:p>
        </w:tc>
        <w:tc>
          <w:tcPr>
            <w:tcW w:w="1780" w:type="dxa"/>
            <w:tcBorders>
              <w:top w:val="nil"/>
              <w:left w:val="nil"/>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ascii="Times New Roman" w:eastAsia="Times New Roman" w:hAnsi="Times New Roman" w:cs="Times New Roman"/>
                <w:color w:val="000000"/>
                <w:sz w:val="16"/>
                <w:szCs w:val="16"/>
                <w:lang w:val="es-MX" w:eastAsia="es-MX" w:bidi="ar-SA"/>
              </w:rPr>
            </w:pPr>
            <w:r w:rsidRPr="00027E50">
              <w:rPr>
                <w:rFonts w:ascii="Times New Roman" w:eastAsia="Times New Roman" w:hAnsi="Times New Roman" w:cs="Times New Roman"/>
                <w:color w:val="000000"/>
                <w:sz w:val="16"/>
                <w:szCs w:val="16"/>
                <w:lang w:eastAsia="es-MX" w:bidi="ar-SA"/>
              </w:rPr>
              <w:t> </w:t>
            </w:r>
          </w:p>
        </w:tc>
      </w:tr>
      <w:tr w:rsidR="003D352D" w:rsidRPr="00027E50" w:rsidTr="002058DD">
        <w:trPr>
          <w:trHeight w:val="315"/>
          <w:jc w:val="center"/>
        </w:trPr>
        <w:tc>
          <w:tcPr>
            <w:tcW w:w="4860" w:type="dxa"/>
            <w:tcBorders>
              <w:top w:val="nil"/>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color w:val="000000"/>
                <w:sz w:val="17"/>
                <w:szCs w:val="17"/>
                <w:lang w:val="es-MX" w:eastAsia="es-MX" w:bidi="ar-SA"/>
              </w:rPr>
            </w:pPr>
            <w:r w:rsidRPr="00027E50">
              <w:rPr>
                <w:rFonts w:eastAsia="Times New Roman"/>
                <w:color w:val="000000"/>
                <w:sz w:val="17"/>
                <w:lang w:eastAsia="es-MX" w:bidi="ar-SA"/>
              </w:rPr>
              <w:t>Block y Concreto 1a.</w:t>
            </w:r>
          </w:p>
        </w:tc>
        <w:tc>
          <w:tcPr>
            <w:tcW w:w="1780" w:type="dxa"/>
            <w:tcBorders>
              <w:top w:val="nil"/>
              <w:left w:val="nil"/>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right"/>
              <w:rPr>
                <w:rFonts w:eastAsia="Times New Roman"/>
                <w:color w:val="000000"/>
                <w:sz w:val="17"/>
                <w:szCs w:val="17"/>
                <w:lang w:val="es-MX" w:eastAsia="es-MX" w:bidi="ar-SA"/>
              </w:rPr>
            </w:pPr>
            <w:r w:rsidRPr="00027E50">
              <w:rPr>
                <w:rFonts w:eastAsia="Times New Roman"/>
                <w:color w:val="000000"/>
                <w:sz w:val="17"/>
                <w:lang w:eastAsia="es-MX" w:bidi="ar-SA"/>
              </w:rPr>
              <w:t>$1,240.00</w:t>
            </w:r>
          </w:p>
        </w:tc>
      </w:tr>
      <w:tr w:rsidR="003D352D" w:rsidRPr="00027E50" w:rsidTr="002058DD">
        <w:trPr>
          <w:trHeight w:val="315"/>
          <w:jc w:val="center"/>
        </w:trPr>
        <w:tc>
          <w:tcPr>
            <w:tcW w:w="4860" w:type="dxa"/>
            <w:tcBorders>
              <w:top w:val="nil"/>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color w:val="000000"/>
                <w:sz w:val="17"/>
                <w:szCs w:val="17"/>
                <w:lang w:val="es-MX" w:eastAsia="es-MX" w:bidi="ar-SA"/>
              </w:rPr>
            </w:pPr>
            <w:r w:rsidRPr="00027E50">
              <w:rPr>
                <w:rFonts w:eastAsia="Times New Roman"/>
                <w:color w:val="000000"/>
                <w:sz w:val="17"/>
                <w:lang w:eastAsia="es-MX" w:bidi="ar-SA"/>
              </w:rPr>
              <w:t>Block y Concreto Económica</w:t>
            </w:r>
          </w:p>
        </w:tc>
        <w:tc>
          <w:tcPr>
            <w:tcW w:w="1780" w:type="dxa"/>
            <w:tcBorders>
              <w:top w:val="nil"/>
              <w:left w:val="nil"/>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right"/>
              <w:rPr>
                <w:rFonts w:eastAsia="Times New Roman"/>
                <w:color w:val="000000"/>
                <w:sz w:val="17"/>
                <w:szCs w:val="17"/>
                <w:lang w:val="es-MX" w:eastAsia="es-MX" w:bidi="ar-SA"/>
              </w:rPr>
            </w:pPr>
            <w:r w:rsidRPr="00027E50">
              <w:rPr>
                <w:rFonts w:eastAsia="Times New Roman"/>
                <w:color w:val="000000"/>
                <w:sz w:val="17"/>
                <w:lang w:eastAsia="es-MX" w:bidi="ar-SA"/>
              </w:rPr>
              <w:t>$700.00</w:t>
            </w:r>
          </w:p>
        </w:tc>
      </w:tr>
      <w:tr w:rsidR="003D352D" w:rsidRPr="00027E50" w:rsidTr="002058DD">
        <w:trPr>
          <w:trHeight w:val="315"/>
          <w:jc w:val="center"/>
        </w:trPr>
        <w:tc>
          <w:tcPr>
            <w:tcW w:w="4860" w:type="dxa"/>
            <w:tcBorders>
              <w:top w:val="nil"/>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color w:val="000000"/>
                <w:sz w:val="17"/>
                <w:szCs w:val="17"/>
                <w:lang w:val="es-MX" w:eastAsia="es-MX" w:bidi="ar-SA"/>
              </w:rPr>
            </w:pPr>
            <w:r w:rsidRPr="00027E50">
              <w:rPr>
                <w:rFonts w:eastAsia="Times New Roman"/>
                <w:color w:val="000000"/>
                <w:sz w:val="17"/>
                <w:lang w:eastAsia="es-MX" w:bidi="ar-SA"/>
              </w:rPr>
              <w:t>Block y Concreto Popular</w:t>
            </w:r>
          </w:p>
        </w:tc>
        <w:tc>
          <w:tcPr>
            <w:tcW w:w="1780" w:type="dxa"/>
            <w:tcBorders>
              <w:top w:val="nil"/>
              <w:left w:val="nil"/>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right"/>
              <w:rPr>
                <w:rFonts w:eastAsia="Times New Roman"/>
                <w:color w:val="000000"/>
                <w:sz w:val="17"/>
                <w:szCs w:val="17"/>
                <w:lang w:val="es-MX" w:eastAsia="es-MX" w:bidi="ar-SA"/>
              </w:rPr>
            </w:pPr>
            <w:r w:rsidRPr="00027E50">
              <w:rPr>
                <w:rFonts w:eastAsia="Times New Roman"/>
                <w:color w:val="000000"/>
                <w:sz w:val="17"/>
                <w:lang w:eastAsia="es-MX" w:bidi="ar-SA"/>
              </w:rPr>
              <w:t>$400.00</w:t>
            </w:r>
          </w:p>
        </w:tc>
      </w:tr>
      <w:tr w:rsidR="003D352D" w:rsidRPr="00027E50" w:rsidTr="002058DD">
        <w:trPr>
          <w:trHeight w:val="315"/>
          <w:jc w:val="center"/>
        </w:trPr>
        <w:tc>
          <w:tcPr>
            <w:tcW w:w="4860" w:type="dxa"/>
            <w:tcBorders>
              <w:top w:val="nil"/>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color w:val="000000"/>
                <w:sz w:val="17"/>
                <w:szCs w:val="17"/>
                <w:lang w:val="es-MX" w:eastAsia="es-MX" w:bidi="ar-SA"/>
              </w:rPr>
            </w:pPr>
            <w:r w:rsidRPr="00027E50">
              <w:rPr>
                <w:rFonts w:eastAsia="Times New Roman"/>
                <w:color w:val="000000"/>
                <w:sz w:val="17"/>
                <w:lang w:eastAsia="es-MX" w:bidi="ar-SA"/>
              </w:rPr>
              <w:t>Lámina Asbesto, metálica o teja</w:t>
            </w:r>
          </w:p>
        </w:tc>
        <w:tc>
          <w:tcPr>
            <w:tcW w:w="1780" w:type="dxa"/>
            <w:tcBorders>
              <w:top w:val="nil"/>
              <w:left w:val="nil"/>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right"/>
              <w:rPr>
                <w:rFonts w:eastAsia="Times New Roman"/>
                <w:color w:val="000000"/>
                <w:sz w:val="17"/>
                <w:szCs w:val="17"/>
                <w:lang w:val="es-MX" w:eastAsia="es-MX" w:bidi="ar-SA"/>
              </w:rPr>
            </w:pPr>
            <w:r w:rsidRPr="00027E50">
              <w:rPr>
                <w:rFonts w:eastAsia="Times New Roman"/>
                <w:color w:val="000000"/>
                <w:sz w:val="17"/>
                <w:lang w:eastAsia="es-MX" w:bidi="ar-SA"/>
              </w:rPr>
              <w:t>$100.00</w:t>
            </w:r>
          </w:p>
        </w:tc>
      </w:tr>
      <w:tr w:rsidR="003D352D" w:rsidRPr="00027E50" w:rsidTr="002058DD">
        <w:trPr>
          <w:trHeight w:val="315"/>
          <w:jc w:val="center"/>
        </w:trPr>
        <w:tc>
          <w:tcPr>
            <w:tcW w:w="4860" w:type="dxa"/>
            <w:tcBorders>
              <w:top w:val="nil"/>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color w:val="000000"/>
                <w:sz w:val="17"/>
                <w:szCs w:val="17"/>
                <w:lang w:val="es-MX" w:eastAsia="es-MX" w:bidi="ar-SA"/>
              </w:rPr>
            </w:pPr>
            <w:r w:rsidRPr="00027E50">
              <w:rPr>
                <w:rFonts w:eastAsia="Times New Roman"/>
                <w:color w:val="000000"/>
                <w:sz w:val="17"/>
                <w:lang w:eastAsia="es-MX" w:bidi="ar-SA"/>
              </w:rPr>
              <w:t>Lámina cartón o paja</w:t>
            </w:r>
          </w:p>
        </w:tc>
        <w:tc>
          <w:tcPr>
            <w:tcW w:w="1780" w:type="dxa"/>
            <w:tcBorders>
              <w:top w:val="nil"/>
              <w:left w:val="nil"/>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right"/>
              <w:rPr>
                <w:rFonts w:eastAsia="Times New Roman"/>
                <w:color w:val="000000"/>
                <w:sz w:val="17"/>
                <w:szCs w:val="17"/>
                <w:lang w:val="es-MX" w:eastAsia="es-MX" w:bidi="ar-SA"/>
              </w:rPr>
            </w:pPr>
            <w:r w:rsidRPr="00027E50">
              <w:rPr>
                <w:rFonts w:eastAsia="Times New Roman"/>
                <w:color w:val="000000"/>
                <w:sz w:val="17"/>
                <w:lang w:eastAsia="es-MX" w:bidi="ar-SA"/>
              </w:rPr>
              <w:t>$0.00</w:t>
            </w:r>
          </w:p>
        </w:tc>
      </w:tr>
      <w:tr w:rsidR="003D352D" w:rsidRPr="00027E50" w:rsidTr="002058DD">
        <w:trPr>
          <w:trHeight w:val="315"/>
          <w:jc w:val="center"/>
        </w:trPr>
        <w:tc>
          <w:tcPr>
            <w:tcW w:w="4860" w:type="dxa"/>
            <w:tcBorders>
              <w:top w:val="nil"/>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b/>
                <w:bCs/>
                <w:color w:val="000000"/>
                <w:sz w:val="17"/>
                <w:szCs w:val="17"/>
                <w:lang w:val="es-MX" w:eastAsia="es-MX" w:bidi="ar-SA"/>
              </w:rPr>
            </w:pPr>
            <w:r w:rsidRPr="00027E50">
              <w:rPr>
                <w:rFonts w:eastAsia="Times New Roman"/>
                <w:b/>
                <w:bCs/>
                <w:color w:val="000000"/>
                <w:sz w:val="17"/>
                <w:lang w:eastAsia="es-MX" w:bidi="ar-SA"/>
              </w:rPr>
              <w:t>USO INDUSTRIAL O COMERCIAL</w:t>
            </w:r>
          </w:p>
        </w:tc>
        <w:tc>
          <w:tcPr>
            <w:tcW w:w="1780" w:type="dxa"/>
            <w:tcBorders>
              <w:top w:val="nil"/>
              <w:left w:val="nil"/>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right"/>
              <w:rPr>
                <w:rFonts w:ascii="Times New Roman" w:eastAsia="Times New Roman" w:hAnsi="Times New Roman" w:cs="Times New Roman"/>
                <w:color w:val="000000"/>
                <w:sz w:val="16"/>
                <w:szCs w:val="16"/>
                <w:lang w:val="es-MX" w:eastAsia="es-MX" w:bidi="ar-SA"/>
              </w:rPr>
            </w:pPr>
            <w:r w:rsidRPr="00027E50">
              <w:rPr>
                <w:rFonts w:ascii="Times New Roman" w:eastAsia="Times New Roman" w:hAnsi="Times New Roman" w:cs="Times New Roman"/>
                <w:color w:val="000000"/>
                <w:sz w:val="16"/>
                <w:szCs w:val="16"/>
                <w:lang w:eastAsia="es-MX" w:bidi="ar-SA"/>
              </w:rPr>
              <w:t> </w:t>
            </w:r>
          </w:p>
        </w:tc>
      </w:tr>
      <w:tr w:rsidR="003D352D" w:rsidRPr="00027E50" w:rsidTr="002058DD">
        <w:trPr>
          <w:trHeight w:val="315"/>
          <w:jc w:val="center"/>
        </w:trPr>
        <w:tc>
          <w:tcPr>
            <w:tcW w:w="4860" w:type="dxa"/>
            <w:tcBorders>
              <w:top w:val="nil"/>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color w:val="000000"/>
                <w:sz w:val="17"/>
                <w:szCs w:val="17"/>
                <w:lang w:val="es-MX" w:eastAsia="es-MX" w:bidi="ar-SA"/>
              </w:rPr>
            </w:pPr>
            <w:r w:rsidRPr="00027E50">
              <w:rPr>
                <w:rFonts w:eastAsia="Times New Roman"/>
                <w:color w:val="000000"/>
                <w:sz w:val="17"/>
                <w:lang w:eastAsia="es-MX" w:bidi="ar-SA"/>
              </w:rPr>
              <w:t>Block y Concreto</w:t>
            </w:r>
          </w:p>
        </w:tc>
        <w:tc>
          <w:tcPr>
            <w:tcW w:w="1780" w:type="dxa"/>
            <w:tcBorders>
              <w:top w:val="nil"/>
              <w:left w:val="nil"/>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right"/>
              <w:rPr>
                <w:rFonts w:eastAsia="Times New Roman"/>
                <w:color w:val="000000"/>
                <w:sz w:val="17"/>
                <w:szCs w:val="17"/>
                <w:lang w:val="es-MX" w:eastAsia="es-MX" w:bidi="ar-SA"/>
              </w:rPr>
            </w:pPr>
            <w:r w:rsidRPr="00027E50">
              <w:rPr>
                <w:rFonts w:eastAsia="Times New Roman"/>
                <w:color w:val="000000"/>
                <w:sz w:val="17"/>
                <w:lang w:eastAsia="es-MX" w:bidi="ar-SA"/>
              </w:rPr>
              <w:t>$1,550.00</w:t>
            </w:r>
          </w:p>
        </w:tc>
      </w:tr>
      <w:tr w:rsidR="003D352D" w:rsidRPr="00027E50" w:rsidTr="002058DD">
        <w:trPr>
          <w:trHeight w:val="315"/>
          <w:jc w:val="center"/>
        </w:trPr>
        <w:tc>
          <w:tcPr>
            <w:tcW w:w="4860" w:type="dxa"/>
            <w:tcBorders>
              <w:top w:val="nil"/>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color w:val="000000"/>
                <w:sz w:val="17"/>
                <w:szCs w:val="17"/>
                <w:lang w:val="es-MX" w:eastAsia="es-MX" w:bidi="ar-SA"/>
              </w:rPr>
            </w:pPr>
            <w:r w:rsidRPr="00027E50">
              <w:rPr>
                <w:rFonts w:eastAsia="Times New Roman"/>
                <w:color w:val="000000"/>
                <w:sz w:val="17"/>
                <w:lang w:eastAsia="es-MX" w:bidi="ar-SA"/>
              </w:rPr>
              <w:t>Nave o Estructura Metálica</w:t>
            </w:r>
          </w:p>
        </w:tc>
        <w:tc>
          <w:tcPr>
            <w:tcW w:w="1780" w:type="dxa"/>
            <w:tcBorders>
              <w:top w:val="nil"/>
              <w:left w:val="nil"/>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right"/>
              <w:rPr>
                <w:rFonts w:eastAsia="Times New Roman"/>
                <w:color w:val="000000"/>
                <w:sz w:val="17"/>
                <w:szCs w:val="17"/>
                <w:lang w:val="es-MX" w:eastAsia="es-MX" w:bidi="ar-SA"/>
              </w:rPr>
            </w:pPr>
            <w:r w:rsidRPr="00027E50">
              <w:rPr>
                <w:rFonts w:eastAsia="Times New Roman"/>
                <w:color w:val="000000"/>
                <w:sz w:val="17"/>
                <w:lang w:eastAsia="es-MX" w:bidi="ar-SA"/>
              </w:rPr>
              <w:t>$1,050.00</w:t>
            </w:r>
          </w:p>
        </w:tc>
      </w:tr>
      <w:tr w:rsidR="003D352D" w:rsidRPr="00027E50" w:rsidTr="002058DD">
        <w:trPr>
          <w:trHeight w:val="315"/>
          <w:jc w:val="center"/>
        </w:trPr>
        <w:tc>
          <w:tcPr>
            <w:tcW w:w="4860" w:type="dxa"/>
            <w:tcBorders>
              <w:top w:val="nil"/>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b/>
                <w:bCs/>
                <w:color w:val="000000"/>
                <w:sz w:val="17"/>
                <w:szCs w:val="17"/>
                <w:lang w:val="es-MX" w:eastAsia="es-MX" w:bidi="ar-SA"/>
              </w:rPr>
            </w:pPr>
            <w:r w:rsidRPr="00027E50">
              <w:rPr>
                <w:rFonts w:eastAsia="Times New Roman"/>
                <w:b/>
                <w:bCs/>
                <w:color w:val="000000"/>
                <w:sz w:val="17"/>
                <w:lang w:eastAsia="es-MX" w:bidi="ar-SA"/>
              </w:rPr>
              <w:t>USO AGRÍCOLA</w:t>
            </w:r>
          </w:p>
        </w:tc>
        <w:tc>
          <w:tcPr>
            <w:tcW w:w="1780" w:type="dxa"/>
            <w:tcBorders>
              <w:top w:val="nil"/>
              <w:left w:val="nil"/>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right"/>
              <w:rPr>
                <w:rFonts w:ascii="Times New Roman" w:eastAsia="Times New Roman" w:hAnsi="Times New Roman" w:cs="Times New Roman"/>
                <w:color w:val="000000"/>
                <w:sz w:val="16"/>
                <w:szCs w:val="16"/>
                <w:lang w:val="es-MX" w:eastAsia="es-MX" w:bidi="ar-SA"/>
              </w:rPr>
            </w:pPr>
            <w:r w:rsidRPr="00027E50">
              <w:rPr>
                <w:rFonts w:ascii="Times New Roman" w:eastAsia="Times New Roman" w:hAnsi="Times New Roman" w:cs="Times New Roman"/>
                <w:color w:val="000000"/>
                <w:sz w:val="16"/>
                <w:szCs w:val="16"/>
                <w:lang w:eastAsia="es-MX" w:bidi="ar-SA"/>
              </w:rPr>
              <w:t> </w:t>
            </w:r>
          </w:p>
        </w:tc>
      </w:tr>
      <w:tr w:rsidR="003D352D" w:rsidRPr="00027E50" w:rsidTr="002058DD">
        <w:trPr>
          <w:trHeight w:val="315"/>
          <w:jc w:val="center"/>
        </w:trPr>
        <w:tc>
          <w:tcPr>
            <w:tcW w:w="4860" w:type="dxa"/>
            <w:tcBorders>
              <w:top w:val="nil"/>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color w:val="000000"/>
                <w:sz w:val="17"/>
                <w:szCs w:val="17"/>
                <w:lang w:val="es-MX" w:eastAsia="es-MX" w:bidi="ar-SA"/>
              </w:rPr>
            </w:pPr>
            <w:r w:rsidRPr="00027E50">
              <w:rPr>
                <w:rFonts w:eastAsia="Times New Roman"/>
                <w:color w:val="000000"/>
                <w:sz w:val="17"/>
                <w:lang w:eastAsia="es-MX" w:bidi="ar-SA"/>
              </w:rPr>
              <w:t>Block y Concreto 1a</w:t>
            </w:r>
          </w:p>
        </w:tc>
        <w:tc>
          <w:tcPr>
            <w:tcW w:w="1780" w:type="dxa"/>
            <w:tcBorders>
              <w:top w:val="nil"/>
              <w:left w:val="nil"/>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right"/>
              <w:rPr>
                <w:rFonts w:eastAsia="Times New Roman"/>
                <w:color w:val="000000"/>
                <w:sz w:val="17"/>
                <w:szCs w:val="17"/>
                <w:lang w:val="es-MX" w:eastAsia="es-MX" w:bidi="ar-SA"/>
              </w:rPr>
            </w:pPr>
            <w:r w:rsidRPr="00027E50">
              <w:rPr>
                <w:rFonts w:eastAsia="Times New Roman"/>
                <w:color w:val="000000"/>
                <w:sz w:val="17"/>
                <w:lang w:eastAsia="es-MX" w:bidi="ar-SA"/>
              </w:rPr>
              <w:t>$550.00</w:t>
            </w:r>
          </w:p>
        </w:tc>
      </w:tr>
      <w:tr w:rsidR="003D352D" w:rsidRPr="00027E50" w:rsidTr="002058DD">
        <w:trPr>
          <w:trHeight w:val="315"/>
          <w:jc w:val="center"/>
        </w:trPr>
        <w:tc>
          <w:tcPr>
            <w:tcW w:w="4860" w:type="dxa"/>
            <w:tcBorders>
              <w:top w:val="nil"/>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color w:val="000000"/>
                <w:sz w:val="17"/>
                <w:szCs w:val="17"/>
                <w:lang w:val="es-MX" w:eastAsia="es-MX" w:bidi="ar-SA"/>
              </w:rPr>
            </w:pPr>
            <w:r w:rsidRPr="00027E50">
              <w:rPr>
                <w:rFonts w:eastAsia="Times New Roman"/>
                <w:color w:val="000000"/>
                <w:sz w:val="17"/>
                <w:lang w:eastAsia="es-MX" w:bidi="ar-SA"/>
              </w:rPr>
              <w:t>Block y Concreto Económica</w:t>
            </w:r>
          </w:p>
        </w:tc>
        <w:tc>
          <w:tcPr>
            <w:tcW w:w="1780" w:type="dxa"/>
            <w:tcBorders>
              <w:top w:val="nil"/>
              <w:left w:val="nil"/>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right"/>
              <w:rPr>
                <w:rFonts w:eastAsia="Times New Roman"/>
                <w:color w:val="000000"/>
                <w:sz w:val="17"/>
                <w:szCs w:val="17"/>
                <w:lang w:val="es-MX" w:eastAsia="es-MX" w:bidi="ar-SA"/>
              </w:rPr>
            </w:pPr>
            <w:r w:rsidRPr="00027E50">
              <w:rPr>
                <w:rFonts w:eastAsia="Times New Roman"/>
                <w:color w:val="000000"/>
                <w:sz w:val="17"/>
                <w:lang w:eastAsia="es-MX" w:bidi="ar-SA"/>
              </w:rPr>
              <w:t>$400.00</w:t>
            </w:r>
          </w:p>
        </w:tc>
      </w:tr>
      <w:tr w:rsidR="003D352D" w:rsidRPr="00027E50" w:rsidTr="002058DD">
        <w:trPr>
          <w:trHeight w:val="315"/>
          <w:jc w:val="center"/>
        </w:trPr>
        <w:tc>
          <w:tcPr>
            <w:tcW w:w="4860" w:type="dxa"/>
            <w:tcBorders>
              <w:top w:val="nil"/>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color w:val="000000"/>
                <w:sz w:val="17"/>
                <w:szCs w:val="17"/>
                <w:lang w:val="es-MX" w:eastAsia="es-MX" w:bidi="ar-SA"/>
              </w:rPr>
            </w:pPr>
            <w:r w:rsidRPr="00027E50">
              <w:rPr>
                <w:rFonts w:eastAsia="Times New Roman"/>
                <w:color w:val="000000"/>
                <w:sz w:val="17"/>
                <w:lang w:eastAsia="es-MX" w:bidi="ar-SA"/>
              </w:rPr>
              <w:t>Block y Concreto Popular</w:t>
            </w:r>
          </w:p>
        </w:tc>
        <w:tc>
          <w:tcPr>
            <w:tcW w:w="1780" w:type="dxa"/>
            <w:tcBorders>
              <w:top w:val="nil"/>
              <w:left w:val="nil"/>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right"/>
              <w:rPr>
                <w:rFonts w:eastAsia="Times New Roman"/>
                <w:color w:val="000000"/>
                <w:sz w:val="17"/>
                <w:szCs w:val="17"/>
                <w:lang w:val="es-MX" w:eastAsia="es-MX" w:bidi="ar-SA"/>
              </w:rPr>
            </w:pPr>
            <w:r w:rsidRPr="00027E50">
              <w:rPr>
                <w:rFonts w:eastAsia="Times New Roman"/>
                <w:color w:val="000000"/>
                <w:sz w:val="17"/>
                <w:lang w:eastAsia="es-MX" w:bidi="ar-SA"/>
              </w:rPr>
              <w:t>$300.00</w:t>
            </w:r>
          </w:p>
        </w:tc>
      </w:tr>
      <w:tr w:rsidR="003D352D" w:rsidRPr="00027E50" w:rsidTr="002058DD">
        <w:trPr>
          <w:trHeight w:val="315"/>
          <w:jc w:val="center"/>
        </w:trPr>
        <w:tc>
          <w:tcPr>
            <w:tcW w:w="4860" w:type="dxa"/>
            <w:tcBorders>
              <w:top w:val="nil"/>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color w:val="000000"/>
                <w:sz w:val="17"/>
                <w:szCs w:val="17"/>
                <w:lang w:val="es-MX" w:eastAsia="es-MX" w:bidi="ar-SA"/>
              </w:rPr>
            </w:pPr>
            <w:r w:rsidRPr="00027E50">
              <w:rPr>
                <w:rFonts w:eastAsia="Times New Roman"/>
                <w:color w:val="000000"/>
                <w:sz w:val="17"/>
                <w:lang w:eastAsia="es-MX" w:bidi="ar-SA"/>
              </w:rPr>
              <w:t>Lámina Asbesto, metálica o teja</w:t>
            </w:r>
          </w:p>
        </w:tc>
        <w:tc>
          <w:tcPr>
            <w:tcW w:w="1780" w:type="dxa"/>
            <w:tcBorders>
              <w:top w:val="nil"/>
              <w:left w:val="nil"/>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right"/>
              <w:rPr>
                <w:rFonts w:eastAsia="Times New Roman"/>
                <w:color w:val="000000"/>
                <w:sz w:val="17"/>
                <w:szCs w:val="17"/>
                <w:lang w:val="es-MX" w:eastAsia="es-MX" w:bidi="ar-SA"/>
              </w:rPr>
            </w:pPr>
            <w:r w:rsidRPr="00027E50">
              <w:rPr>
                <w:rFonts w:eastAsia="Times New Roman"/>
                <w:color w:val="000000"/>
                <w:sz w:val="17"/>
                <w:lang w:eastAsia="es-MX" w:bidi="ar-SA"/>
              </w:rPr>
              <w:t>$700.00</w:t>
            </w:r>
          </w:p>
        </w:tc>
      </w:tr>
      <w:tr w:rsidR="003D352D" w:rsidRPr="00027E50" w:rsidTr="002058DD">
        <w:trPr>
          <w:trHeight w:val="315"/>
          <w:jc w:val="center"/>
        </w:trPr>
        <w:tc>
          <w:tcPr>
            <w:tcW w:w="4860" w:type="dxa"/>
            <w:tcBorders>
              <w:top w:val="nil"/>
              <w:left w:val="single" w:sz="8" w:space="0" w:color="000000"/>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both"/>
              <w:rPr>
                <w:rFonts w:eastAsia="Times New Roman"/>
                <w:color w:val="000000"/>
                <w:sz w:val="17"/>
                <w:szCs w:val="17"/>
                <w:lang w:val="es-MX" w:eastAsia="es-MX" w:bidi="ar-SA"/>
              </w:rPr>
            </w:pPr>
            <w:r w:rsidRPr="00027E50">
              <w:rPr>
                <w:rFonts w:eastAsia="Times New Roman"/>
                <w:color w:val="000000"/>
                <w:sz w:val="17"/>
                <w:lang w:eastAsia="es-MX" w:bidi="ar-SA"/>
              </w:rPr>
              <w:t>Lámina cartón o paja</w:t>
            </w:r>
          </w:p>
        </w:tc>
        <w:tc>
          <w:tcPr>
            <w:tcW w:w="1780" w:type="dxa"/>
            <w:tcBorders>
              <w:top w:val="nil"/>
              <w:left w:val="nil"/>
              <w:bottom w:val="single" w:sz="8" w:space="0" w:color="000000"/>
              <w:right w:val="single" w:sz="8" w:space="0" w:color="000000"/>
            </w:tcBorders>
            <w:shd w:val="clear" w:color="auto" w:fill="auto"/>
            <w:vAlign w:val="center"/>
            <w:hideMark/>
          </w:tcPr>
          <w:p w:rsidR="003D352D" w:rsidRPr="00027E50" w:rsidRDefault="003D352D" w:rsidP="003D352D">
            <w:pPr>
              <w:widowControl/>
              <w:autoSpaceDE/>
              <w:autoSpaceDN/>
              <w:spacing w:line="360" w:lineRule="auto"/>
              <w:mirrorIndents/>
              <w:jc w:val="right"/>
              <w:rPr>
                <w:rFonts w:eastAsia="Times New Roman"/>
                <w:color w:val="000000"/>
                <w:sz w:val="17"/>
                <w:szCs w:val="17"/>
                <w:lang w:val="es-MX" w:eastAsia="es-MX" w:bidi="ar-SA"/>
              </w:rPr>
            </w:pPr>
            <w:r w:rsidRPr="00027E50">
              <w:rPr>
                <w:rFonts w:eastAsia="Times New Roman"/>
                <w:color w:val="000000"/>
                <w:sz w:val="17"/>
                <w:lang w:eastAsia="es-MX" w:bidi="ar-SA"/>
              </w:rPr>
              <w:t>$0.00</w:t>
            </w:r>
          </w:p>
        </w:tc>
      </w:tr>
    </w:tbl>
    <w:p w:rsidR="003D352D" w:rsidRDefault="003D352D" w:rsidP="003D352D">
      <w:pPr>
        <w:pStyle w:val="Ttulo41"/>
        <w:spacing w:line="360" w:lineRule="auto"/>
        <w:ind w:left="0"/>
        <w:mirrorIndents/>
        <w:jc w:val="both"/>
      </w:pPr>
      <w:r>
        <w:t xml:space="preserve"> </w:t>
      </w:r>
    </w:p>
    <w:p w:rsidR="003D352D" w:rsidRDefault="003D352D" w:rsidP="003D352D">
      <w:pPr>
        <w:spacing w:line="360" w:lineRule="auto"/>
        <w:mirrorIndents/>
        <w:jc w:val="both"/>
        <w:rPr>
          <w:b/>
          <w:sz w:val="17"/>
        </w:rPr>
      </w:pPr>
      <w:r>
        <w:rPr>
          <w:b/>
          <w:sz w:val="17"/>
        </w:rPr>
        <w:t>FACTORES DE DEMÉRITO AL VALOR UNITARIO DE TERRENO</w:t>
      </w:r>
    </w:p>
    <w:p w:rsidR="003D352D" w:rsidRPr="003D352D" w:rsidRDefault="003D352D" w:rsidP="003D352D">
      <w:pPr>
        <w:spacing w:line="360" w:lineRule="auto"/>
        <w:mirrorIndents/>
        <w:jc w:val="both"/>
        <w:rPr>
          <w:b/>
          <w:sz w:val="17"/>
        </w:rPr>
      </w:pPr>
    </w:p>
    <w:p w:rsidR="003D352D" w:rsidRPr="003D352D" w:rsidRDefault="003D352D" w:rsidP="003D352D">
      <w:pPr>
        <w:pStyle w:val="Textoindependiente"/>
        <w:spacing w:line="360" w:lineRule="auto"/>
        <w:mirrorIndents/>
        <w:jc w:val="both"/>
      </w:pPr>
      <w:r>
        <w:t>Los coeficientes de demerito que afectan los valores unitarios de terreno para la Valuación de predios serán los siguientes:</w:t>
      </w:r>
    </w:p>
    <w:p w:rsidR="003D352D" w:rsidRDefault="003D352D" w:rsidP="003D352D">
      <w:pPr>
        <w:pStyle w:val="Textoindependiente"/>
        <w:spacing w:line="360" w:lineRule="auto"/>
        <w:mirrorIndents/>
        <w:jc w:val="both"/>
        <w:rPr>
          <w:sz w:val="15"/>
        </w:rPr>
      </w:pPr>
    </w:p>
    <w:p w:rsidR="003D352D" w:rsidRDefault="003D352D" w:rsidP="003D352D">
      <w:pPr>
        <w:pStyle w:val="Textoindependiente"/>
        <w:spacing w:line="360" w:lineRule="auto"/>
        <w:ind w:hanging="1"/>
        <w:mirrorIndents/>
        <w:jc w:val="both"/>
      </w:pPr>
      <w:r>
        <w:rPr>
          <w:b/>
        </w:rPr>
        <w:t xml:space="preserve">FACTORES DE DEMÉRITO </w:t>
      </w:r>
      <w:r>
        <w:t>(el valor unitario de terreno se multiplicará por el factor o factores de demérito que correspondan para disminuir su valor catastral unitario de tierra):</w:t>
      </w:r>
    </w:p>
    <w:p w:rsidR="000835C1" w:rsidRDefault="000835C1" w:rsidP="003D352D">
      <w:pPr>
        <w:pStyle w:val="Textoindependiente"/>
        <w:spacing w:line="360" w:lineRule="auto"/>
        <w:ind w:hanging="1"/>
        <w:mirrorIndents/>
        <w:jc w:val="both"/>
      </w:pPr>
    </w:p>
    <w:p w:rsidR="000835C1" w:rsidRDefault="000835C1" w:rsidP="003D352D">
      <w:pPr>
        <w:pStyle w:val="Textoindependiente"/>
        <w:spacing w:line="360" w:lineRule="auto"/>
        <w:ind w:hanging="1"/>
        <w:mirrorIndents/>
        <w:jc w:val="both"/>
      </w:pPr>
    </w:p>
    <w:p w:rsidR="000835C1" w:rsidRDefault="000835C1" w:rsidP="003D352D">
      <w:pPr>
        <w:pStyle w:val="Textoindependiente"/>
        <w:spacing w:line="360" w:lineRule="auto"/>
        <w:ind w:hanging="1"/>
        <w:mirrorIndents/>
        <w:jc w:val="both"/>
      </w:pPr>
    </w:p>
    <w:p w:rsidR="003E7D9F" w:rsidRDefault="003E7D9F" w:rsidP="003D352D">
      <w:pPr>
        <w:pStyle w:val="Textoindependiente"/>
        <w:spacing w:line="360" w:lineRule="auto"/>
        <w:ind w:hanging="1"/>
        <w:mirrorIndents/>
        <w:jc w:val="both"/>
      </w:pPr>
    </w:p>
    <w:p w:rsidR="003D352D" w:rsidRDefault="003D352D" w:rsidP="003D352D">
      <w:pPr>
        <w:pStyle w:val="Textoindependiente"/>
        <w:spacing w:line="360" w:lineRule="auto"/>
        <w:ind w:hanging="1"/>
        <w:mirrorIndents/>
        <w:jc w:val="both"/>
      </w:pPr>
    </w:p>
    <w:p w:rsidR="003D352D" w:rsidRPr="00C95448" w:rsidRDefault="003D352D" w:rsidP="002058DD">
      <w:pPr>
        <w:pStyle w:val="Textoindependiente"/>
        <w:numPr>
          <w:ilvl w:val="0"/>
          <w:numId w:val="27"/>
        </w:numPr>
        <w:spacing w:line="360" w:lineRule="auto"/>
        <w:ind w:left="0" w:firstLine="0"/>
        <w:mirrorIndents/>
        <w:rPr>
          <w:b/>
        </w:rPr>
      </w:pPr>
      <w:r w:rsidRPr="00C95448">
        <w:rPr>
          <w:b/>
        </w:rPr>
        <w:lastRenderedPageBreak/>
        <w:t>DE FORMA POR FRENTE (NO APLICA SI EL PREDIO ES ANTERIOR, SIN ACCESO A VIALIDAD)</w:t>
      </w:r>
    </w:p>
    <w:p w:rsidR="003D352D" w:rsidRDefault="003D352D" w:rsidP="003D352D">
      <w:pPr>
        <w:pStyle w:val="Textoindependiente"/>
        <w:spacing w:line="360" w:lineRule="auto"/>
        <w:ind w:hanging="1"/>
        <w:mirrorIndents/>
        <w:jc w:val="both"/>
      </w:pPr>
    </w:p>
    <w:tbl>
      <w:tblPr>
        <w:tblW w:w="2700" w:type="dxa"/>
        <w:jc w:val="center"/>
        <w:tblCellMar>
          <w:left w:w="70" w:type="dxa"/>
          <w:right w:w="70" w:type="dxa"/>
        </w:tblCellMar>
        <w:tblLook w:val="04A0"/>
      </w:tblPr>
      <w:tblGrid>
        <w:gridCol w:w="1500"/>
        <w:gridCol w:w="1200"/>
      </w:tblGrid>
      <w:tr w:rsidR="003D352D" w:rsidRPr="00C95448" w:rsidTr="002058DD">
        <w:trPr>
          <w:trHeight w:val="480"/>
          <w:jc w:val="center"/>
        </w:trPr>
        <w:tc>
          <w:tcPr>
            <w:tcW w:w="1500" w:type="dxa"/>
            <w:tcBorders>
              <w:top w:val="single" w:sz="12" w:space="0" w:color="auto"/>
              <w:left w:val="nil"/>
              <w:bottom w:val="nil"/>
              <w:right w:val="nil"/>
            </w:tcBorders>
            <w:shd w:val="clear" w:color="auto" w:fill="auto"/>
            <w:vAlign w:val="center"/>
            <w:hideMark/>
          </w:tcPr>
          <w:p w:rsidR="003D352D" w:rsidRPr="00C95448" w:rsidRDefault="003D352D" w:rsidP="003D352D">
            <w:pPr>
              <w:widowControl/>
              <w:autoSpaceDE/>
              <w:autoSpaceDN/>
              <w:spacing w:line="360" w:lineRule="auto"/>
              <w:mirrorIndents/>
              <w:jc w:val="center"/>
              <w:rPr>
                <w:rFonts w:eastAsia="Times New Roman"/>
                <w:b/>
                <w:bCs/>
                <w:color w:val="000000"/>
                <w:sz w:val="17"/>
                <w:szCs w:val="17"/>
                <w:lang w:val="es-MX" w:eastAsia="es-MX" w:bidi="ar-SA"/>
              </w:rPr>
            </w:pPr>
            <w:r w:rsidRPr="00C95448">
              <w:rPr>
                <w:rFonts w:eastAsia="Times New Roman"/>
                <w:b/>
                <w:bCs/>
                <w:color w:val="000000"/>
                <w:sz w:val="17"/>
                <w:lang w:eastAsia="es-MX" w:bidi="ar-SA"/>
              </w:rPr>
              <w:t>FRENTE (metros):</w:t>
            </w:r>
          </w:p>
        </w:tc>
        <w:tc>
          <w:tcPr>
            <w:tcW w:w="1200" w:type="dxa"/>
            <w:tcBorders>
              <w:top w:val="single" w:sz="12" w:space="0" w:color="auto"/>
              <w:left w:val="nil"/>
              <w:bottom w:val="nil"/>
              <w:right w:val="nil"/>
            </w:tcBorders>
            <w:shd w:val="clear" w:color="auto" w:fill="auto"/>
            <w:vAlign w:val="center"/>
            <w:hideMark/>
          </w:tcPr>
          <w:p w:rsidR="003D352D" w:rsidRPr="00C95448" w:rsidRDefault="003D352D" w:rsidP="003D352D">
            <w:pPr>
              <w:widowControl/>
              <w:autoSpaceDE/>
              <w:autoSpaceDN/>
              <w:spacing w:line="360" w:lineRule="auto"/>
              <w:mirrorIndents/>
              <w:jc w:val="center"/>
              <w:rPr>
                <w:rFonts w:eastAsia="Times New Roman"/>
                <w:b/>
                <w:bCs/>
                <w:color w:val="000000"/>
                <w:sz w:val="17"/>
                <w:szCs w:val="17"/>
                <w:lang w:val="es-MX" w:eastAsia="es-MX" w:bidi="ar-SA"/>
              </w:rPr>
            </w:pPr>
            <w:r w:rsidRPr="00C95448">
              <w:rPr>
                <w:rFonts w:eastAsia="Times New Roman"/>
                <w:b/>
                <w:bCs/>
                <w:color w:val="000000"/>
                <w:sz w:val="17"/>
                <w:lang w:eastAsia="es-MX" w:bidi="ar-SA"/>
              </w:rPr>
              <w:t>FACTOR</w:t>
            </w:r>
          </w:p>
        </w:tc>
      </w:tr>
      <w:tr w:rsidR="003D352D" w:rsidRPr="00C95448" w:rsidTr="002058DD">
        <w:trPr>
          <w:trHeight w:val="315"/>
          <w:jc w:val="center"/>
        </w:trPr>
        <w:tc>
          <w:tcPr>
            <w:tcW w:w="1500" w:type="dxa"/>
            <w:tcBorders>
              <w:top w:val="single" w:sz="12" w:space="0" w:color="auto"/>
              <w:left w:val="nil"/>
              <w:bottom w:val="nil"/>
              <w:right w:val="nil"/>
            </w:tcBorders>
            <w:shd w:val="clear" w:color="auto" w:fill="auto"/>
            <w:vAlign w:val="center"/>
            <w:hideMark/>
          </w:tcPr>
          <w:p w:rsidR="003D352D" w:rsidRPr="00C95448" w:rsidRDefault="003D352D" w:rsidP="003D352D">
            <w:pPr>
              <w:widowControl/>
              <w:autoSpaceDE/>
              <w:autoSpaceDN/>
              <w:spacing w:line="360" w:lineRule="auto"/>
              <w:mirrorIndents/>
              <w:jc w:val="both"/>
              <w:rPr>
                <w:rFonts w:eastAsia="Times New Roman"/>
                <w:b/>
                <w:bCs/>
                <w:color w:val="000000"/>
                <w:sz w:val="17"/>
                <w:szCs w:val="17"/>
                <w:lang w:val="es-MX" w:eastAsia="es-MX" w:bidi="ar-SA"/>
              </w:rPr>
            </w:pPr>
            <w:r w:rsidRPr="00C95448">
              <w:rPr>
                <w:rFonts w:eastAsia="Times New Roman"/>
                <w:b/>
                <w:bCs/>
                <w:color w:val="000000"/>
                <w:sz w:val="17"/>
                <w:lang w:eastAsia="es-MX" w:bidi="ar-SA"/>
              </w:rPr>
              <w:t>menor a 5.00</w:t>
            </w:r>
          </w:p>
        </w:tc>
        <w:tc>
          <w:tcPr>
            <w:tcW w:w="1200" w:type="dxa"/>
            <w:tcBorders>
              <w:top w:val="single" w:sz="12" w:space="0" w:color="auto"/>
              <w:left w:val="nil"/>
              <w:bottom w:val="nil"/>
              <w:right w:val="nil"/>
            </w:tcBorders>
            <w:shd w:val="clear" w:color="auto" w:fill="auto"/>
            <w:vAlign w:val="center"/>
            <w:hideMark/>
          </w:tcPr>
          <w:p w:rsidR="003D352D" w:rsidRPr="00C95448" w:rsidRDefault="003D352D" w:rsidP="003D352D">
            <w:pPr>
              <w:widowControl/>
              <w:autoSpaceDE/>
              <w:autoSpaceDN/>
              <w:spacing w:line="360" w:lineRule="auto"/>
              <w:mirrorIndents/>
              <w:jc w:val="center"/>
              <w:rPr>
                <w:rFonts w:eastAsia="Times New Roman"/>
                <w:b/>
                <w:bCs/>
                <w:color w:val="000000"/>
                <w:sz w:val="17"/>
                <w:szCs w:val="17"/>
                <w:lang w:val="es-MX" w:eastAsia="es-MX" w:bidi="ar-SA"/>
              </w:rPr>
            </w:pPr>
            <w:r w:rsidRPr="00C95448">
              <w:rPr>
                <w:rFonts w:eastAsia="Times New Roman"/>
                <w:b/>
                <w:bCs/>
                <w:color w:val="000000"/>
                <w:sz w:val="17"/>
                <w:lang w:eastAsia="es-MX" w:bidi="ar-SA"/>
              </w:rPr>
              <w:t>0.65</w:t>
            </w:r>
          </w:p>
        </w:tc>
      </w:tr>
      <w:tr w:rsidR="003D352D" w:rsidRPr="00C95448" w:rsidTr="002058DD">
        <w:trPr>
          <w:trHeight w:val="300"/>
          <w:jc w:val="center"/>
        </w:trPr>
        <w:tc>
          <w:tcPr>
            <w:tcW w:w="1500" w:type="dxa"/>
            <w:tcBorders>
              <w:top w:val="nil"/>
              <w:left w:val="nil"/>
              <w:bottom w:val="nil"/>
              <w:right w:val="nil"/>
            </w:tcBorders>
            <w:shd w:val="clear" w:color="auto" w:fill="auto"/>
            <w:vAlign w:val="center"/>
            <w:hideMark/>
          </w:tcPr>
          <w:p w:rsidR="003D352D" w:rsidRPr="00C95448" w:rsidRDefault="003D352D" w:rsidP="003D352D">
            <w:pPr>
              <w:widowControl/>
              <w:autoSpaceDE/>
              <w:autoSpaceDN/>
              <w:spacing w:line="360" w:lineRule="auto"/>
              <w:mirrorIndents/>
              <w:jc w:val="both"/>
              <w:rPr>
                <w:rFonts w:eastAsia="Times New Roman"/>
                <w:b/>
                <w:bCs/>
                <w:color w:val="000000"/>
                <w:sz w:val="17"/>
                <w:szCs w:val="17"/>
                <w:lang w:val="es-MX" w:eastAsia="es-MX" w:bidi="ar-SA"/>
              </w:rPr>
            </w:pPr>
            <w:r w:rsidRPr="00C95448">
              <w:rPr>
                <w:rFonts w:eastAsia="Times New Roman"/>
                <w:b/>
                <w:bCs/>
                <w:color w:val="000000"/>
                <w:sz w:val="17"/>
                <w:lang w:eastAsia="es-MX" w:bidi="ar-SA"/>
              </w:rPr>
              <w:t>5.00 a 5.99</w:t>
            </w:r>
          </w:p>
        </w:tc>
        <w:tc>
          <w:tcPr>
            <w:tcW w:w="1200" w:type="dxa"/>
            <w:tcBorders>
              <w:top w:val="nil"/>
              <w:left w:val="nil"/>
              <w:bottom w:val="nil"/>
              <w:right w:val="nil"/>
            </w:tcBorders>
            <w:shd w:val="clear" w:color="auto" w:fill="auto"/>
            <w:vAlign w:val="center"/>
            <w:hideMark/>
          </w:tcPr>
          <w:p w:rsidR="003D352D" w:rsidRPr="00C95448" w:rsidRDefault="003D352D" w:rsidP="003D352D">
            <w:pPr>
              <w:widowControl/>
              <w:autoSpaceDE/>
              <w:autoSpaceDN/>
              <w:spacing w:line="360" w:lineRule="auto"/>
              <w:mirrorIndents/>
              <w:jc w:val="center"/>
              <w:rPr>
                <w:rFonts w:eastAsia="Times New Roman"/>
                <w:b/>
                <w:bCs/>
                <w:color w:val="000000"/>
                <w:sz w:val="17"/>
                <w:szCs w:val="17"/>
                <w:lang w:val="es-MX" w:eastAsia="es-MX" w:bidi="ar-SA"/>
              </w:rPr>
            </w:pPr>
            <w:r w:rsidRPr="00C95448">
              <w:rPr>
                <w:rFonts w:eastAsia="Times New Roman"/>
                <w:b/>
                <w:bCs/>
                <w:color w:val="000000"/>
                <w:sz w:val="17"/>
                <w:lang w:eastAsia="es-MX" w:bidi="ar-SA"/>
              </w:rPr>
              <w:t>0.75</w:t>
            </w:r>
          </w:p>
        </w:tc>
      </w:tr>
      <w:tr w:rsidR="003D352D" w:rsidRPr="00C95448" w:rsidTr="002058DD">
        <w:trPr>
          <w:trHeight w:val="300"/>
          <w:jc w:val="center"/>
        </w:trPr>
        <w:tc>
          <w:tcPr>
            <w:tcW w:w="1500" w:type="dxa"/>
            <w:tcBorders>
              <w:top w:val="nil"/>
              <w:left w:val="nil"/>
              <w:bottom w:val="nil"/>
              <w:right w:val="nil"/>
            </w:tcBorders>
            <w:shd w:val="clear" w:color="auto" w:fill="auto"/>
            <w:vAlign w:val="center"/>
            <w:hideMark/>
          </w:tcPr>
          <w:p w:rsidR="003D352D" w:rsidRPr="00C95448" w:rsidRDefault="003D352D" w:rsidP="003D352D">
            <w:pPr>
              <w:widowControl/>
              <w:autoSpaceDE/>
              <w:autoSpaceDN/>
              <w:spacing w:line="360" w:lineRule="auto"/>
              <w:mirrorIndents/>
              <w:jc w:val="both"/>
              <w:rPr>
                <w:rFonts w:eastAsia="Times New Roman"/>
                <w:b/>
                <w:bCs/>
                <w:color w:val="000000"/>
                <w:sz w:val="17"/>
                <w:szCs w:val="17"/>
                <w:lang w:val="es-MX" w:eastAsia="es-MX" w:bidi="ar-SA"/>
              </w:rPr>
            </w:pPr>
            <w:r w:rsidRPr="00C95448">
              <w:rPr>
                <w:rFonts w:eastAsia="Times New Roman"/>
                <w:b/>
                <w:bCs/>
                <w:color w:val="000000"/>
                <w:sz w:val="17"/>
                <w:lang w:eastAsia="es-MX" w:bidi="ar-SA"/>
              </w:rPr>
              <w:t>6.00 a 6.99</w:t>
            </w:r>
          </w:p>
        </w:tc>
        <w:tc>
          <w:tcPr>
            <w:tcW w:w="1200" w:type="dxa"/>
            <w:tcBorders>
              <w:top w:val="nil"/>
              <w:left w:val="nil"/>
              <w:bottom w:val="nil"/>
              <w:right w:val="nil"/>
            </w:tcBorders>
            <w:shd w:val="clear" w:color="auto" w:fill="auto"/>
            <w:vAlign w:val="center"/>
            <w:hideMark/>
          </w:tcPr>
          <w:p w:rsidR="003D352D" w:rsidRPr="00C95448" w:rsidRDefault="003D352D" w:rsidP="003D352D">
            <w:pPr>
              <w:widowControl/>
              <w:autoSpaceDE/>
              <w:autoSpaceDN/>
              <w:spacing w:line="360" w:lineRule="auto"/>
              <w:mirrorIndents/>
              <w:jc w:val="center"/>
              <w:rPr>
                <w:rFonts w:eastAsia="Times New Roman"/>
                <w:b/>
                <w:bCs/>
                <w:color w:val="000000"/>
                <w:sz w:val="17"/>
                <w:szCs w:val="17"/>
                <w:lang w:val="es-MX" w:eastAsia="es-MX" w:bidi="ar-SA"/>
              </w:rPr>
            </w:pPr>
            <w:r w:rsidRPr="00C95448">
              <w:rPr>
                <w:rFonts w:eastAsia="Times New Roman"/>
                <w:b/>
                <w:bCs/>
                <w:color w:val="000000"/>
                <w:sz w:val="17"/>
                <w:lang w:eastAsia="es-MX" w:bidi="ar-SA"/>
              </w:rPr>
              <w:t>0.85</w:t>
            </w:r>
          </w:p>
        </w:tc>
      </w:tr>
      <w:tr w:rsidR="003D352D" w:rsidRPr="00C95448" w:rsidTr="002058DD">
        <w:trPr>
          <w:trHeight w:val="315"/>
          <w:jc w:val="center"/>
        </w:trPr>
        <w:tc>
          <w:tcPr>
            <w:tcW w:w="1500" w:type="dxa"/>
            <w:tcBorders>
              <w:top w:val="nil"/>
              <w:left w:val="nil"/>
              <w:bottom w:val="nil"/>
              <w:right w:val="nil"/>
            </w:tcBorders>
            <w:shd w:val="clear" w:color="auto" w:fill="auto"/>
            <w:vAlign w:val="center"/>
            <w:hideMark/>
          </w:tcPr>
          <w:p w:rsidR="003D352D" w:rsidRPr="00C95448" w:rsidRDefault="003D352D" w:rsidP="003D352D">
            <w:pPr>
              <w:widowControl/>
              <w:autoSpaceDE/>
              <w:autoSpaceDN/>
              <w:spacing w:line="360" w:lineRule="auto"/>
              <w:mirrorIndents/>
              <w:jc w:val="both"/>
              <w:rPr>
                <w:rFonts w:eastAsia="Times New Roman"/>
                <w:b/>
                <w:bCs/>
                <w:color w:val="000000"/>
                <w:sz w:val="17"/>
                <w:szCs w:val="17"/>
                <w:lang w:val="es-MX" w:eastAsia="es-MX" w:bidi="ar-SA"/>
              </w:rPr>
            </w:pPr>
            <w:r w:rsidRPr="00C95448">
              <w:rPr>
                <w:rFonts w:eastAsia="Times New Roman"/>
                <w:b/>
                <w:bCs/>
                <w:color w:val="000000"/>
                <w:sz w:val="17"/>
                <w:lang w:eastAsia="es-MX" w:bidi="ar-SA"/>
              </w:rPr>
              <w:t>7.00 o mayor</w:t>
            </w:r>
          </w:p>
        </w:tc>
        <w:tc>
          <w:tcPr>
            <w:tcW w:w="1200" w:type="dxa"/>
            <w:tcBorders>
              <w:top w:val="nil"/>
              <w:left w:val="nil"/>
              <w:bottom w:val="nil"/>
              <w:right w:val="nil"/>
            </w:tcBorders>
            <w:shd w:val="clear" w:color="auto" w:fill="auto"/>
            <w:vAlign w:val="center"/>
            <w:hideMark/>
          </w:tcPr>
          <w:p w:rsidR="003D352D" w:rsidRPr="00C95448" w:rsidRDefault="003D352D" w:rsidP="003D352D">
            <w:pPr>
              <w:widowControl/>
              <w:autoSpaceDE/>
              <w:autoSpaceDN/>
              <w:spacing w:line="360" w:lineRule="auto"/>
              <w:mirrorIndents/>
              <w:jc w:val="center"/>
              <w:rPr>
                <w:rFonts w:eastAsia="Times New Roman"/>
                <w:b/>
                <w:bCs/>
                <w:color w:val="000000"/>
                <w:sz w:val="17"/>
                <w:szCs w:val="17"/>
                <w:lang w:val="es-MX" w:eastAsia="es-MX" w:bidi="ar-SA"/>
              </w:rPr>
            </w:pPr>
            <w:r w:rsidRPr="00C95448">
              <w:rPr>
                <w:rFonts w:eastAsia="Times New Roman"/>
                <w:b/>
                <w:bCs/>
                <w:color w:val="000000"/>
                <w:sz w:val="17"/>
                <w:lang w:eastAsia="es-MX" w:bidi="ar-SA"/>
              </w:rPr>
              <w:t>1</w:t>
            </w:r>
          </w:p>
        </w:tc>
      </w:tr>
      <w:tr w:rsidR="003D352D" w:rsidRPr="00C95448" w:rsidTr="002058DD">
        <w:trPr>
          <w:trHeight w:val="315"/>
          <w:jc w:val="center"/>
        </w:trPr>
        <w:tc>
          <w:tcPr>
            <w:tcW w:w="1500" w:type="dxa"/>
            <w:tcBorders>
              <w:top w:val="single" w:sz="12" w:space="0" w:color="auto"/>
              <w:left w:val="nil"/>
              <w:bottom w:val="nil"/>
              <w:right w:val="nil"/>
            </w:tcBorders>
            <w:shd w:val="clear" w:color="auto" w:fill="auto"/>
            <w:vAlign w:val="center"/>
            <w:hideMark/>
          </w:tcPr>
          <w:p w:rsidR="003D352D" w:rsidRPr="00C95448" w:rsidRDefault="003D352D" w:rsidP="003D352D">
            <w:pPr>
              <w:widowControl/>
              <w:autoSpaceDE/>
              <w:autoSpaceDN/>
              <w:spacing w:line="360" w:lineRule="auto"/>
              <w:ind w:firstLineChars="300" w:firstLine="512"/>
              <w:mirrorIndents/>
              <w:jc w:val="both"/>
              <w:rPr>
                <w:rFonts w:eastAsia="Times New Roman"/>
                <w:b/>
                <w:bCs/>
                <w:color w:val="000000"/>
                <w:sz w:val="17"/>
                <w:szCs w:val="17"/>
                <w:lang w:val="es-MX" w:eastAsia="es-MX" w:bidi="ar-SA"/>
              </w:rPr>
            </w:pPr>
            <w:r w:rsidRPr="00C95448">
              <w:rPr>
                <w:rFonts w:eastAsia="Times New Roman"/>
                <w:b/>
                <w:bCs/>
                <w:color w:val="000000"/>
                <w:sz w:val="17"/>
                <w:szCs w:val="17"/>
                <w:lang w:val="es-MX" w:eastAsia="es-MX" w:bidi="ar-SA"/>
              </w:rPr>
              <w:t> </w:t>
            </w:r>
          </w:p>
        </w:tc>
        <w:tc>
          <w:tcPr>
            <w:tcW w:w="1200" w:type="dxa"/>
            <w:tcBorders>
              <w:top w:val="single" w:sz="12" w:space="0" w:color="auto"/>
              <w:left w:val="nil"/>
              <w:bottom w:val="nil"/>
              <w:right w:val="nil"/>
            </w:tcBorders>
            <w:shd w:val="clear" w:color="auto" w:fill="auto"/>
            <w:noWrap/>
            <w:vAlign w:val="bottom"/>
            <w:hideMark/>
          </w:tcPr>
          <w:p w:rsidR="003D352D" w:rsidRPr="00C95448" w:rsidRDefault="003D352D" w:rsidP="003D352D">
            <w:pPr>
              <w:widowControl/>
              <w:autoSpaceDE/>
              <w:autoSpaceDN/>
              <w:spacing w:line="360" w:lineRule="auto"/>
              <w:mirrorIndents/>
              <w:jc w:val="both"/>
              <w:rPr>
                <w:rFonts w:ascii="Calibri" w:eastAsia="Times New Roman" w:hAnsi="Calibri" w:cs="Calibri"/>
                <w:color w:val="000000"/>
                <w:lang w:val="es-MX" w:eastAsia="es-MX" w:bidi="ar-SA"/>
              </w:rPr>
            </w:pPr>
            <w:r w:rsidRPr="00C95448">
              <w:rPr>
                <w:rFonts w:ascii="Calibri" w:eastAsia="Times New Roman" w:hAnsi="Calibri" w:cs="Calibri"/>
                <w:color w:val="000000"/>
                <w:lang w:val="es-MX" w:eastAsia="es-MX" w:bidi="ar-SA"/>
              </w:rPr>
              <w:t> </w:t>
            </w:r>
          </w:p>
        </w:tc>
      </w:tr>
    </w:tbl>
    <w:p w:rsidR="003D352D" w:rsidRDefault="003D352D" w:rsidP="003D352D">
      <w:pPr>
        <w:pStyle w:val="Textoindependiente"/>
        <w:spacing w:line="360" w:lineRule="auto"/>
        <w:ind w:hanging="1"/>
        <w:mirrorIndents/>
        <w:jc w:val="both"/>
      </w:pPr>
    </w:p>
    <w:p w:rsidR="002058DD" w:rsidRPr="002058DD" w:rsidRDefault="002058DD" w:rsidP="00636037">
      <w:pPr>
        <w:pStyle w:val="Textoindependiente"/>
        <w:numPr>
          <w:ilvl w:val="0"/>
          <w:numId w:val="27"/>
        </w:numPr>
        <w:spacing w:line="360" w:lineRule="auto"/>
        <w:mirrorIndents/>
        <w:jc w:val="both"/>
      </w:pPr>
      <w:r w:rsidRPr="002058DD">
        <w:rPr>
          <w:b/>
        </w:rPr>
        <w:t>DE FORMA POR RELACION FONDO/FRENTE (NO APLICA SI EL PREDIO ES INTERIOR)</w:t>
      </w:r>
    </w:p>
    <w:p w:rsidR="002058DD" w:rsidRDefault="002058DD" w:rsidP="002058DD">
      <w:pPr>
        <w:pStyle w:val="Textoindependiente"/>
        <w:spacing w:line="360" w:lineRule="auto"/>
        <w:ind w:left="720"/>
        <w:mirrorIndents/>
        <w:jc w:val="both"/>
      </w:pPr>
    </w:p>
    <w:tbl>
      <w:tblPr>
        <w:tblW w:w="2700" w:type="dxa"/>
        <w:jc w:val="center"/>
        <w:tblCellMar>
          <w:left w:w="70" w:type="dxa"/>
          <w:right w:w="70" w:type="dxa"/>
        </w:tblCellMar>
        <w:tblLook w:val="04A0"/>
      </w:tblPr>
      <w:tblGrid>
        <w:gridCol w:w="1500"/>
        <w:gridCol w:w="1200"/>
      </w:tblGrid>
      <w:tr w:rsidR="002058DD" w:rsidRPr="00C95448" w:rsidTr="002058DD">
        <w:trPr>
          <w:trHeight w:val="480"/>
          <w:jc w:val="center"/>
        </w:trPr>
        <w:tc>
          <w:tcPr>
            <w:tcW w:w="1500" w:type="dxa"/>
            <w:tcBorders>
              <w:top w:val="single" w:sz="12" w:space="0" w:color="auto"/>
              <w:left w:val="nil"/>
              <w:bottom w:val="nil"/>
              <w:right w:val="nil"/>
            </w:tcBorders>
            <w:shd w:val="clear" w:color="auto" w:fill="auto"/>
            <w:vAlign w:val="center"/>
            <w:hideMark/>
          </w:tcPr>
          <w:p w:rsidR="002058DD" w:rsidRPr="00C95448" w:rsidRDefault="00636037" w:rsidP="002058DD">
            <w:pPr>
              <w:widowControl/>
              <w:autoSpaceDE/>
              <w:autoSpaceDN/>
              <w:spacing w:line="360" w:lineRule="auto"/>
              <w:mirrorIndents/>
              <w:jc w:val="center"/>
              <w:rPr>
                <w:rFonts w:eastAsia="Times New Roman"/>
                <w:b/>
                <w:bCs/>
                <w:color w:val="000000"/>
                <w:sz w:val="17"/>
                <w:szCs w:val="17"/>
                <w:lang w:val="es-MX" w:eastAsia="es-MX" w:bidi="ar-SA"/>
              </w:rPr>
            </w:pPr>
            <w:r>
              <w:rPr>
                <w:rFonts w:eastAsia="Times New Roman"/>
                <w:b/>
                <w:bCs/>
                <w:color w:val="000000"/>
                <w:sz w:val="17"/>
                <w:lang w:eastAsia="es-MX" w:bidi="ar-SA"/>
              </w:rPr>
              <w:t>FONDO/</w:t>
            </w:r>
            <w:r w:rsidR="002058DD" w:rsidRPr="00C95448">
              <w:rPr>
                <w:rFonts w:eastAsia="Times New Roman"/>
                <w:b/>
                <w:bCs/>
                <w:color w:val="000000"/>
                <w:sz w:val="17"/>
                <w:lang w:eastAsia="es-MX" w:bidi="ar-SA"/>
              </w:rPr>
              <w:t xml:space="preserve">FRENTE </w:t>
            </w:r>
          </w:p>
        </w:tc>
        <w:tc>
          <w:tcPr>
            <w:tcW w:w="1200" w:type="dxa"/>
            <w:tcBorders>
              <w:top w:val="single" w:sz="12" w:space="0" w:color="auto"/>
              <w:left w:val="nil"/>
              <w:bottom w:val="nil"/>
              <w:right w:val="nil"/>
            </w:tcBorders>
            <w:shd w:val="clear" w:color="auto" w:fill="auto"/>
            <w:vAlign w:val="center"/>
            <w:hideMark/>
          </w:tcPr>
          <w:p w:rsidR="002058DD" w:rsidRPr="00C95448" w:rsidRDefault="002058DD" w:rsidP="002058DD">
            <w:pPr>
              <w:widowControl/>
              <w:autoSpaceDE/>
              <w:autoSpaceDN/>
              <w:spacing w:line="360" w:lineRule="auto"/>
              <w:mirrorIndents/>
              <w:jc w:val="center"/>
              <w:rPr>
                <w:rFonts w:eastAsia="Times New Roman"/>
                <w:b/>
                <w:bCs/>
                <w:color w:val="000000"/>
                <w:sz w:val="17"/>
                <w:szCs w:val="17"/>
                <w:lang w:val="es-MX" w:eastAsia="es-MX" w:bidi="ar-SA"/>
              </w:rPr>
            </w:pPr>
            <w:r w:rsidRPr="00C95448">
              <w:rPr>
                <w:rFonts w:eastAsia="Times New Roman"/>
                <w:b/>
                <w:bCs/>
                <w:color w:val="000000"/>
                <w:sz w:val="17"/>
                <w:lang w:eastAsia="es-MX" w:bidi="ar-SA"/>
              </w:rPr>
              <w:t>FACTOR</w:t>
            </w:r>
          </w:p>
        </w:tc>
      </w:tr>
      <w:tr w:rsidR="002058DD" w:rsidRPr="00C95448" w:rsidTr="002058DD">
        <w:trPr>
          <w:trHeight w:val="315"/>
          <w:jc w:val="center"/>
        </w:trPr>
        <w:tc>
          <w:tcPr>
            <w:tcW w:w="1500" w:type="dxa"/>
            <w:tcBorders>
              <w:top w:val="single" w:sz="12" w:space="0" w:color="auto"/>
              <w:left w:val="nil"/>
              <w:bottom w:val="nil"/>
              <w:right w:val="nil"/>
            </w:tcBorders>
            <w:shd w:val="clear" w:color="auto" w:fill="auto"/>
            <w:vAlign w:val="center"/>
            <w:hideMark/>
          </w:tcPr>
          <w:p w:rsidR="002058DD" w:rsidRPr="00C95448" w:rsidRDefault="00636037" w:rsidP="002058DD">
            <w:pPr>
              <w:widowControl/>
              <w:autoSpaceDE/>
              <w:autoSpaceDN/>
              <w:spacing w:line="360" w:lineRule="auto"/>
              <w:mirrorIndents/>
              <w:jc w:val="both"/>
              <w:rPr>
                <w:rFonts w:eastAsia="Times New Roman"/>
                <w:b/>
                <w:bCs/>
                <w:color w:val="000000"/>
                <w:sz w:val="17"/>
                <w:szCs w:val="17"/>
                <w:lang w:val="es-MX" w:eastAsia="es-MX" w:bidi="ar-SA"/>
              </w:rPr>
            </w:pPr>
            <w:r>
              <w:rPr>
                <w:rFonts w:eastAsia="Times New Roman"/>
                <w:b/>
                <w:bCs/>
                <w:color w:val="000000"/>
                <w:sz w:val="17"/>
                <w:szCs w:val="17"/>
                <w:lang w:eastAsia="es-MX" w:bidi="ar-SA"/>
              </w:rPr>
              <w:t>5.01 o mayor</w:t>
            </w:r>
          </w:p>
        </w:tc>
        <w:tc>
          <w:tcPr>
            <w:tcW w:w="1200" w:type="dxa"/>
            <w:tcBorders>
              <w:top w:val="single" w:sz="12" w:space="0" w:color="auto"/>
              <w:left w:val="nil"/>
              <w:bottom w:val="nil"/>
              <w:right w:val="nil"/>
            </w:tcBorders>
            <w:shd w:val="clear" w:color="auto" w:fill="auto"/>
            <w:vAlign w:val="center"/>
            <w:hideMark/>
          </w:tcPr>
          <w:p w:rsidR="002058DD" w:rsidRPr="00C95448" w:rsidRDefault="002058DD" w:rsidP="002058DD">
            <w:pPr>
              <w:widowControl/>
              <w:autoSpaceDE/>
              <w:autoSpaceDN/>
              <w:spacing w:line="360" w:lineRule="auto"/>
              <w:mirrorIndents/>
              <w:jc w:val="center"/>
              <w:rPr>
                <w:rFonts w:eastAsia="Times New Roman"/>
                <w:b/>
                <w:bCs/>
                <w:color w:val="000000"/>
                <w:sz w:val="17"/>
                <w:szCs w:val="17"/>
                <w:lang w:val="es-MX" w:eastAsia="es-MX" w:bidi="ar-SA"/>
              </w:rPr>
            </w:pPr>
            <w:r w:rsidRPr="00C95448">
              <w:rPr>
                <w:rFonts w:eastAsia="Times New Roman"/>
                <w:b/>
                <w:bCs/>
                <w:color w:val="000000"/>
                <w:sz w:val="17"/>
                <w:lang w:eastAsia="es-MX" w:bidi="ar-SA"/>
              </w:rPr>
              <w:t>0.</w:t>
            </w:r>
            <w:r w:rsidR="00636037">
              <w:rPr>
                <w:rFonts w:eastAsia="Times New Roman"/>
                <w:b/>
                <w:bCs/>
                <w:color w:val="000000"/>
                <w:sz w:val="17"/>
                <w:lang w:eastAsia="es-MX" w:bidi="ar-SA"/>
              </w:rPr>
              <w:t>40</w:t>
            </w:r>
          </w:p>
        </w:tc>
      </w:tr>
      <w:tr w:rsidR="002058DD" w:rsidRPr="00C95448" w:rsidTr="002058DD">
        <w:trPr>
          <w:trHeight w:val="300"/>
          <w:jc w:val="center"/>
        </w:trPr>
        <w:tc>
          <w:tcPr>
            <w:tcW w:w="1500" w:type="dxa"/>
            <w:tcBorders>
              <w:top w:val="nil"/>
              <w:left w:val="nil"/>
              <w:bottom w:val="nil"/>
              <w:right w:val="nil"/>
            </w:tcBorders>
            <w:shd w:val="clear" w:color="auto" w:fill="auto"/>
            <w:vAlign w:val="center"/>
            <w:hideMark/>
          </w:tcPr>
          <w:p w:rsidR="002058DD" w:rsidRPr="00C95448" w:rsidRDefault="00636037" w:rsidP="002058DD">
            <w:pPr>
              <w:widowControl/>
              <w:autoSpaceDE/>
              <w:autoSpaceDN/>
              <w:spacing w:line="360" w:lineRule="auto"/>
              <w:mirrorIndents/>
              <w:jc w:val="both"/>
              <w:rPr>
                <w:rFonts w:eastAsia="Times New Roman"/>
                <w:b/>
                <w:bCs/>
                <w:color w:val="000000"/>
                <w:sz w:val="17"/>
                <w:szCs w:val="17"/>
                <w:lang w:val="es-MX" w:eastAsia="es-MX" w:bidi="ar-SA"/>
              </w:rPr>
            </w:pPr>
            <w:r>
              <w:rPr>
                <w:rFonts w:eastAsia="Times New Roman"/>
                <w:b/>
                <w:bCs/>
                <w:color w:val="000000"/>
                <w:sz w:val="17"/>
                <w:lang w:eastAsia="es-MX" w:bidi="ar-SA"/>
              </w:rPr>
              <w:t>4.01</w:t>
            </w:r>
            <w:r w:rsidR="002058DD" w:rsidRPr="00C95448">
              <w:rPr>
                <w:rFonts w:eastAsia="Times New Roman"/>
                <w:b/>
                <w:bCs/>
                <w:color w:val="000000"/>
                <w:sz w:val="17"/>
                <w:lang w:eastAsia="es-MX" w:bidi="ar-SA"/>
              </w:rPr>
              <w:t xml:space="preserve"> a </w:t>
            </w:r>
            <w:r>
              <w:rPr>
                <w:rFonts w:eastAsia="Times New Roman"/>
                <w:b/>
                <w:bCs/>
                <w:color w:val="000000"/>
                <w:sz w:val="17"/>
                <w:lang w:eastAsia="es-MX" w:bidi="ar-SA"/>
              </w:rPr>
              <w:t>5.00</w:t>
            </w:r>
          </w:p>
        </w:tc>
        <w:tc>
          <w:tcPr>
            <w:tcW w:w="1200" w:type="dxa"/>
            <w:tcBorders>
              <w:top w:val="nil"/>
              <w:left w:val="nil"/>
              <w:bottom w:val="nil"/>
              <w:right w:val="nil"/>
            </w:tcBorders>
            <w:shd w:val="clear" w:color="auto" w:fill="auto"/>
            <w:vAlign w:val="center"/>
            <w:hideMark/>
          </w:tcPr>
          <w:p w:rsidR="002058DD" w:rsidRPr="00C95448" w:rsidRDefault="002058DD" w:rsidP="002058DD">
            <w:pPr>
              <w:widowControl/>
              <w:autoSpaceDE/>
              <w:autoSpaceDN/>
              <w:spacing w:line="360" w:lineRule="auto"/>
              <w:mirrorIndents/>
              <w:jc w:val="center"/>
              <w:rPr>
                <w:rFonts w:eastAsia="Times New Roman"/>
                <w:b/>
                <w:bCs/>
                <w:color w:val="000000"/>
                <w:sz w:val="17"/>
                <w:szCs w:val="17"/>
                <w:lang w:val="es-MX" w:eastAsia="es-MX" w:bidi="ar-SA"/>
              </w:rPr>
            </w:pPr>
            <w:r w:rsidRPr="00C95448">
              <w:rPr>
                <w:rFonts w:eastAsia="Times New Roman"/>
                <w:b/>
                <w:bCs/>
                <w:color w:val="000000"/>
                <w:sz w:val="17"/>
                <w:lang w:eastAsia="es-MX" w:bidi="ar-SA"/>
              </w:rPr>
              <w:t>0.</w:t>
            </w:r>
            <w:r w:rsidR="00636037">
              <w:rPr>
                <w:rFonts w:eastAsia="Times New Roman"/>
                <w:b/>
                <w:bCs/>
                <w:color w:val="000000"/>
                <w:sz w:val="17"/>
                <w:lang w:eastAsia="es-MX" w:bidi="ar-SA"/>
              </w:rPr>
              <w:t>50</w:t>
            </w:r>
          </w:p>
        </w:tc>
      </w:tr>
      <w:tr w:rsidR="002058DD" w:rsidRPr="00C95448" w:rsidTr="002058DD">
        <w:trPr>
          <w:trHeight w:val="300"/>
          <w:jc w:val="center"/>
        </w:trPr>
        <w:tc>
          <w:tcPr>
            <w:tcW w:w="1500" w:type="dxa"/>
            <w:tcBorders>
              <w:top w:val="nil"/>
              <w:left w:val="nil"/>
              <w:bottom w:val="nil"/>
              <w:right w:val="nil"/>
            </w:tcBorders>
            <w:shd w:val="clear" w:color="auto" w:fill="auto"/>
            <w:vAlign w:val="center"/>
            <w:hideMark/>
          </w:tcPr>
          <w:p w:rsidR="002058DD" w:rsidRPr="00C95448" w:rsidRDefault="00636037" w:rsidP="002058DD">
            <w:pPr>
              <w:widowControl/>
              <w:autoSpaceDE/>
              <w:autoSpaceDN/>
              <w:spacing w:line="360" w:lineRule="auto"/>
              <w:mirrorIndents/>
              <w:jc w:val="both"/>
              <w:rPr>
                <w:rFonts w:eastAsia="Times New Roman"/>
                <w:b/>
                <w:bCs/>
                <w:color w:val="000000"/>
                <w:sz w:val="17"/>
                <w:szCs w:val="17"/>
                <w:lang w:val="es-MX" w:eastAsia="es-MX" w:bidi="ar-SA"/>
              </w:rPr>
            </w:pPr>
            <w:r>
              <w:rPr>
                <w:rFonts w:eastAsia="Times New Roman"/>
                <w:b/>
                <w:bCs/>
                <w:color w:val="000000"/>
                <w:sz w:val="17"/>
                <w:lang w:eastAsia="es-MX" w:bidi="ar-SA"/>
              </w:rPr>
              <w:t>3.01</w:t>
            </w:r>
            <w:r w:rsidR="002058DD" w:rsidRPr="00C95448">
              <w:rPr>
                <w:rFonts w:eastAsia="Times New Roman"/>
                <w:b/>
                <w:bCs/>
                <w:color w:val="000000"/>
                <w:sz w:val="17"/>
                <w:lang w:eastAsia="es-MX" w:bidi="ar-SA"/>
              </w:rPr>
              <w:t xml:space="preserve"> a </w:t>
            </w:r>
            <w:r>
              <w:rPr>
                <w:rFonts w:eastAsia="Times New Roman"/>
                <w:b/>
                <w:bCs/>
                <w:color w:val="000000"/>
                <w:sz w:val="17"/>
                <w:lang w:eastAsia="es-MX" w:bidi="ar-SA"/>
              </w:rPr>
              <w:t>4.00</w:t>
            </w:r>
          </w:p>
        </w:tc>
        <w:tc>
          <w:tcPr>
            <w:tcW w:w="1200" w:type="dxa"/>
            <w:tcBorders>
              <w:top w:val="nil"/>
              <w:left w:val="nil"/>
              <w:bottom w:val="nil"/>
              <w:right w:val="nil"/>
            </w:tcBorders>
            <w:shd w:val="clear" w:color="auto" w:fill="auto"/>
            <w:vAlign w:val="center"/>
            <w:hideMark/>
          </w:tcPr>
          <w:p w:rsidR="002058DD" w:rsidRPr="00C95448" w:rsidRDefault="002058DD" w:rsidP="002058DD">
            <w:pPr>
              <w:widowControl/>
              <w:autoSpaceDE/>
              <w:autoSpaceDN/>
              <w:spacing w:line="360" w:lineRule="auto"/>
              <w:mirrorIndents/>
              <w:jc w:val="center"/>
              <w:rPr>
                <w:rFonts w:eastAsia="Times New Roman"/>
                <w:b/>
                <w:bCs/>
                <w:color w:val="000000"/>
                <w:sz w:val="17"/>
                <w:szCs w:val="17"/>
                <w:lang w:val="es-MX" w:eastAsia="es-MX" w:bidi="ar-SA"/>
              </w:rPr>
            </w:pPr>
            <w:r w:rsidRPr="00C95448">
              <w:rPr>
                <w:rFonts w:eastAsia="Times New Roman"/>
                <w:b/>
                <w:bCs/>
                <w:color w:val="000000"/>
                <w:sz w:val="17"/>
                <w:lang w:eastAsia="es-MX" w:bidi="ar-SA"/>
              </w:rPr>
              <w:t>0.</w:t>
            </w:r>
            <w:r w:rsidR="00636037">
              <w:rPr>
                <w:rFonts w:eastAsia="Times New Roman"/>
                <w:b/>
                <w:bCs/>
                <w:color w:val="000000"/>
                <w:sz w:val="17"/>
                <w:lang w:eastAsia="es-MX" w:bidi="ar-SA"/>
              </w:rPr>
              <w:t>60</w:t>
            </w:r>
          </w:p>
        </w:tc>
      </w:tr>
      <w:tr w:rsidR="002058DD" w:rsidRPr="00C95448" w:rsidTr="002058DD">
        <w:trPr>
          <w:trHeight w:val="315"/>
          <w:jc w:val="center"/>
        </w:trPr>
        <w:tc>
          <w:tcPr>
            <w:tcW w:w="1500" w:type="dxa"/>
            <w:tcBorders>
              <w:top w:val="nil"/>
              <w:left w:val="nil"/>
              <w:bottom w:val="nil"/>
              <w:right w:val="nil"/>
            </w:tcBorders>
            <w:shd w:val="clear" w:color="auto" w:fill="auto"/>
            <w:vAlign w:val="center"/>
            <w:hideMark/>
          </w:tcPr>
          <w:p w:rsidR="002058DD" w:rsidRPr="00C95448" w:rsidRDefault="00636037" w:rsidP="002058DD">
            <w:pPr>
              <w:widowControl/>
              <w:autoSpaceDE/>
              <w:autoSpaceDN/>
              <w:spacing w:line="360" w:lineRule="auto"/>
              <w:mirrorIndents/>
              <w:jc w:val="both"/>
              <w:rPr>
                <w:rFonts w:eastAsia="Times New Roman"/>
                <w:b/>
                <w:bCs/>
                <w:color w:val="000000"/>
                <w:sz w:val="17"/>
                <w:szCs w:val="17"/>
                <w:lang w:val="es-MX" w:eastAsia="es-MX" w:bidi="ar-SA"/>
              </w:rPr>
            </w:pPr>
            <w:r>
              <w:rPr>
                <w:rFonts w:eastAsia="Times New Roman"/>
                <w:b/>
                <w:bCs/>
                <w:color w:val="000000"/>
                <w:sz w:val="17"/>
                <w:lang w:eastAsia="es-MX" w:bidi="ar-SA"/>
              </w:rPr>
              <w:t>3.00</w:t>
            </w:r>
            <w:r w:rsidR="002058DD" w:rsidRPr="00C95448">
              <w:rPr>
                <w:rFonts w:eastAsia="Times New Roman"/>
                <w:b/>
                <w:bCs/>
                <w:color w:val="000000"/>
                <w:sz w:val="17"/>
                <w:lang w:eastAsia="es-MX" w:bidi="ar-SA"/>
              </w:rPr>
              <w:t xml:space="preserve"> o m</w:t>
            </w:r>
            <w:r>
              <w:rPr>
                <w:rFonts w:eastAsia="Times New Roman"/>
                <w:b/>
                <w:bCs/>
                <w:color w:val="000000"/>
                <w:sz w:val="17"/>
                <w:lang w:eastAsia="es-MX" w:bidi="ar-SA"/>
              </w:rPr>
              <w:t>enor</w:t>
            </w:r>
          </w:p>
        </w:tc>
        <w:tc>
          <w:tcPr>
            <w:tcW w:w="1200" w:type="dxa"/>
            <w:tcBorders>
              <w:top w:val="nil"/>
              <w:left w:val="nil"/>
              <w:bottom w:val="nil"/>
              <w:right w:val="nil"/>
            </w:tcBorders>
            <w:shd w:val="clear" w:color="auto" w:fill="auto"/>
            <w:vAlign w:val="center"/>
            <w:hideMark/>
          </w:tcPr>
          <w:p w:rsidR="002058DD" w:rsidRPr="00C95448" w:rsidRDefault="002058DD" w:rsidP="002058DD">
            <w:pPr>
              <w:widowControl/>
              <w:autoSpaceDE/>
              <w:autoSpaceDN/>
              <w:spacing w:line="360" w:lineRule="auto"/>
              <w:mirrorIndents/>
              <w:jc w:val="center"/>
              <w:rPr>
                <w:rFonts w:eastAsia="Times New Roman"/>
                <w:b/>
                <w:bCs/>
                <w:color w:val="000000"/>
                <w:sz w:val="17"/>
                <w:szCs w:val="17"/>
                <w:lang w:val="es-MX" w:eastAsia="es-MX" w:bidi="ar-SA"/>
              </w:rPr>
            </w:pPr>
            <w:r w:rsidRPr="00C95448">
              <w:rPr>
                <w:rFonts w:eastAsia="Times New Roman"/>
                <w:b/>
                <w:bCs/>
                <w:color w:val="000000"/>
                <w:sz w:val="17"/>
                <w:lang w:eastAsia="es-MX" w:bidi="ar-SA"/>
              </w:rPr>
              <w:t>1</w:t>
            </w:r>
          </w:p>
        </w:tc>
      </w:tr>
      <w:tr w:rsidR="002058DD" w:rsidRPr="00C95448" w:rsidTr="000835C1">
        <w:trPr>
          <w:trHeight w:val="315"/>
          <w:jc w:val="center"/>
        </w:trPr>
        <w:tc>
          <w:tcPr>
            <w:tcW w:w="1500" w:type="dxa"/>
            <w:tcBorders>
              <w:top w:val="single" w:sz="12" w:space="0" w:color="auto"/>
              <w:left w:val="nil"/>
              <w:bottom w:val="single" w:sz="12" w:space="0" w:color="auto"/>
              <w:right w:val="nil"/>
            </w:tcBorders>
            <w:shd w:val="clear" w:color="auto" w:fill="auto"/>
            <w:vAlign w:val="center"/>
            <w:hideMark/>
          </w:tcPr>
          <w:p w:rsidR="002058DD" w:rsidRPr="00C95448" w:rsidRDefault="002058DD" w:rsidP="002058DD">
            <w:pPr>
              <w:widowControl/>
              <w:autoSpaceDE/>
              <w:autoSpaceDN/>
              <w:spacing w:line="360" w:lineRule="auto"/>
              <w:ind w:firstLineChars="300" w:firstLine="512"/>
              <w:mirrorIndents/>
              <w:jc w:val="both"/>
              <w:rPr>
                <w:rFonts w:eastAsia="Times New Roman"/>
                <w:b/>
                <w:bCs/>
                <w:color w:val="000000"/>
                <w:sz w:val="17"/>
                <w:szCs w:val="17"/>
                <w:lang w:val="es-MX" w:eastAsia="es-MX" w:bidi="ar-SA"/>
              </w:rPr>
            </w:pPr>
            <w:r w:rsidRPr="00C95448">
              <w:rPr>
                <w:rFonts w:eastAsia="Times New Roman"/>
                <w:b/>
                <w:bCs/>
                <w:color w:val="000000"/>
                <w:sz w:val="17"/>
                <w:szCs w:val="17"/>
                <w:lang w:val="es-MX" w:eastAsia="es-MX" w:bidi="ar-SA"/>
              </w:rPr>
              <w:t> </w:t>
            </w:r>
          </w:p>
        </w:tc>
        <w:tc>
          <w:tcPr>
            <w:tcW w:w="1200" w:type="dxa"/>
            <w:tcBorders>
              <w:top w:val="single" w:sz="12" w:space="0" w:color="auto"/>
              <w:left w:val="nil"/>
              <w:bottom w:val="single" w:sz="12" w:space="0" w:color="auto"/>
              <w:right w:val="nil"/>
            </w:tcBorders>
            <w:shd w:val="clear" w:color="auto" w:fill="auto"/>
            <w:noWrap/>
            <w:vAlign w:val="bottom"/>
            <w:hideMark/>
          </w:tcPr>
          <w:p w:rsidR="002058DD" w:rsidRPr="00C95448" w:rsidRDefault="002058DD" w:rsidP="002058DD">
            <w:pPr>
              <w:widowControl/>
              <w:autoSpaceDE/>
              <w:autoSpaceDN/>
              <w:spacing w:line="360" w:lineRule="auto"/>
              <w:mirrorIndents/>
              <w:jc w:val="both"/>
              <w:rPr>
                <w:rFonts w:ascii="Calibri" w:eastAsia="Times New Roman" w:hAnsi="Calibri" w:cs="Calibri"/>
                <w:color w:val="000000"/>
                <w:lang w:val="es-MX" w:eastAsia="es-MX" w:bidi="ar-SA"/>
              </w:rPr>
            </w:pPr>
            <w:r w:rsidRPr="00C95448">
              <w:rPr>
                <w:rFonts w:ascii="Calibri" w:eastAsia="Times New Roman" w:hAnsi="Calibri" w:cs="Calibri"/>
                <w:color w:val="000000"/>
                <w:lang w:val="es-MX" w:eastAsia="es-MX" w:bidi="ar-SA"/>
              </w:rPr>
              <w:t> </w:t>
            </w:r>
          </w:p>
        </w:tc>
      </w:tr>
      <w:tr w:rsidR="000835C1" w:rsidRPr="00C95448" w:rsidTr="002058DD">
        <w:trPr>
          <w:trHeight w:val="315"/>
          <w:jc w:val="center"/>
        </w:trPr>
        <w:tc>
          <w:tcPr>
            <w:tcW w:w="1500" w:type="dxa"/>
            <w:tcBorders>
              <w:top w:val="single" w:sz="12" w:space="0" w:color="auto"/>
              <w:left w:val="nil"/>
              <w:bottom w:val="nil"/>
              <w:right w:val="nil"/>
            </w:tcBorders>
            <w:shd w:val="clear" w:color="auto" w:fill="auto"/>
            <w:vAlign w:val="center"/>
          </w:tcPr>
          <w:p w:rsidR="000835C1" w:rsidRPr="00C95448" w:rsidRDefault="000835C1" w:rsidP="002058DD">
            <w:pPr>
              <w:widowControl/>
              <w:autoSpaceDE/>
              <w:autoSpaceDN/>
              <w:spacing w:line="360" w:lineRule="auto"/>
              <w:ind w:firstLineChars="300" w:firstLine="512"/>
              <w:mirrorIndents/>
              <w:jc w:val="both"/>
              <w:rPr>
                <w:rFonts w:eastAsia="Times New Roman"/>
                <w:b/>
                <w:bCs/>
                <w:color w:val="000000"/>
                <w:sz w:val="17"/>
                <w:szCs w:val="17"/>
                <w:lang w:val="es-MX" w:eastAsia="es-MX" w:bidi="ar-SA"/>
              </w:rPr>
            </w:pPr>
          </w:p>
        </w:tc>
        <w:tc>
          <w:tcPr>
            <w:tcW w:w="1200" w:type="dxa"/>
            <w:tcBorders>
              <w:top w:val="single" w:sz="12" w:space="0" w:color="auto"/>
              <w:left w:val="nil"/>
              <w:bottom w:val="nil"/>
              <w:right w:val="nil"/>
            </w:tcBorders>
            <w:shd w:val="clear" w:color="auto" w:fill="auto"/>
            <w:noWrap/>
            <w:vAlign w:val="bottom"/>
          </w:tcPr>
          <w:p w:rsidR="000835C1" w:rsidRPr="00C95448" w:rsidRDefault="000835C1" w:rsidP="002058DD">
            <w:pPr>
              <w:widowControl/>
              <w:autoSpaceDE/>
              <w:autoSpaceDN/>
              <w:spacing w:line="360" w:lineRule="auto"/>
              <w:mirrorIndents/>
              <w:jc w:val="both"/>
              <w:rPr>
                <w:rFonts w:ascii="Calibri" w:eastAsia="Times New Roman" w:hAnsi="Calibri" w:cs="Calibri"/>
                <w:color w:val="000000"/>
                <w:lang w:val="es-MX" w:eastAsia="es-MX" w:bidi="ar-SA"/>
              </w:rPr>
            </w:pPr>
          </w:p>
        </w:tc>
      </w:tr>
    </w:tbl>
    <w:p w:rsidR="003D352D" w:rsidRPr="00C95448" w:rsidRDefault="003D352D" w:rsidP="00636037">
      <w:pPr>
        <w:pStyle w:val="Prrafodelista"/>
        <w:numPr>
          <w:ilvl w:val="0"/>
          <w:numId w:val="27"/>
        </w:numPr>
        <w:tabs>
          <w:tab w:val="left" w:pos="1030"/>
          <w:tab w:val="left" w:pos="1031"/>
        </w:tabs>
        <w:spacing w:line="360" w:lineRule="auto"/>
        <w:mirrorIndents/>
        <w:jc w:val="both"/>
        <w:rPr>
          <w:b/>
          <w:sz w:val="17"/>
        </w:rPr>
      </w:pPr>
      <w:r w:rsidRPr="00C95448">
        <w:rPr>
          <w:b/>
          <w:sz w:val="17"/>
        </w:rPr>
        <w:t>DE FORMA POR</w:t>
      </w:r>
      <w:r w:rsidRPr="00C95448">
        <w:rPr>
          <w:b/>
          <w:spacing w:val="-6"/>
          <w:sz w:val="17"/>
        </w:rPr>
        <w:t xml:space="preserve"> </w:t>
      </w:r>
      <w:r w:rsidRPr="00C95448">
        <w:rPr>
          <w:b/>
          <w:sz w:val="17"/>
        </w:rPr>
        <w:t>IRREGULARIDAD</w:t>
      </w:r>
    </w:p>
    <w:p w:rsidR="003D352D" w:rsidRDefault="003D352D" w:rsidP="003D352D">
      <w:pPr>
        <w:pStyle w:val="Textoindependiente"/>
        <w:spacing w:line="360" w:lineRule="auto"/>
        <w:mirrorIndents/>
        <w:jc w:val="both"/>
        <w:rPr>
          <w:b/>
          <w:sz w:val="18"/>
        </w:rPr>
      </w:pPr>
    </w:p>
    <w:p w:rsidR="003D352D" w:rsidRDefault="003D352D" w:rsidP="003D352D">
      <w:pPr>
        <w:pStyle w:val="Textoindependiente"/>
        <w:spacing w:line="360" w:lineRule="auto"/>
        <w:mirrorIndents/>
        <w:jc w:val="both"/>
      </w:pPr>
      <w:r>
        <w:t>El valor del terreno de un predio irregular será la suma de dos valores, el primero se determinará sumando el valor del mayor rectángulo que pueda ser inscrito, y el segundo será el resultado de multiplicar la superficie restante por el 50% del valor fijado a la calle de su</w:t>
      </w:r>
      <w:r>
        <w:rPr>
          <w:spacing w:val="-28"/>
        </w:rPr>
        <w:t xml:space="preserve"> </w:t>
      </w:r>
      <w:r>
        <w:t>ubicación.</w:t>
      </w:r>
    </w:p>
    <w:p w:rsidR="003D352D" w:rsidRDefault="003D352D" w:rsidP="003D352D">
      <w:pPr>
        <w:pStyle w:val="Textoindependiente"/>
        <w:spacing w:line="360" w:lineRule="auto"/>
        <w:mirrorIndents/>
        <w:jc w:val="both"/>
        <w:rPr>
          <w:sz w:val="15"/>
        </w:rPr>
      </w:pPr>
    </w:p>
    <w:p w:rsidR="003D352D" w:rsidRDefault="003D352D" w:rsidP="003D352D">
      <w:pPr>
        <w:pStyle w:val="Textoindependiente"/>
        <w:spacing w:line="360" w:lineRule="auto"/>
        <w:mirrorIndents/>
        <w:jc w:val="both"/>
      </w:pPr>
      <w:r>
        <w:t>En la aplicación de los tres factores de forma (frente, fondo/frente e irregularidad) se considerarán mutuamente excluyentes entre sí. Para un predio en particular solo se podrá aplicar uno de los tres deméritos anteriores, pudiéndose aplicar de manera conjunta con cualquier otra clase de demérito o premio de este anexo siempre y cuando no se indique algo en particular.</w:t>
      </w:r>
    </w:p>
    <w:p w:rsidR="003D352D" w:rsidRDefault="003D352D" w:rsidP="003D352D">
      <w:pPr>
        <w:pStyle w:val="Ttulo41"/>
        <w:tabs>
          <w:tab w:val="left" w:pos="1077"/>
          <w:tab w:val="left" w:pos="1078"/>
        </w:tabs>
        <w:spacing w:line="360" w:lineRule="auto"/>
        <w:ind w:left="0"/>
        <w:mirrorIndents/>
        <w:jc w:val="both"/>
      </w:pPr>
    </w:p>
    <w:p w:rsidR="003D352D" w:rsidRDefault="003D352D" w:rsidP="00636037">
      <w:pPr>
        <w:pStyle w:val="Ttulo41"/>
        <w:numPr>
          <w:ilvl w:val="0"/>
          <w:numId w:val="27"/>
        </w:numPr>
        <w:tabs>
          <w:tab w:val="left" w:pos="1077"/>
          <w:tab w:val="left" w:pos="1078"/>
        </w:tabs>
        <w:spacing w:line="360" w:lineRule="auto"/>
        <w:mirrorIndents/>
        <w:jc w:val="both"/>
      </w:pPr>
      <w:r>
        <w:t>DE</w:t>
      </w:r>
      <w:r>
        <w:rPr>
          <w:spacing w:val="-1"/>
        </w:rPr>
        <w:t xml:space="preserve"> </w:t>
      </w:r>
      <w:r>
        <w:t>LOCALIZACIÓN</w:t>
      </w:r>
    </w:p>
    <w:p w:rsidR="003D352D" w:rsidRDefault="003D352D" w:rsidP="003D352D">
      <w:pPr>
        <w:pStyle w:val="Textoindependiente"/>
        <w:spacing w:line="360" w:lineRule="auto"/>
        <w:mirrorIndents/>
        <w:jc w:val="both"/>
        <w:rPr>
          <w:b/>
          <w:sz w:val="15"/>
        </w:rPr>
      </w:pPr>
    </w:p>
    <w:p w:rsidR="003D352D" w:rsidRDefault="003D352D" w:rsidP="003D352D">
      <w:pPr>
        <w:pStyle w:val="Textoindependiente"/>
        <w:spacing w:line="360" w:lineRule="auto"/>
        <w:mirrorIndents/>
        <w:jc w:val="both"/>
      </w:pPr>
      <w:r>
        <w:t>Si el predio es interior (sin colindancia con vialidad) y no está sujeto a régimen en condominio se aplicará un factor de demérito de</w:t>
      </w:r>
      <w:r>
        <w:rPr>
          <w:spacing w:val="-7"/>
        </w:rPr>
        <w:t xml:space="preserve"> </w:t>
      </w:r>
      <w:r>
        <w:t>0.40.</w:t>
      </w:r>
    </w:p>
    <w:p w:rsidR="003D352D" w:rsidRDefault="003D352D" w:rsidP="003D352D">
      <w:pPr>
        <w:pStyle w:val="Textoindependiente"/>
        <w:spacing w:line="360" w:lineRule="auto"/>
        <w:mirrorIndents/>
        <w:jc w:val="both"/>
        <w:rPr>
          <w:sz w:val="15"/>
        </w:rPr>
      </w:pPr>
    </w:p>
    <w:p w:rsidR="003D352D" w:rsidRDefault="003D352D" w:rsidP="00636037">
      <w:pPr>
        <w:pStyle w:val="Ttulo41"/>
        <w:numPr>
          <w:ilvl w:val="0"/>
          <w:numId w:val="27"/>
        </w:numPr>
        <w:tabs>
          <w:tab w:val="left" w:pos="1022"/>
          <w:tab w:val="left" w:pos="1023"/>
        </w:tabs>
        <w:spacing w:line="360" w:lineRule="auto"/>
        <w:mirrorIndents/>
        <w:jc w:val="both"/>
      </w:pPr>
      <w:r>
        <w:t>DE IRREGULARIDAD EN EL NIVEL</w:t>
      </w:r>
      <w:r>
        <w:rPr>
          <w:spacing w:val="-2"/>
        </w:rPr>
        <w:t xml:space="preserve"> </w:t>
      </w:r>
      <w:r>
        <w:t>ALTIMÉTRICO</w:t>
      </w:r>
    </w:p>
    <w:p w:rsidR="00636037" w:rsidRDefault="00636037" w:rsidP="00636037">
      <w:pPr>
        <w:pStyle w:val="Ttulo41"/>
        <w:tabs>
          <w:tab w:val="left" w:pos="1022"/>
          <w:tab w:val="left" w:pos="1023"/>
        </w:tabs>
        <w:spacing w:line="360" w:lineRule="auto"/>
        <w:ind w:left="720"/>
        <w:mirrorIndents/>
        <w:jc w:val="both"/>
      </w:pPr>
    </w:p>
    <w:p w:rsidR="003D352D" w:rsidRDefault="003D352D" w:rsidP="003D352D">
      <w:pPr>
        <w:pStyle w:val="Textoindependiente"/>
        <w:spacing w:line="360" w:lineRule="auto"/>
        <w:mirrorIndents/>
        <w:jc w:val="both"/>
      </w:pPr>
      <w:r>
        <w:t>Cuando el predio presente una superficie de hondonada (bancos de material, cavernas destechadas, cenotes abiertos, etc.) mayor de 1.50 metros de profundidad se podrá aplicar un coeficiente de demerito de 0.40 a la superficie que presente dicha irregularidad. Para la aplicación de este demerito se deberá presentar el avalúo pericial correspondiente en el que se identifique la superficie que presenta la irregularidad</w:t>
      </w:r>
    </w:p>
    <w:p w:rsidR="003D352D" w:rsidRDefault="003D352D" w:rsidP="003D352D">
      <w:pPr>
        <w:pStyle w:val="Textoindependiente"/>
        <w:spacing w:line="360" w:lineRule="auto"/>
        <w:mirrorIndents/>
        <w:jc w:val="both"/>
        <w:rPr>
          <w:sz w:val="18"/>
        </w:rPr>
      </w:pPr>
    </w:p>
    <w:p w:rsidR="003D352D" w:rsidRDefault="003D352D" w:rsidP="00636037">
      <w:pPr>
        <w:pStyle w:val="Ttulo41"/>
        <w:numPr>
          <w:ilvl w:val="0"/>
          <w:numId w:val="27"/>
        </w:numPr>
        <w:tabs>
          <w:tab w:val="left" w:pos="426"/>
        </w:tabs>
        <w:spacing w:line="360" w:lineRule="auto"/>
        <w:ind w:left="0" w:firstLine="0"/>
        <w:mirrorIndents/>
        <w:jc w:val="both"/>
      </w:pPr>
      <w:r>
        <w:lastRenderedPageBreak/>
        <w:t>DE AFECTACIÓN POR DERECHOS DE VÍA Y DERECHOS DE</w:t>
      </w:r>
      <w:r>
        <w:rPr>
          <w:spacing w:val="-14"/>
        </w:rPr>
        <w:t xml:space="preserve"> </w:t>
      </w:r>
      <w:r>
        <w:t>PASO</w:t>
      </w:r>
    </w:p>
    <w:p w:rsidR="00636037" w:rsidRDefault="00636037" w:rsidP="00636037">
      <w:pPr>
        <w:pStyle w:val="Ttulo41"/>
        <w:tabs>
          <w:tab w:val="left" w:pos="1012"/>
          <w:tab w:val="left" w:pos="1013"/>
        </w:tabs>
        <w:spacing w:line="360" w:lineRule="auto"/>
        <w:ind w:left="720"/>
        <w:mirrorIndents/>
        <w:jc w:val="both"/>
      </w:pPr>
    </w:p>
    <w:p w:rsidR="003D352D" w:rsidRDefault="003D352D" w:rsidP="003D352D">
      <w:pPr>
        <w:pStyle w:val="Textoindependiente"/>
        <w:spacing w:line="360" w:lineRule="auto"/>
        <w:mirrorIndents/>
        <w:jc w:val="both"/>
      </w:pPr>
      <w:r>
        <w:t>Cuando el predio se encuentre utilizado parcial o totalmente por alguna infraestructura o equipamiento urbanos, siempre y cuando por dicha utilización el propietario no perciba contraprestación alguna, a la superficie ocupada se le aplicará un factor de demérito del 0.20. El mismo factor de demérito será aplicable a la superficie destinada a servidumbre de paso legalmente constituida, cuando el predio fuere sirviente en los términos del Código Civil Del Estado de</w:t>
      </w:r>
      <w:r>
        <w:rPr>
          <w:spacing w:val="-14"/>
        </w:rPr>
        <w:t xml:space="preserve"> </w:t>
      </w:r>
      <w:r>
        <w:t>Yucatán.</w:t>
      </w:r>
    </w:p>
    <w:p w:rsidR="003D352D" w:rsidRDefault="003D352D" w:rsidP="003D352D">
      <w:pPr>
        <w:pStyle w:val="Textoindependiente"/>
        <w:spacing w:line="360" w:lineRule="auto"/>
        <w:mirrorIndents/>
        <w:jc w:val="both"/>
        <w:rPr>
          <w:sz w:val="18"/>
        </w:rPr>
      </w:pPr>
    </w:p>
    <w:p w:rsidR="003D352D" w:rsidRDefault="003D352D" w:rsidP="003D352D">
      <w:pPr>
        <w:pStyle w:val="Textoindependiente"/>
        <w:spacing w:line="360" w:lineRule="auto"/>
        <w:mirrorIndents/>
        <w:jc w:val="both"/>
        <w:rPr>
          <w:sz w:val="16"/>
        </w:rPr>
      </w:pPr>
    </w:p>
    <w:p w:rsidR="003D352D" w:rsidRDefault="003D352D" w:rsidP="003D352D">
      <w:pPr>
        <w:pStyle w:val="Textoindependiente"/>
        <w:spacing w:line="360" w:lineRule="auto"/>
        <w:mirrorIndents/>
        <w:jc w:val="both"/>
      </w:pPr>
      <w:r>
        <w:t>Entendiéndose por:</w:t>
      </w:r>
    </w:p>
    <w:p w:rsidR="003D352D" w:rsidRDefault="003D352D" w:rsidP="003D352D">
      <w:pPr>
        <w:pStyle w:val="Textoindependiente"/>
        <w:spacing w:line="360" w:lineRule="auto"/>
        <w:mirrorIndents/>
        <w:jc w:val="both"/>
      </w:pPr>
      <w:r>
        <w:t>EQUIPAMIENTO URBANO: El conjunto de inmuebles, instalaciones, construcciones y mobiliario utilizado para prestar a la población los servicios</w:t>
      </w:r>
      <w:r>
        <w:rPr>
          <w:spacing w:val="-8"/>
        </w:rPr>
        <w:t xml:space="preserve"> </w:t>
      </w:r>
      <w:r>
        <w:t>urbanos.</w:t>
      </w:r>
    </w:p>
    <w:p w:rsidR="003D352D" w:rsidRDefault="003D352D" w:rsidP="003D352D">
      <w:pPr>
        <w:pStyle w:val="Textoindependiente"/>
        <w:spacing w:line="360" w:lineRule="auto"/>
        <w:mirrorIndents/>
        <w:jc w:val="both"/>
      </w:pPr>
      <w:r>
        <w:t>INFRAESTRUCTURA URBANA: Los sistemas y redes de conducción y distribución de bienes y servicios en los centros</w:t>
      </w:r>
      <w:r>
        <w:rPr>
          <w:spacing w:val="-2"/>
        </w:rPr>
        <w:t xml:space="preserve"> </w:t>
      </w:r>
      <w:r>
        <w:t>de</w:t>
      </w:r>
      <w:r w:rsidR="00636037">
        <w:t xml:space="preserve"> </w:t>
      </w:r>
      <w:r>
        <w:t>población.</w:t>
      </w:r>
    </w:p>
    <w:p w:rsidR="003D352D" w:rsidRDefault="003D352D" w:rsidP="003D352D">
      <w:pPr>
        <w:pStyle w:val="Textoindependiente"/>
        <w:spacing w:line="360" w:lineRule="auto"/>
        <w:mirrorIndents/>
        <w:jc w:val="both"/>
        <w:rPr>
          <w:sz w:val="18"/>
        </w:rPr>
      </w:pPr>
    </w:p>
    <w:p w:rsidR="003D352D" w:rsidRDefault="003D352D" w:rsidP="003D352D">
      <w:pPr>
        <w:pStyle w:val="Textoindependiente"/>
        <w:spacing w:line="360" w:lineRule="auto"/>
        <w:mirrorIndents/>
        <w:jc w:val="both"/>
        <w:rPr>
          <w:sz w:val="15"/>
        </w:rPr>
      </w:pPr>
    </w:p>
    <w:p w:rsidR="003D352D" w:rsidRDefault="003D352D" w:rsidP="00636037">
      <w:pPr>
        <w:pStyle w:val="Ttulo41"/>
        <w:numPr>
          <w:ilvl w:val="0"/>
          <w:numId w:val="27"/>
        </w:numPr>
        <w:tabs>
          <w:tab w:val="left" w:pos="426"/>
        </w:tabs>
        <w:spacing w:line="360" w:lineRule="auto"/>
        <w:ind w:left="0" w:firstLine="0"/>
        <w:mirrorIndents/>
        <w:jc w:val="both"/>
      </w:pPr>
      <w:r>
        <w:t>DE</w:t>
      </w:r>
      <w:r>
        <w:rPr>
          <w:spacing w:val="-1"/>
        </w:rPr>
        <w:t xml:space="preserve"> </w:t>
      </w:r>
      <w:r>
        <w:t>SUPERFICIE</w:t>
      </w:r>
    </w:p>
    <w:p w:rsidR="00636037" w:rsidRDefault="00636037" w:rsidP="00636037">
      <w:pPr>
        <w:pStyle w:val="Ttulo41"/>
        <w:tabs>
          <w:tab w:val="left" w:pos="426"/>
        </w:tabs>
        <w:spacing w:line="360" w:lineRule="auto"/>
        <w:ind w:left="0"/>
        <w:mirrorIndents/>
        <w:jc w:val="both"/>
      </w:pPr>
    </w:p>
    <w:p w:rsidR="003D352D" w:rsidRDefault="003D352D" w:rsidP="003D352D">
      <w:pPr>
        <w:pStyle w:val="Textoindependiente"/>
        <w:spacing w:line="360" w:lineRule="auto"/>
        <w:mirrorIndents/>
        <w:jc w:val="both"/>
      </w:pPr>
      <w:r>
        <w:t xml:space="preserve">Si el predio es mayor de 5,000 m² el excedente de terreno por sobre esa cantidad podrá ser afectada    </w:t>
      </w:r>
      <w:r w:rsidR="009B6155">
        <w:t>de acuerdo con</w:t>
      </w:r>
      <w:r>
        <w:t xml:space="preserve"> la siguiente tabla de</w:t>
      </w:r>
      <w:r>
        <w:rPr>
          <w:spacing w:val="-7"/>
        </w:rPr>
        <w:t xml:space="preserve"> </w:t>
      </w:r>
      <w:r>
        <w:t>factores</w:t>
      </w:r>
    </w:p>
    <w:p w:rsidR="003D352D" w:rsidRDefault="003D352D" w:rsidP="003D352D">
      <w:pPr>
        <w:pStyle w:val="Textoindependiente"/>
        <w:spacing w:line="360" w:lineRule="auto"/>
        <w:mirrorIndents/>
        <w:jc w:val="both"/>
        <w:rPr>
          <w:sz w:val="20"/>
        </w:rPr>
      </w:pPr>
    </w:p>
    <w:tbl>
      <w:tblPr>
        <w:tblW w:w="5200" w:type="dxa"/>
        <w:jc w:val="center"/>
        <w:tblCellMar>
          <w:left w:w="70" w:type="dxa"/>
          <w:right w:w="70" w:type="dxa"/>
        </w:tblCellMar>
        <w:tblLook w:val="04A0"/>
      </w:tblPr>
      <w:tblGrid>
        <w:gridCol w:w="4000"/>
        <w:gridCol w:w="1200"/>
      </w:tblGrid>
      <w:tr w:rsidR="00636037" w:rsidRPr="00636037" w:rsidTr="00636037">
        <w:trPr>
          <w:trHeight w:val="315"/>
          <w:jc w:val="center"/>
        </w:trPr>
        <w:tc>
          <w:tcPr>
            <w:tcW w:w="4000" w:type="dxa"/>
            <w:tcBorders>
              <w:top w:val="single" w:sz="12" w:space="0" w:color="auto"/>
              <w:left w:val="nil"/>
              <w:bottom w:val="nil"/>
              <w:right w:val="nil"/>
            </w:tcBorders>
            <w:shd w:val="clear" w:color="auto" w:fill="auto"/>
            <w:noWrap/>
            <w:vAlign w:val="center"/>
            <w:hideMark/>
          </w:tcPr>
          <w:p w:rsidR="00636037" w:rsidRPr="00636037" w:rsidRDefault="00636037" w:rsidP="00636037">
            <w:pPr>
              <w:widowControl/>
              <w:autoSpaceDE/>
              <w:autoSpaceDN/>
              <w:jc w:val="center"/>
              <w:rPr>
                <w:rFonts w:eastAsia="Times New Roman"/>
                <w:b/>
                <w:bCs/>
                <w:color w:val="000000"/>
                <w:sz w:val="17"/>
                <w:szCs w:val="17"/>
                <w:lang w:val="es-MX" w:eastAsia="es-MX" w:bidi="ar-SA"/>
              </w:rPr>
            </w:pPr>
            <w:r w:rsidRPr="00636037">
              <w:rPr>
                <w:rFonts w:eastAsia="Times New Roman"/>
                <w:b/>
                <w:bCs/>
                <w:color w:val="000000"/>
                <w:sz w:val="17"/>
                <w:szCs w:val="17"/>
                <w:lang w:eastAsia="es-MX" w:bidi="ar-SA"/>
              </w:rPr>
              <w:t>Superficie excedente sobre 5,000m²(m²)</w:t>
            </w:r>
          </w:p>
        </w:tc>
        <w:tc>
          <w:tcPr>
            <w:tcW w:w="1200" w:type="dxa"/>
            <w:tcBorders>
              <w:top w:val="single" w:sz="12" w:space="0" w:color="auto"/>
              <w:left w:val="nil"/>
              <w:bottom w:val="nil"/>
              <w:right w:val="nil"/>
            </w:tcBorders>
            <w:shd w:val="clear" w:color="auto" w:fill="auto"/>
            <w:noWrap/>
            <w:vAlign w:val="center"/>
            <w:hideMark/>
          </w:tcPr>
          <w:p w:rsidR="00636037" w:rsidRPr="00636037" w:rsidRDefault="00636037" w:rsidP="00636037">
            <w:pPr>
              <w:widowControl/>
              <w:autoSpaceDE/>
              <w:autoSpaceDN/>
              <w:jc w:val="center"/>
              <w:rPr>
                <w:rFonts w:eastAsia="Times New Roman"/>
                <w:b/>
                <w:bCs/>
                <w:color w:val="000000"/>
                <w:sz w:val="17"/>
                <w:szCs w:val="17"/>
                <w:lang w:val="es-MX" w:eastAsia="es-MX" w:bidi="ar-SA"/>
              </w:rPr>
            </w:pPr>
            <w:r w:rsidRPr="00636037">
              <w:rPr>
                <w:rFonts w:eastAsia="Times New Roman"/>
                <w:b/>
                <w:bCs/>
                <w:color w:val="000000"/>
                <w:sz w:val="17"/>
                <w:szCs w:val="17"/>
                <w:lang w:val="es-MX" w:eastAsia="es-MX" w:bidi="ar-SA"/>
              </w:rPr>
              <w:t>Factor</w:t>
            </w:r>
          </w:p>
        </w:tc>
      </w:tr>
      <w:tr w:rsidR="00636037" w:rsidRPr="00636037" w:rsidTr="00636037">
        <w:trPr>
          <w:trHeight w:val="300"/>
          <w:jc w:val="center"/>
        </w:trPr>
        <w:tc>
          <w:tcPr>
            <w:tcW w:w="4000" w:type="dxa"/>
            <w:tcBorders>
              <w:top w:val="nil"/>
              <w:left w:val="nil"/>
              <w:bottom w:val="nil"/>
              <w:right w:val="nil"/>
            </w:tcBorders>
            <w:shd w:val="clear" w:color="auto" w:fill="auto"/>
            <w:noWrap/>
            <w:vAlign w:val="center"/>
            <w:hideMark/>
          </w:tcPr>
          <w:p w:rsidR="00636037" w:rsidRPr="00636037" w:rsidRDefault="00636037" w:rsidP="00636037">
            <w:pPr>
              <w:widowControl/>
              <w:autoSpaceDE/>
              <w:autoSpaceDN/>
              <w:jc w:val="center"/>
              <w:rPr>
                <w:rFonts w:eastAsia="Times New Roman"/>
                <w:b/>
                <w:bCs/>
                <w:color w:val="000000"/>
                <w:sz w:val="17"/>
                <w:szCs w:val="17"/>
                <w:lang w:val="es-MX" w:eastAsia="es-MX" w:bidi="ar-SA"/>
              </w:rPr>
            </w:pPr>
            <w:r w:rsidRPr="00636037">
              <w:rPr>
                <w:rFonts w:eastAsia="Times New Roman"/>
                <w:b/>
                <w:bCs/>
                <w:color w:val="000000"/>
                <w:sz w:val="17"/>
                <w:szCs w:val="17"/>
                <w:lang w:eastAsia="es-MX" w:bidi="ar-SA"/>
              </w:rPr>
              <w:t>5,000 o menos</w:t>
            </w:r>
          </w:p>
        </w:tc>
        <w:tc>
          <w:tcPr>
            <w:tcW w:w="1200" w:type="dxa"/>
            <w:tcBorders>
              <w:top w:val="nil"/>
              <w:left w:val="nil"/>
              <w:bottom w:val="nil"/>
              <w:right w:val="nil"/>
            </w:tcBorders>
            <w:shd w:val="clear" w:color="auto" w:fill="auto"/>
            <w:noWrap/>
            <w:vAlign w:val="center"/>
            <w:hideMark/>
          </w:tcPr>
          <w:p w:rsidR="00636037" w:rsidRPr="00636037" w:rsidRDefault="00636037" w:rsidP="00636037">
            <w:pPr>
              <w:widowControl/>
              <w:autoSpaceDE/>
              <w:autoSpaceDN/>
              <w:jc w:val="center"/>
              <w:rPr>
                <w:rFonts w:eastAsia="Times New Roman"/>
                <w:b/>
                <w:bCs/>
                <w:color w:val="000000"/>
                <w:sz w:val="17"/>
                <w:szCs w:val="17"/>
                <w:lang w:val="es-MX" w:eastAsia="es-MX" w:bidi="ar-SA"/>
              </w:rPr>
            </w:pPr>
            <w:r w:rsidRPr="00636037">
              <w:rPr>
                <w:rFonts w:eastAsia="Times New Roman"/>
                <w:b/>
                <w:bCs/>
                <w:color w:val="000000"/>
                <w:sz w:val="17"/>
                <w:szCs w:val="17"/>
                <w:lang w:val="es-MX" w:eastAsia="es-MX" w:bidi="ar-SA"/>
              </w:rPr>
              <w:t>0.9</w:t>
            </w:r>
          </w:p>
        </w:tc>
      </w:tr>
      <w:tr w:rsidR="00636037" w:rsidRPr="00636037" w:rsidTr="00636037">
        <w:trPr>
          <w:trHeight w:val="300"/>
          <w:jc w:val="center"/>
        </w:trPr>
        <w:tc>
          <w:tcPr>
            <w:tcW w:w="4000" w:type="dxa"/>
            <w:tcBorders>
              <w:top w:val="nil"/>
              <w:left w:val="nil"/>
              <w:bottom w:val="nil"/>
              <w:right w:val="nil"/>
            </w:tcBorders>
            <w:shd w:val="clear" w:color="auto" w:fill="auto"/>
            <w:noWrap/>
            <w:vAlign w:val="center"/>
            <w:hideMark/>
          </w:tcPr>
          <w:p w:rsidR="00636037" w:rsidRPr="00636037" w:rsidRDefault="00636037" w:rsidP="00636037">
            <w:pPr>
              <w:widowControl/>
              <w:autoSpaceDE/>
              <w:autoSpaceDN/>
              <w:jc w:val="center"/>
              <w:rPr>
                <w:rFonts w:eastAsia="Times New Roman"/>
                <w:b/>
                <w:bCs/>
                <w:color w:val="000000"/>
                <w:sz w:val="17"/>
                <w:szCs w:val="17"/>
                <w:lang w:val="es-MX" w:eastAsia="es-MX" w:bidi="ar-SA"/>
              </w:rPr>
            </w:pPr>
            <w:r w:rsidRPr="00636037">
              <w:rPr>
                <w:rFonts w:eastAsia="Times New Roman"/>
                <w:b/>
                <w:bCs/>
                <w:color w:val="000000"/>
                <w:sz w:val="17"/>
                <w:szCs w:val="17"/>
                <w:lang w:eastAsia="es-MX" w:bidi="ar-SA"/>
              </w:rPr>
              <w:t>5,000.01 a 10,000</w:t>
            </w:r>
          </w:p>
        </w:tc>
        <w:tc>
          <w:tcPr>
            <w:tcW w:w="1200" w:type="dxa"/>
            <w:tcBorders>
              <w:top w:val="nil"/>
              <w:left w:val="nil"/>
              <w:bottom w:val="nil"/>
              <w:right w:val="nil"/>
            </w:tcBorders>
            <w:shd w:val="clear" w:color="auto" w:fill="auto"/>
            <w:noWrap/>
            <w:vAlign w:val="center"/>
            <w:hideMark/>
          </w:tcPr>
          <w:p w:rsidR="00636037" w:rsidRPr="00636037" w:rsidRDefault="00636037" w:rsidP="00636037">
            <w:pPr>
              <w:widowControl/>
              <w:autoSpaceDE/>
              <w:autoSpaceDN/>
              <w:jc w:val="center"/>
              <w:rPr>
                <w:rFonts w:eastAsia="Times New Roman"/>
                <w:b/>
                <w:bCs/>
                <w:color w:val="000000"/>
                <w:sz w:val="17"/>
                <w:szCs w:val="17"/>
                <w:lang w:val="es-MX" w:eastAsia="es-MX" w:bidi="ar-SA"/>
              </w:rPr>
            </w:pPr>
            <w:r w:rsidRPr="00636037">
              <w:rPr>
                <w:rFonts w:eastAsia="Times New Roman"/>
                <w:b/>
                <w:bCs/>
                <w:color w:val="000000"/>
                <w:sz w:val="17"/>
                <w:szCs w:val="17"/>
                <w:lang w:val="es-MX" w:eastAsia="es-MX" w:bidi="ar-SA"/>
              </w:rPr>
              <w:t>0.8</w:t>
            </w:r>
          </w:p>
        </w:tc>
      </w:tr>
      <w:tr w:rsidR="00636037" w:rsidRPr="00636037" w:rsidTr="00636037">
        <w:trPr>
          <w:trHeight w:val="300"/>
          <w:jc w:val="center"/>
        </w:trPr>
        <w:tc>
          <w:tcPr>
            <w:tcW w:w="4000" w:type="dxa"/>
            <w:tcBorders>
              <w:top w:val="nil"/>
              <w:left w:val="nil"/>
              <w:bottom w:val="nil"/>
              <w:right w:val="nil"/>
            </w:tcBorders>
            <w:shd w:val="clear" w:color="auto" w:fill="auto"/>
            <w:noWrap/>
            <w:vAlign w:val="center"/>
            <w:hideMark/>
          </w:tcPr>
          <w:p w:rsidR="00636037" w:rsidRPr="00636037" w:rsidRDefault="00636037" w:rsidP="00636037">
            <w:pPr>
              <w:widowControl/>
              <w:autoSpaceDE/>
              <w:autoSpaceDN/>
              <w:jc w:val="center"/>
              <w:rPr>
                <w:rFonts w:eastAsia="Times New Roman"/>
                <w:b/>
                <w:bCs/>
                <w:color w:val="000000"/>
                <w:sz w:val="17"/>
                <w:szCs w:val="17"/>
                <w:lang w:val="es-MX" w:eastAsia="es-MX" w:bidi="ar-SA"/>
              </w:rPr>
            </w:pPr>
            <w:r w:rsidRPr="00636037">
              <w:rPr>
                <w:rFonts w:eastAsia="Times New Roman"/>
                <w:b/>
                <w:bCs/>
                <w:color w:val="000000"/>
                <w:sz w:val="17"/>
                <w:szCs w:val="17"/>
                <w:lang w:eastAsia="es-MX" w:bidi="ar-SA"/>
              </w:rPr>
              <w:t>10,000.01 a 20,000</w:t>
            </w:r>
          </w:p>
        </w:tc>
        <w:tc>
          <w:tcPr>
            <w:tcW w:w="1200" w:type="dxa"/>
            <w:tcBorders>
              <w:top w:val="nil"/>
              <w:left w:val="nil"/>
              <w:bottom w:val="nil"/>
              <w:right w:val="nil"/>
            </w:tcBorders>
            <w:shd w:val="clear" w:color="auto" w:fill="auto"/>
            <w:noWrap/>
            <w:vAlign w:val="center"/>
            <w:hideMark/>
          </w:tcPr>
          <w:p w:rsidR="00636037" w:rsidRPr="00636037" w:rsidRDefault="00636037" w:rsidP="00636037">
            <w:pPr>
              <w:widowControl/>
              <w:autoSpaceDE/>
              <w:autoSpaceDN/>
              <w:jc w:val="center"/>
              <w:rPr>
                <w:rFonts w:eastAsia="Times New Roman"/>
                <w:b/>
                <w:bCs/>
                <w:color w:val="000000"/>
                <w:sz w:val="17"/>
                <w:szCs w:val="17"/>
                <w:lang w:val="es-MX" w:eastAsia="es-MX" w:bidi="ar-SA"/>
              </w:rPr>
            </w:pPr>
            <w:r w:rsidRPr="00636037">
              <w:rPr>
                <w:rFonts w:eastAsia="Times New Roman"/>
                <w:b/>
                <w:bCs/>
                <w:color w:val="000000"/>
                <w:sz w:val="17"/>
                <w:szCs w:val="17"/>
                <w:lang w:val="es-MX" w:eastAsia="es-MX" w:bidi="ar-SA"/>
              </w:rPr>
              <w:t>0.7</w:t>
            </w:r>
          </w:p>
        </w:tc>
      </w:tr>
      <w:tr w:rsidR="00636037" w:rsidRPr="00636037" w:rsidTr="00636037">
        <w:trPr>
          <w:trHeight w:val="315"/>
          <w:jc w:val="center"/>
        </w:trPr>
        <w:tc>
          <w:tcPr>
            <w:tcW w:w="4000" w:type="dxa"/>
            <w:tcBorders>
              <w:top w:val="nil"/>
              <w:left w:val="nil"/>
              <w:bottom w:val="single" w:sz="12" w:space="0" w:color="auto"/>
              <w:right w:val="nil"/>
            </w:tcBorders>
            <w:shd w:val="clear" w:color="auto" w:fill="auto"/>
            <w:noWrap/>
            <w:vAlign w:val="center"/>
            <w:hideMark/>
          </w:tcPr>
          <w:p w:rsidR="00636037" w:rsidRPr="00636037" w:rsidRDefault="00636037" w:rsidP="00636037">
            <w:pPr>
              <w:widowControl/>
              <w:autoSpaceDE/>
              <w:autoSpaceDN/>
              <w:jc w:val="center"/>
              <w:rPr>
                <w:rFonts w:eastAsia="Times New Roman"/>
                <w:b/>
                <w:bCs/>
                <w:color w:val="000000"/>
                <w:sz w:val="17"/>
                <w:szCs w:val="17"/>
                <w:lang w:val="es-MX" w:eastAsia="es-MX" w:bidi="ar-SA"/>
              </w:rPr>
            </w:pPr>
            <w:r w:rsidRPr="00636037">
              <w:rPr>
                <w:rFonts w:eastAsia="Times New Roman"/>
                <w:b/>
                <w:bCs/>
                <w:color w:val="000000"/>
                <w:sz w:val="17"/>
                <w:szCs w:val="17"/>
                <w:lang w:eastAsia="es-MX" w:bidi="ar-SA"/>
              </w:rPr>
              <w:t>20,000.01 o más</w:t>
            </w:r>
          </w:p>
        </w:tc>
        <w:tc>
          <w:tcPr>
            <w:tcW w:w="1200" w:type="dxa"/>
            <w:tcBorders>
              <w:top w:val="nil"/>
              <w:left w:val="nil"/>
              <w:bottom w:val="single" w:sz="12" w:space="0" w:color="auto"/>
              <w:right w:val="nil"/>
            </w:tcBorders>
            <w:shd w:val="clear" w:color="auto" w:fill="auto"/>
            <w:noWrap/>
            <w:vAlign w:val="center"/>
            <w:hideMark/>
          </w:tcPr>
          <w:p w:rsidR="00636037" w:rsidRPr="00636037" w:rsidRDefault="00636037" w:rsidP="00636037">
            <w:pPr>
              <w:widowControl/>
              <w:autoSpaceDE/>
              <w:autoSpaceDN/>
              <w:jc w:val="center"/>
              <w:rPr>
                <w:rFonts w:eastAsia="Times New Roman"/>
                <w:b/>
                <w:bCs/>
                <w:color w:val="000000"/>
                <w:sz w:val="17"/>
                <w:szCs w:val="17"/>
                <w:lang w:val="es-MX" w:eastAsia="es-MX" w:bidi="ar-SA"/>
              </w:rPr>
            </w:pPr>
            <w:r w:rsidRPr="00636037">
              <w:rPr>
                <w:rFonts w:eastAsia="Times New Roman"/>
                <w:b/>
                <w:bCs/>
                <w:color w:val="000000"/>
                <w:sz w:val="17"/>
                <w:szCs w:val="17"/>
                <w:lang w:val="es-MX" w:eastAsia="es-MX" w:bidi="ar-SA"/>
              </w:rPr>
              <w:t>0.6</w:t>
            </w:r>
          </w:p>
        </w:tc>
      </w:tr>
    </w:tbl>
    <w:p w:rsidR="00636037" w:rsidRDefault="00636037" w:rsidP="00636037">
      <w:pPr>
        <w:pStyle w:val="Prrafodelista"/>
        <w:tabs>
          <w:tab w:val="left" w:pos="1030"/>
        </w:tabs>
        <w:spacing w:line="360" w:lineRule="auto"/>
        <w:ind w:left="720"/>
        <w:mirrorIndents/>
        <w:jc w:val="both"/>
        <w:rPr>
          <w:b/>
          <w:sz w:val="17"/>
        </w:rPr>
      </w:pPr>
    </w:p>
    <w:p w:rsidR="00636037" w:rsidRDefault="00636037" w:rsidP="00636037">
      <w:pPr>
        <w:pStyle w:val="Prrafodelista"/>
        <w:tabs>
          <w:tab w:val="left" w:pos="1030"/>
        </w:tabs>
        <w:spacing w:line="360" w:lineRule="auto"/>
        <w:ind w:left="720"/>
        <w:mirrorIndents/>
        <w:jc w:val="both"/>
        <w:rPr>
          <w:b/>
          <w:sz w:val="17"/>
        </w:rPr>
      </w:pPr>
    </w:p>
    <w:p w:rsidR="003D352D" w:rsidRDefault="003D352D" w:rsidP="00636037">
      <w:pPr>
        <w:pStyle w:val="Prrafodelista"/>
        <w:numPr>
          <w:ilvl w:val="0"/>
          <w:numId w:val="27"/>
        </w:numPr>
        <w:tabs>
          <w:tab w:val="left" w:pos="426"/>
        </w:tabs>
        <w:spacing w:line="360" w:lineRule="auto"/>
        <w:ind w:left="0" w:firstLine="0"/>
        <w:mirrorIndents/>
        <w:jc w:val="both"/>
        <w:rPr>
          <w:b/>
          <w:sz w:val="17"/>
        </w:rPr>
      </w:pPr>
      <w:r>
        <w:rPr>
          <w:b/>
          <w:sz w:val="17"/>
        </w:rPr>
        <w:t>DE</w:t>
      </w:r>
      <w:r>
        <w:rPr>
          <w:b/>
          <w:spacing w:val="-2"/>
          <w:sz w:val="17"/>
        </w:rPr>
        <w:t xml:space="preserve"> </w:t>
      </w:r>
      <w:r>
        <w:rPr>
          <w:b/>
          <w:sz w:val="17"/>
        </w:rPr>
        <w:t>SERVICIOS</w:t>
      </w:r>
    </w:p>
    <w:p w:rsidR="00636037" w:rsidRDefault="00636037" w:rsidP="00636037">
      <w:pPr>
        <w:pStyle w:val="Prrafodelista"/>
        <w:tabs>
          <w:tab w:val="left" w:pos="426"/>
        </w:tabs>
        <w:spacing w:line="360" w:lineRule="auto"/>
        <w:ind w:left="0"/>
        <w:mirrorIndents/>
        <w:jc w:val="both"/>
        <w:rPr>
          <w:b/>
          <w:sz w:val="17"/>
        </w:rPr>
      </w:pPr>
    </w:p>
    <w:p w:rsidR="003D352D" w:rsidRDefault="003D352D" w:rsidP="003D352D">
      <w:pPr>
        <w:pStyle w:val="Textoindependiente"/>
        <w:spacing w:line="360" w:lineRule="auto"/>
        <w:mirrorIndents/>
        <w:jc w:val="both"/>
      </w:pPr>
      <w:r>
        <w:t>Cuando el frente legal del predio no goce de vialidad pavimentada, se podrá aplicar un coeficiente de demérito de 0.80 al valor unitario del terreno. Este demérito dejará de surtir efectos en el momento de que</w:t>
      </w:r>
      <w:r>
        <w:rPr>
          <w:spacing w:val="-2"/>
        </w:rPr>
        <w:t xml:space="preserve"> </w:t>
      </w:r>
      <w:r>
        <w:t>se</w:t>
      </w:r>
      <w:r>
        <w:rPr>
          <w:spacing w:val="-2"/>
        </w:rPr>
        <w:t xml:space="preserve"> </w:t>
      </w:r>
      <w:r>
        <w:t>tenga</w:t>
      </w:r>
      <w:r>
        <w:rPr>
          <w:spacing w:val="-4"/>
        </w:rPr>
        <w:t xml:space="preserve"> </w:t>
      </w:r>
      <w:r>
        <w:t>la</w:t>
      </w:r>
      <w:r>
        <w:rPr>
          <w:spacing w:val="-4"/>
        </w:rPr>
        <w:t xml:space="preserve"> </w:t>
      </w:r>
      <w:r>
        <w:t>constancia</w:t>
      </w:r>
      <w:r>
        <w:rPr>
          <w:spacing w:val="-4"/>
        </w:rPr>
        <w:t xml:space="preserve"> </w:t>
      </w:r>
      <w:r>
        <w:t>de</w:t>
      </w:r>
      <w:r>
        <w:rPr>
          <w:spacing w:val="-4"/>
        </w:rPr>
        <w:t xml:space="preserve"> </w:t>
      </w:r>
      <w:r>
        <w:t>la</w:t>
      </w:r>
      <w:r>
        <w:rPr>
          <w:spacing w:val="-3"/>
        </w:rPr>
        <w:t xml:space="preserve"> </w:t>
      </w:r>
      <w:r>
        <w:t>autoridad</w:t>
      </w:r>
      <w:r>
        <w:rPr>
          <w:spacing w:val="-1"/>
        </w:rPr>
        <w:t xml:space="preserve"> </w:t>
      </w:r>
      <w:r>
        <w:t>competente</w:t>
      </w:r>
      <w:r>
        <w:rPr>
          <w:spacing w:val="-3"/>
        </w:rPr>
        <w:t xml:space="preserve"> </w:t>
      </w:r>
      <w:r>
        <w:t>de</w:t>
      </w:r>
      <w:r>
        <w:rPr>
          <w:spacing w:val="-2"/>
        </w:rPr>
        <w:t xml:space="preserve"> </w:t>
      </w:r>
      <w:r>
        <w:t>que</w:t>
      </w:r>
      <w:r>
        <w:rPr>
          <w:spacing w:val="-2"/>
        </w:rPr>
        <w:t xml:space="preserve"> </w:t>
      </w:r>
      <w:r>
        <w:t>dicha</w:t>
      </w:r>
      <w:r>
        <w:rPr>
          <w:spacing w:val="-2"/>
        </w:rPr>
        <w:t xml:space="preserve"> </w:t>
      </w:r>
      <w:r>
        <w:t>se</w:t>
      </w:r>
      <w:r>
        <w:rPr>
          <w:spacing w:val="-2"/>
        </w:rPr>
        <w:t xml:space="preserve"> </w:t>
      </w:r>
      <w:r>
        <w:t>encuentra</w:t>
      </w:r>
      <w:r>
        <w:rPr>
          <w:spacing w:val="-2"/>
        </w:rPr>
        <w:t xml:space="preserve"> </w:t>
      </w:r>
      <w:r>
        <w:t>pavimentada.</w:t>
      </w:r>
    </w:p>
    <w:p w:rsidR="00636037" w:rsidRDefault="00636037"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t>Los inmuebles cuyo uso o destino sea de vialidad podrán ser demeritados hasta con el factor de 0.20.</w:t>
      </w:r>
    </w:p>
    <w:p w:rsidR="00636037" w:rsidRDefault="00636037"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t xml:space="preserve">En los casos en los que dentro de una misma unidad habitacional las características físicas no sean homogéneas, la Dirección de Catastro podrá, previa justificación, modificar el valor unitario de terreno siempre y cuando no sea </w:t>
      </w:r>
      <w:r w:rsidR="009B6155">
        <w:t>al alza</w:t>
      </w:r>
      <w:r>
        <w:t xml:space="preserve"> y hasta con un factor de 0.40.</w:t>
      </w:r>
    </w:p>
    <w:p w:rsidR="003D352D" w:rsidRDefault="003D352D" w:rsidP="003D352D">
      <w:pPr>
        <w:pStyle w:val="Textoindependiente"/>
        <w:spacing w:line="360" w:lineRule="auto"/>
        <w:mirrorIndents/>
        <w:jc w:val="both"/>
        <w:rPr>
          <w:sz w:val="25"/>
        </w:rPr>
      </w:pPr>
    </w:p>
    <w:p w:rsidR="003D352D" w:rsidRDefault="003D352D" w:rsidP="003D352D">
      <w:pPr>
        <w:pStyle w:val="Textoindependiente"/>
        <w:spacing w:line="360" w:lineRule="auto"/>
        <w:mirrorIndents/>
        <w:jc w:val="both"/>
      </w:pPr>
      <w:r>
        <w:t>Los inmuebles cuyo uso o destino sean áreas de donación para la federación, Estado o Municipio, podrán ser demeritados hasta con el coeficiente de</w:t>
      </w:r>
      <w:r>
        <w:rPr>
          <w:spacing w:val="-6"/>
        </w:rPr>
        <w:t xml:space="preserve"> </w:t>
      </w:r>
      <w:r>
        <w:t>0.50.</w:t>
      </w:r>
    </w:p>
    <w:p w:rsidR="003D352D" w:rsidRDefault="003D352D" w:rsidP="003D352D">
      <w:pPr>
        <w:pStyle w:val="Textoindependiente"/>
        <w:spacing w:line="360" w:lineRule="auto"/>
        <w:mirrorIndents/>
        <w:jc w:val="both"/>
        <w:rPr>
          <w:sz w:val="25"/>
        </w:rPr>
      </w:pPr>
    </w:p>
    <w:p w:rsidR="003D352D" w:rsidRDefault="003D352D" w:rsidP="00636037">
      <w:pPr>
        <w:pStyle w:val="Ttulo41"/>
        <w:numPr>
          <w:ilvl w:val="0"/>
          <w:numId w:val="27"/>
        </w:numPr>
        <w:tabs>
          <w:tab w:val="left" w:pos="1108"/>
          <w:tab w:val="left" w:pos="1109"/>
        </w:tabs>
        <w:spacing w:line="360" w:lineRule="auto"/>
        <w:mirrorIndents/>
        <w:jc w:val="both"/>
      </w:pPr>
      <w:r>
        <w:lastRenderedPageBreak/>
        <w:t>DE FINES</w:t>
      </w:r>
      <w:r>
        <w:rPr>
          <w:spacing w:val="-3"/>
        </w:rPr>
        <w:t xml:space="preserve"> </w:t>
      </w:r>
      <w:r>
        <w:t>SOCIALES</w:t>
      </w:r>
    </w:p>
    <w:p w:rsidR="00636037" w:rsidRDefault="00636037" w:rsidP="00636037">
      <w:pPr>
        <w:pStyle w:val="Ttulo41"/>
        <w:tabs>
          <w:tab w:val="left" w:pos="1108"/>
          <w:tab w:val="left" w:pos="1109"/>
        </w:tabs>
        <w:spacing w:line="360" w:lineRule="auto"/>
        <w:ind w:left="720"/>
        <w:mirrorIndents/>
        <w:jc w:val="both"/>
      </w:pPr>
    </w:p>
    <w:p w:rsidR="003D352D" w:rsidRDefault="003D352D" w:rsidP="003D352D">
      <w:pPr>
        <w:pStyle w:val="Textoindependiente"/>
        <w:spacing w:line="360" w:lineRule="auto"/>
        <w:mirrorIndents/>
        <w:jc w:val="both"/>
      </w:pPr>
      <w:r>
        <w:t>Cuando los predios urbanos y rústicos se deriven de un procedimiento de regularización realizada por la Federación, Estados o Municipio, se aplicará un factor de demerito de 0.70, siempre y cuando sea solicitado por la autoridad correspondiente debidamente fundado y</w:t>
      </w:r>
      <w:r>
        <w:rPr>
          <w:spacing w:val="-15"/>
        </w:rPr>
        <w:t xml:space="preserve"> </w:t>
      </w:r>
      <w:r>
        <w:t>motivado.</w:t>
      </w:r>
    </w:p>
    <w:p w:rsidR="003D352D" w:rsidRDefault="003D352D" w:rsidP="003D352D">
      <w:pPr>
        <w:pStyle w:val="Textoindependiente"/>
        <w:spacing w:line="360" w:lineRule="auto"/>
        <w:mirrorIndents/>
        <w:jc w:val="both"/>
        <w:rPr>
          <w:sz w:val="25"/>
        </w:rPr>
      </w:pPr>
    </w:p>
    <w:p w:rsidR="003D352D" w:rsidRDefault="003D352D" w:rsidP="003D352D">
      <w:pPr>
        <w:pStyle w:val="Textoindependiente"/>
        <w:spacing w:line="360" w:lineRule="auto"/>
        <w:mirrorIndents/>
        <w:jc w:val="both"/>
      </w:pPr>
      <w:r>
        <w:t>Los coeficientes de deméritos señalados en los incisos A), B), C) y H) no aplican en plazas comerciales ni en tablajes catastrales. El coeficiente de demerito señalado en el inciso D), E), F) Y G) no aplica en plazas</w:t>
      </w:r>
      <w:r>
        <w:rPr>
          <w:spacing w:val="-3"/>
        </w:rPr>
        <w:t xml:space="preserve"> </w:t>
      </w:r>
      <w:r>
        <w:t>comerciales.</w:t>
      </w:r>
    </w:p>
    <w:p w:rsidR="003E7D9F" w:rsidRPr="003E7D9F" w:rsidRDefault="003E7D9F"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rPr>
          <w:b/>
        </w:rPr>
        <w:t xml:space="preserve">Artículo 6.- </w:t>
      </w:r>
      <w:r>
        <w:t>Cuando el impuesto predial se cause sobre la base de rentas o frutos civiles, se pagará mensualmente sobre el monto de la contraprestación, conforme a la siguiente tasa:</w:t>
      </w:r>
    </w:p>
    <w:p w:rsidR="003D352D" w:rsidRDefault="003D352D" w:rsidP="003D352D">
      <w:pPr>
        <w:pStyle w:val="Textoindependiente"/>
        <w:spacing w:line="360" w:lineRule="auto"/>
        <w:mirrorIndents/>
        <w:jc w:val="both"/>
        <w:rPr>
          <w:sz w:val="25"/>
        </w:rPr>
      </w:pPr>
    </w:p>
    <w:p w:rsidR="003D352D" w:rsidRDefault="003D352D" w:rsidP="003D352D">
      <w:pPr>
        <w:pStyle w:val="Ttulo41"/>
        <w:tabs>
          <w:tab w:val="left" w:pos="3465"/>
        </w:tabs>
        <w:spacing w:line="360" w:lineRule="auto"/>
        <w:ind w:left="0"/>
        <w:mirrorIndents/>
        <w:jc w:val="both"/>
      </w:pPr>
      <w:r>
        <w:t>Predio</w:t>
      </w:r>
      <w:r>
        <w:tab/>
        <w:t>Tasa</w:t>
      </w:r>
    </w:p>
    <w:p w:rsidR="003D352D" w:rsidRDefault="003D352D" w:rsidP="003D352D">
      <w:pPr>
        <w:pStyle w:val="Textoindependiente"/>
        <w:tabs>
          <w:tab w:val="left" w:pos="3465"/>
        </w:tabs>
        <w:spacing w:line="360" w:lineRule="auto"/>
        <w:mirrorIndents/>
        <w:jc w:val="both"/>
      </w:pPr>
      <w:r>
        <w:t>Habitacional</w:t>
      </w:r>
      <w:r>
        <w:tab/>
        <w:t>3 % sobre el monto de la</w:t>
      </w:r>
      <w:r>
        <w:rPr>
          <w:spacing w:val="-31"/>
        </w:rPr>
        <w:t xml:space="preserve"> </w:t>
      </w:r>
      <w:r>
        <w:t>contraprestación</w:t>
      </w:r>
    </w:p>
    <w:p w:rsidR="003D352D" w:rsidRDefault="003D352D" w:rsidP="003D352D">
      <w:pPr>
        <w:pStyle w:val="Textoindependiente"/>
        <w:tabs>
          <w:tab w:val="left" w:pos="3482"/>
        </w:tabs>
        <w:spacing w:line="360" w:lineRule="auto"/>
        <w:mirrorIndents/>
        <w:jc w:val="both"/>
      </w:pPr>
      <w:r>
        <w:t>Comercial</w:t>
      </w:r>
      <w:r>
        <w:tab/>
        <w:t>5 % sobre el monto de la</w:t>
      </w:r>
      <w:r>
        <w:rPr>
          <w:spacing w:val="-30"/>
        </w:rPr>
        <w:t xml:space="preserve"> </w:t>
      </w:r>
      <w:r>
        <w:t>contraprestación</w:t>
      </w:r>
    </w:p>
    <w:p w:rsidR="003D352D" w:rsidRDefault="003D352D" w:rsidP="003D352D">
      <w:pPr>
        <w:pStyle w:val="Textoindependiente"/>
        <w:spacing w:line="360" w:lineRule="auto"/>
        <w:mirrorIndents/>
        <w:jc w:val="both"/>
        <w:rPr>
          <w:sz w:val="18"/>
        </w:rPr>
      </w:pPr>
    </w:p>
    <w:p w:rsidR="003D352D" w:rsidRDefault="003D352D" w:rsidP="00636037">
      <w:pPr>
        <w:pStyle w:val="Ttulo41"/>
        <w:spacing w:line="360" w:lineRule="auto"/>
        <w:ind w:left="0"/>
        <w:mirrorIndents/>
      </w:pPr>
      <w:r>
        <w:t>Sección Segunda</w:t>
      </w:r>
    </w:p>
    <w:p w:rsidR="003D352D" w:rsidRDefault="003D352D" w:rsidP="00636037">
      <w:pPr>
        <w:spacing w:line="360" w:lineRule="auto"/>
        <w:mirrorIndents/>
        <w:jc w:val="center"/>
        <w:rPr>
          <w:b/>
          <w:sz w:val="17"/>
        </w:rPr>
      </w:pPr>
      <w:r>
        <w:rPr>
          <w:b/>
          <w:sz w:val="17"/>
        </w:rPr>
        <w:t>Impuesto Sobre Adquisición de Inmuebles</w:t>
      </w:r>
    </w:p>
    <w:p w:rsidR="003D352D" w:rsidRDefault="003D352D" w:rsidP="003D352D">
      <w:pPr>
        <w:pStyle w:val="Textoindependiente"/>
        <w:spacing w:line="360" w:lineRule="auto"/>
        <w:mirrorIndents/>
        <w:jc w:val="both"/>
        <w:rPr>
          <w:b/>
          <w:sz w:val="15"/>
        </w:rPr>
      </w:pPr>
    </w:p>
    <w:p w:rsidR="003D352D" w:rsidRDefault="003D352D" w:rsidP="003D352D">
      <w:pPr>
        <w:pStyle w:val="Textoindependiente"/>
        <w:spacing w:line="360" w:lineRule="auto"/>
        <w:mirrorIndents/>
        <w:jc w:val="both"/>
      </w:pPr>
      <w:r>
        <w:rPr>
          <w:b/>
        </w:rPr>
        <w:t xml:space="preserve">Artículo 7.- </w:t>
      </w:r>
      <w:r>
        <w:t>El Impuesto sobre Adquisición de Inmuebles se calculará aplicando a la base señalada en</w:t>
      </w:r>
      <w:r w:rsidR="00636037">
        <w:t xml:space="preserve"> </w:t>
      </w:r>
      <w:r>
        <w:t>la Ley de Hacienda del Municipio de Kanasín, Yucatán la tasa del</w:t>
      </w:r>
      <w:r>
        <w:rPr>
          <w:spacing w:val="-14"/>
        </w:rPr>
        <w:t xml:space="preserve"> </w:t>
      </w:r>
      <w:r>
        <w:t>2</w:t>
      </w:r>
      <w:r w:rsidR="00D152ED">
        <w:t>.5</w:t>
      </w:r>
      <w:r>
        <w:t>%.</w:t>
      </w:r>
    </w:p>
    <w:p w:rsidR="003D352D" w:rsidRDefault="003D352D" w:rsidP="003D352D">
      <w:pPr>
        <w:pStyle w:val="Textoindependiente"/>
        <w:spacing w:line="360" w:lineRule="auto"/>
        <w:mirrorIndents/>
        <w:jc w:val="both"/>
        <w:rPr>
          <w:sz w:val="25"/>
        </w:rPr>
      </w:pPr>
    </w:p>
    <w:p w:rsidR="003D352D" w:rsidRDefault="003D352D" w:rsidP="00636037">
      <w:pPr>
        <w:pStyle w:val="Ttulo41"/>
        <w:spacing w:line="360" w:lineRule="auto"/>
        <w:ind w:left="0"/>
        <w:mirrorIndents/>
      </w:pPr>
      <w:r>
        <w:t>Sección Tercera</w:t>
      </w:r>
    </w:p>
    <w:p w:rsidR="003D352D" w:rsidRDefault="003D352D" w:rsidP="00636037">
      <w:pPr>
        <w:spacing w:line="360" w:lineRule="auto"/>
        <w:mirrorIndents/>
        <w:jc w:val="center"/>
        <w:rPr>
          <w:b/>
          <w:sz w:val="17"/>
        </w:rPr>
      </w:pPr>
      <w:r>
        <w:rPr>
          <w:b/>
          <w:sz w:val="17"/>
        </w:rPr>
        <w:t>Impuesto sobre Diversiones y Espectáculos Públicos</w:t>
      </w:r>
    </w:p>
    <w:p w:rsidR="003D352D" w:rsidRDefault="003D352D" w:rsidP="003D352D">
      <w:pPr>
        <w:pStyle w:val="Textoindependiente"/>
        <w:spacing w:line="360" w:lineRule="auto"/>
        <w:mirrorIndents/>
        <w:jc w:val="both"/>
        <w:rPr>
          <w:b/>
          <w:sz w:val="15"/>
        </w:rPr>
      </w:pPr>
    </w:p>
    <w:p w:rsidR="003D352D" w:rsidRDefault="003D352D" w:rsidP="003D352D">
      <w:pPr>
        <w:pStyle w:val="Textoindependiente"/>
        <w:spacing w:line="360" w:lineRule="auto"/>
        <w:mirrorIndents/>
        <w:jc w:val="both"/>
      </w:pPr>
      <w:r>
        <w:rPr>
          <w:b/>
        </w:rPr>
        <w:t xml:space="preserve">Artículo 8.- </w:t>
      </w:r>
      <w:r>
        <w:t>El Impuesto sobre Diversiones y Espectáculos Públicos se calculará aplicando a la base establecida la Ley de Hacienda del Municipio de Kanasín, Yucatán las siguientes cuotas diarias o por evento:</w:t>
      </w:r>
    </w:p>
    <w:p w:rsidR="003D352D" w:rsidRDefault="003D352D" w:rsidP="003D352D">
      <w:pPr>
        <w:pStyle w:val="Textoindependiente"/>
        <w:spacing w:line="360" w:lineRule="auto"/>
        <w:mirrorIndents/>
        <w:jc w:val="both"/>
        <w:rPr>
          <w:sz w:val="8"/>
        </w:rPr>
      </w:pPr>
    </w:p>
    <w:tbl>
      <w:tblPr>
        <w:tblW w:w="7080" w:type="dxa"/>
        <w:jc w:val="center"/>
        <w:tblCellMar>
          <w:left w:w="70" w:type="dxa"/>
          <w:right w:w="70" w:type="dxa"/>
        </w:tblCellMar>
        <w:tblLook w:val="04A0"/>
      </w:tblPr>
      <w:tblGrid>
        <w:gridCol w:w="4500"/>
        <w:gridCol w:w="2580"/>
      </w:tblGrid>
      <w:tr w:rsidR="00B869A3" w:rsidRPr="00B869A3" w:rsidTr="00B869A3">
        <w:trPr>
          <w:trHeight w:val="315"/>
          <w:jc w:val="center"/>
        </w:trPr>
        <w:tc>
          <w:tcPr>
            <w:tcW w:w="450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869A3" w:rsidRPr="00B869A3" w:rsidRDefault="00B869A3" w:rsidP="00B869A3">
            <w:pPr>
              <w:widowControl/>
              <w:autoSpaceDE/>
              <w:autoSpaceDN/>
              <w:jc w:val="center"/>
              <w:rPr>
                <w:rFonts w:eastAsia="Times New Roman"/>
                <w:b/>
                <w:bCs/>
                <w:color w:val="000000"/>
                <w:sz w:val="17"/>
                <w:szCs w:val="17"/>
                <w:lang w:val="es-MX" w:eastAsia="es-MX" w:bidi="ar-SA"/>
              </w:rPr>
            </w:pPr>
            <w:r w:rsidRPr="00B869A3">
              <w:rPr>
                <w:rFonts w:eastAsia="Times New Roman"/>
                <w:b/>
                <w:bCs/>
                <w:color w:val="000000"/>
                <w:sz w:val="17"/>
                <w:szCs w:val="17"/>
                <w:lang w:val="es-MX" w:eastAsia="es-MX" w:bidi="ar-SA"/>
              </w:rPr>
              <w:t>ESPECTÁCULO O DIVERSIÓN</w:t>
            </w:r>
          </w:p>
        </w:tc>
        <w:tc>
          <w:tcPr>
            <w:tcW w:w="2580" w:type="dxa"/>
            <w:tcBorders>
              <w:top w:val="single" w:sz="8" w:space="0" w:color="000000"/>
              <w:left w:val="nil"/>
              <w:bottom w:val="single" w:sz="8" w:space="0" w:color="000000"/>
              <w:right w:val="single" w:sz="8" w:space="0" w:color="000000"/>
            </w:tcBorders>
            <w:shd w:val="clear" w:color="auto" w:fill="auto"/>
            <w:vAlign w:val="center"/>
            <w:hideMark/>
          </w:tcPr>
          <w:p w:rsidR="00B869A3" w:rsidRPr="00B869A3" w:rsidRDefault="00B869A3" w:rsidP="00B869A3">
            <w:pPr>
              <w:widowControl/>
              <w:autoSpaceDE/>
              <w:autoSpaceDN/>
              <w:jc w:val="center"/>
              <w:rPr>
                <w:rFonts w:eastAsia="Times New Roman"/>
                <w:b/>
                <w:bCs/>
                <w:color w:val="000000"/>
                <w:sz w:val="17"/>
                <w:szCs w:val="17"/>
                <w:lang w:val="es-MX" w:eastAsia="es-MX" w:bidi="ar-SA"/>
              </w:rPr>
            </w:pPr>
            <w:r w:rsidRPr="00B869A3">
              <w:rPr>
                <w:rFonts w:eastAsia="Times New Roman"/>
                <w:b/>
                <w:bCs/>
                <w:color w:val="000000"/>
                <w:sz w:val="17"/>
                <w:szCs w:val="17"/>
                <w:lang w:val="es-MX" w:eastAsia="es-MX" w:bidi="ar-SA"/>
              </w:rPr>
              <w:t>CUOTAS</w:t>
            </w:r>
          </w:p>
        </w:tc>
      </w:tr>
      <w:tr w:rsidR="00B869A3" w:rsidRPr="00B869A3" w:rsidTr="00B869A3">
        <w:trPr>
          <w:trHeight w:val="450"/>
          <w:jc w:val="center"/>
        </w:trPr>
        <w:tc>
          <w:tcPr>
            <w:tcW w:w="4500" w:type="dxa"/>
            <w:tcBorders>
              <w:top w:val="nil"/>
              <w:left w:val="single" w:sz="8" w:space="0" w:color="auto"/>
              <w:bottom w:val="single" w:sz="8" w:space="0" w:color="000000"/>
              <w:right w:val="single" w:sz="8" w:space="0" w:color="auto"/>
            </w:tcBorders>
            <w:shd w:val="clear" w:color="auto" w:fill="auto"/>
            <w:vAlign w:val="center"/>
            <w:hideMark/>
          </w:tcPr>
          <w:p w:rsidR="00B869A3" w:rsidRPr="00B869A3" w:rsidRDefault="00B869A3" w:rsidP="00B869A3">
            <w:pPr>
              <w:widowControl/>
              <w:autoSpaceDE/>
              <w:autoSpaceDN/>
              <w:jc w:val="both"/>
              <w:rPr>
                <w:rFonts w:eastAsia="Times New Roman"/>
                <w:color w:val="000000"/>
                <w:sz w:val="17"/>
                <w:szCs w:val="17"/>
                <w:lang w:val="es-MX" w:eastAsia="es-MX" w:bidi="ar-SA"/>
              </w:rPr>
            </w:pPr>
            <w:r w:rsidRPr="00B869A3">
              <w:rPr>
                <w:rFonts w:eastAsia="Times New Roman"/>
                <w:color w:val="000000"/>
                <w:sz w:val="17"/>
                <w:szCs w:val="17"/>
                <w:lang w:val="es-MX" w:eastAsia="es-MX" w:bidi="ar-SA"/>
              </w:rPr>
              <w:t>I.- BAILE POPULAR “A” SIN VENTA DE BEBIDAS ALCOHOLICAS</w:t>
            </w:r>
          </w:p>
        </w:tc>
        <w:tc>
          <w:tcPr>
            <w:tcW w:w="2580" w:type="dxa"/>
            <w:tcBorders>
              <w:top w:val="nil"/>
              <w:left w:val="nil"/>
              <w:bottom w:val="single" w:sz="8" w:space="0" w:color="000000"/>
              <w:right w:val="single" w:sz="8" w:space="0" w:color="000000"/>
            </w:tcBorders>
            <w:shd w:val="clear" w:color="auto" w:fill="auto"/>
            <w:vAlign w:val="center"/>
            <w:hideMark/>
          </w:tcPr>
          <w:p w:rsidR="00B869A3" w:rsidRPr="00B869A3" w:rsidRDefault="00B869A3" w:rsidP="00B869A3">
            <w:pPr>
              <w:widowControl/>
              <w:autoSpaceDE/>
              <w:autoSpaceDN/>
              <w:jc w:val="right"/>
              <w:rPr>
                <w:rFonts w:eastAsia="Times New Roman"/>
                <w:color w:val="000000"/>
                <w:sz w:val="17"/>
                <w:szCs w:val="17"/>
                <w:lang w:val="es-MX" w:eastAsia="es-MX" w:bidi="ar-SA"/>
              </w:rPr>
            </w:pPr>
            <w:r w:rsidRPr="00B869A3">
              <w:rPr>
                <w:rFonts w:eastAsia="Times New Roman"/>
                <w:color w:val="000000"/>
                <w:sz w:val="17"/>
                <w:szCs w:val="17"/>
                <w:lang w:val="es-MX" w:eastAsia="es-MX" w:bidi="ar-SA"/>
              </w:rPr>
              <w:t>$7,950.00</w:t>
            </w:r>
          </w:p>
        </w:tc>
      </w:tr>
      <w:tr w:rsidR="00B869A3" w:rsidRPr="00B869A3" w:rsidTr="00B869A3">
        <w:trPr>
          <w:trHeight w:val="450"/>
          <w:jc w:val="center"/>
        </w:trPr>
        <w:tc>
          <w:tcPr>
            <w:tcW w:w="4500" w:type="dxa"/>
            <w:tcBorders>
              <w:top w:val="nil"/>
              <w:left w:val="single" w:sz="8" w:space="0" w:color="auto"/>
              <w:bottom w:val="single" w:sz="8" w:space="0" w:color="000000"/>
              <w:right w:val="single" w:sz="8" w:space="0" w:color="auto"/>
            </w:tcBorders>
            <w:shd w:val="clear" w:color="auto" w:fill="auto"/>
            <w:vAlign w:val="center"/>
            <w:hideMark/>
          </w:tcPr>
          <w:p w:rsidR="00B869A3" w:rsidRPr="00B869A3" w:rsidRDefault="00B869A3" w:rsidP="00B869A3">
            <w:pPr>
              <w:widowControl/>
              <w:autoSpaceDE/>
              <w:autoSpaceDN/>
              <w:jc w:val="both"/>
              <w:rPr>
                <w:rFonts w:eastAsia="Times New Roman"/>
                <w:color w:val="000000"/>
                <w:sz w:val="17"/>
                <w:szCs w:val="17"/>
                <w:lang w:val="es-MX" w:eastAsia="es-MX" w:bidi="ar-SA"/>
              </w:rPr>
            </w:pPr>
            <w:r w:rsidRPr="00B869A3">
              <w:rPr>
                <w:rFonts w:eastAsia="Times New Roman"/>
                <w:color w:val="000000"/>
                <w:sz w:val="17"/>
                <w:szCs w:val="17"/>
                <w:lang w:val="es-MX" w:eastAsia="es-MX" w:bidi="ar-SA"/>
              </w:rPr>
              <w:t>II.- BAILE POPULAR “B” SIN VENTA DE BEBIDAS ALCOHOLICAS</w:t>
            </w:r>
          </w:p>
        </w:tc>
        <w:tc>
          <w:tcPr>
            <w:tcW w:w="2580" w:type="dxa"/>
            <w:tcBorders>
              <w:top w:val="nil"/>
              <w:left w:val="nil"/>
              <w:bottom w:val="single" w:sz="8" w:space="0" w:color="000000"/>
              <w:right w:val="single" w:sz="8" w:space="0" w:color="000000"/>
            </w:tcBorders>
            <w:shd w:val="clear" w:color="auto" w:fill="auto"/>
            <w:vAlign w:val="center"/>
            <w:hideMark/>
          </w:tcPr>
          <w:p w:rsidR="00B869A3" w:rsidRPr="00B869A3" w:rsidRDefault="00B869A3" w:rsidP="00B869A3">
            <w:pPr>
              <w:widowControl/>
              <w:autoSpaceDE/>
              <w:autoSpaceDN/>
              <w:jc w:val="right"/>
              <w:rPr>
                <w:rFonts w:eastAsia="Times New Roman"/>
                <w:color w:val="000000"/>
                <w:sz w:val="17"/>
                <w:szCs w:val="17"/>
                <w:lang w:val="es-MX" w:eastAsia="es-MX" w:bidi="ar-SA"/>
              </w:rPr>
            </w:pPr>
            <w:r w:rsidRPr="00B869A3">
              <w:rPr>
                <w:rFonts w:eastAsia="Times New Roman"/>
                <w:color w:val="000000"/>
                <w:sz w:val="17"/>
                <w:szCs w:val="17"/>
                <w:lang w:val="es-MX" w:eastAsia="es-MX" w:bidi="ar-SA"/>
              </w:rPr>
              <w:t>$21,000.00</w:t>
            </w:r>
          </w:p>
        </w:tc>
      </w:tr>
      <w:tr w:rsidR="00B869A3" w:rsidRPr="00B869A3" w:rsidTr="00B869A3">
        <w:trPr>
          <w:trHeight w:val="555"/>
          <w:jc w:val="center"/>
        </w:trPr>
        <w:tc>
          <w:tcPr>
            <w:tcW w:w="4500" w:type="dxa"/>
            <w:tcBorders>
              <w:top w:val="nil"/>
              <w:left w:val="single" w:sz="8" w:space="0" w:color="auto"/>
              <w:bottom w:val="single" w:sz="8" w:space="0" w:color="000000"/>
              <w:right w:val="single" w:sz="8" w:space="0" w:color="auto"/>
            </w:tcBorders>
            <w:shd w:val="clear" w:color="auto" w:fill="auto"/>
            <w:vAlign w:val="center"/>
            <w:hideMark/>
          </w:tcPr>
          <w:p w:rsidR="00B869A3" w:rsidRPr="00B869A3" w:rsidRDefault="00B869A3" w:rsidP="00B869A3">
            <w:pPr>
              <w:widowControl/>
              <w:autoSpaceDE/>
              <w:autoSpaceDN/>
              <w:jc w:val="both"/>
              <w:rPr>
                <w:rFonts w:eastAsia="Times New Roman"/>
                <w:color w:val="000000"/>
                <w:sz w:val="17"/>
                <w:szCs w:val="17"/>
                <w:lang w:val="es-MX" w:eastAsia="es-MX" w:bidi="ar-SA"/>
              </w:rPr>
            </w:pPr>
            <w:r w:rsidRPr="00B869A3">
              <w:rPr>
                <w:rFonts w:eastAsia="Times New Roman"/>
                <w:color w:val="000000"/>
                <w:sz w:val="17"/>
                <w:szCs w:val="17"/>
                <w:lang w:val="es-MX" w:eastAsia="es-MX" w:bidi="ar-SA"/>
              </w:rPr>
              <w:t>III.- BAILE POPULAR “C” SIN VENTA DE BEBIDAS ALCOHOLICAS</w:t>
            </w:r>
          </w:p>
        </w:tc>
        <w:tc>
          <w:tcPr>
            <w:tcW w:w="2580" w:type="dxa"/>
            <w:tcBorders>
              <w:top w:val="nil"/>
              <w:left w:val="nil"/>
              <w:bottom w:val="single" w:sz="8" w:space="0" w:color="000000"/>
              <w:right w:val="single" w:sz="8" w:space="0" w:color="000000"/>
            </w:tcBorders>
            <w:shd w:val="clear" w:color="auto" w:fill="auto"/>
            <w:vAlign w:val="center"/>
            <w:hideMark/>
          </w:tcPr>
          <w:p w:rsidR="00B869A3" w:rsidRPr="00B869A3" w:rsidRDefault="00B869A3" w:rsidP="00B869A3">
            <w:pPr>
              <w:widowControl/>
              <w:autoSpaceDE/>
              <w:autoSpaceDN/>
              <w:jc w:val="right"/>
              <w:rPr>
                <w:rFonts w:eastAsia="Times New Roman"/>
                <w:color w:val="000000"/>
                <w:sz w:val="17"/>
                <w:szCs w:val="17"/>
                <w:lang w:val="es-MX" w:eastAsia="es-MX" w:bidi="ar-SA"/>
              </w:rPr>
            </w:pPr>
            <w:r w:rsidRPr="00B869A3">
              <w:rPr>
                <w:rFonts w:eastAsia="Times New Roman"/>
                <w:color w:val="000000"/>
                <w:sz w:val="17"/>
                <w:szCs w:val="17"/>
                <w:lang w:val="es-MX" w:eastAsia="es-MX" w:bidi="ar-SA"/>
              </w:rPr>
              <w:t>$52,500.00</w:t>
            </w:r>
          </w:p>
        </w:tc>
      </w:tr>
      <w:tr w:rsidR="00B869A3" w:rsidRPr="00B869A3" w:rsidTr="00B869A3">
        <w:trPr>
          <w:trHeight w:val="315"/>
          <w:jc w:val="center"/>
        </w:trPr>
        <w:tc>
          <w:tcPr>
            <w:tcW w:w="4500" w:type="dxa"/>
            <w:tcBorders>
              <w:top w:val="nil"/>
              <w:left w:val="single" w:sz="8" w:space="0" w:color="auto"/>
              <w:bottom w:val="single" w:sz="8" w:space="0" w:color="000000"/>
              <w:right w:val="single" w:sz="8" w:space="0" w:color="auto"/>
            </w:tcBorders>
            <w:shd w:val="clear" w:color="auto" w:fill="auto"/>
            <w:vAlign w:val="center"/>
            <w:hideMark/>
          </w:tcPr>
          <w:p w:rsidR="00B869A3" w:rsidRPr="00B869A3" w:rsidRDefault="00B869A3" w:rsidP="00B869A3">
            <w:pPr>
              <w:widowControl/>
              <w:autoSpaceDE/>
              <w:autoSpaceDN/>
              <w:jc w:val="both"/>
              <w:rPr>
                <w:rFonts w:eastAsia="Times New Roman"/>
                <w:color w:val="000000"/>
                <w:sz w:val="17"/>
                <w:szCs w:val="17"/>
                <w:lang w:val="es-MX" w:eastAsia="es-MX" w:bidi="ar-SA"/>
              </w:rPr>
            </w:pPr>
            <w:r w:rsidRPr="00B869A3">
              <w:rPr>
                <w:rFonts w:eastAsia="Times New Roman"/>
                <w:color w:val="000000"/>
                <w:sz w:val="17"/>
                <w:szCs w:val="17"/>
                <w:lang w:val="es-MX" w:eastAsia="es-MX" w:bidi="ar-SA"/>
              </w:rPr>
              <w:t>III.- CIRCO</w:t>
            </w:r>
          </w:p>
        </w:tc>
        <w:tc>
          <w:tcPr>
            <w:tcW w:w="2580" w:type="dxa"/>
            <w:tcBorders>
              <w:top w:val="nil"/>
              <w:left w:val="nil"/>
              <w:bottom w:val="single" w:sz="8" w:space="0" w:color="000000"/>
              <w:right w:val="single" w:sz="8" w:space="0" w:color="000000"/>
            </w:tcBorders>
            <w:shd w:val="clear" w:color="auto" w:fill="auto"/>
            <w:vAlign w:val="center"/>
            <w:hideMark/>
          </w:tcPr>
          <w:p w:rsidR="00B869A3" w:rsidRPr="00B869A3" w:rsidRDefault="00B869A3" w:rsidP="00B869A3">
            <w:pPr>
              <w:widowControl/>
              <w:autoSpaceDE/>
              <w:autoSpaceDN/>
              <w:jc w:val="right"/>
              <w:rPr>
                <w:rFonts w:eastAsia="Times New Roman"/>
                <w:color w:val="000000"/>
                <w:sz w:val="17"/>
                <w:szCs w:val="17"/>
                <w:lang w:val="es-MX" w:eastAsia="es-MX" w:bidi="ar-SA"/>
              </w:rPr>
            </w:pPr>
            <w:r w:rsidRPr="00B869A3">
              <w:rPr>
                <w:rFonts w:eastAsia="Times New Roman"/>
                <w:color w:val="000000"/>
                <w:sz w:val="17"/>
                <w:szCs w:val="17"/>
                <w:lang w:val="es-MX" w:eastAsia="es-MX" w:bidi="ar-SA"/>
              </w:rPr>
              <w:t>$405.00</w:t>
            </w:r>
          </w:p>
        </w:tc>
      </w:tr>
      <w:tr w:rsidR="00B869A3" w:rsidRPr="00B869A3" w:rsidTr="00B869A3">
        <w:trPr>
          <w:trHeight w:val="315"/>
          <w:jc w:val="center"/>
        </w:trPr>
        <w:tc>
          <w:tcPr>
            <w:tcW w:w="4500" w:type="dxa"/>
            <w:tcBorders>
              <w:top w:val="nil"/>
              <w:left w:val="single" w:sz="8" w:space="0" w:color="auto"/>
              <w:bottom w:val="single" w:sz="8" w:space="0" w:color="000000"/>
              <w:right w:val="single" w:sz="8" w:space="0" w:color="auto"/>
            </w:tcBorders>
            <w:shd w:val="clear" w:color="auto" w:fill="auto"/>
            <w:vAlign w:val="center"/>
            <w:hideMark/>
          </w:tcPr>
          <w:p w:rsidR="00B869A3" w:rsidRPr="00B869A3" w:rsidRDefault="00B869A3" w:rsidP="00B869A3">
            <w:pPr>
              <w:widowControl/>
              <w:autoSpaceDE/>
              <w:autoSpaceDN/>
              <w:jc w:val="both"/>
              <w:rPr>
                <w:rFonts w:eastAsia="Times New Roman"/>
                <w:color w:val="000000"/>
                <w:sz w:val="17"/>
                <w:szCs w:val="17"/>
                <w:lang w:val="es-MX" w:eastAsia="es-MX" w:bidi="ar-SA"/>
              </w:rPr>
            </w:pPr>
            <w:r w:rsidRPr="00B869A3">
              <w:rPr>
                <w:rFonts w:eastAsia="Times New Roman"/>
                <w:color w:val="000000"/>
                <w:sz w:val="17"/>
                <w:szCs w:val="17"/>
                <w:lang w:val="es-MX" w:eastAsia="es-MX" w:bidi="ar-SA"/>
              </w:rPr>
              <w:t>IV.- ESPECTÁCULOS DE RUEDO</w:t>
            </w:r>
          </w:p>
        </w:tc>
        <w:tc>
          <w:tcPr>
            <w:tcW w:w="2580" w:type="dxa"/>
            <w:tcBorders>
              <w:top w:val="nil"/>
              <w:left w:val="nil"/>
              <w:bottom w:val="single" w:sz="8" w:space="0" w:color="000000"/>
              <w:right w:val="single" w:sz="8" w:space="0" w:color="000000"/>
            </w:tcBorders>
            <w:shd w:val="clear" w:color="auto" w:fill="auto"/>
            <w:vAlign w:val="center"/>
            <w:hideMark/>
          </w:tcPr>
          <w:p w:rsidR="00B869A3" w:rsidRPr="00B869A3" w:rsidRDefault="00B869A3" w:rsidP="00B869A3">
            <w:pPr>
              <w:widowControl/>
              <w:autoSpaceDE/>
              <w:autoSpaceDN/>
              <w:jc w:val="right"/>
              <w:rPr>
                <w:rFonts w:eastAsia="Times New Roman"/>
                <w:color w:val="000000"/>
                <w:sz w:val="17"/>
                <w:szCs w:val="17"/>
                <w:lang w:val="es-MX" w:eastAsia="es-MX" w:bidi="ar-SA"/>
              </w:rPr>
            </w:pPr>
            <w:r w:rsidRPr="00B869A3">
              <w:rPr>
                <w:rFonts w:eastAsia="Times New Roman"/>
                <w:color w:val="000000"/>
                <w:sz w:val="17"/>
                <w:szCs w:val="17"/>
                <w:lang w:val="es-MX" w:eastAsia="es-MX" w:bidi="ar-SA"/>
              </w:rPr>
              <w:t>$30,000.00</w:t>
            </w:r>
          </w:p>
        </w:tc>
      </w:tr>
      <w:tr w:rsidR="00B869A3" w:rsidRPr="00B869A3" w:rsidTr="00B869A3">
        <w:trPr>
          <w:trHeight w:val="315"/>
          <w:jc w:val="center"/>
        </w:trPr>
        <w:tc>
          <w:tcPr>
            <w:tcW w:w="4500" w:type="dxa"/>
            <w:tcBorders>
              <w:top w:val="nil"/>
              <w:left w:val="single" w:sz="8" w:space="0" w:color="auto"/>
              <w:bottom w:val="single" w:sz="8" w:space="0" w:color="000000"/>
              <w:right w:val="single" w:sz="8" w:space="0" w:color="auto"/>
            </w:tcBorders>
            <w:shd w:val="clear" w:color="auto" w:fill="auto"/>
            <w:vAlign w:val="center"/>
            <w:hideMark/>
          </w:tcPr>
          <w:p w:rsidR="00B869A3" w:rsidRPr="00B869A3" w:rsidRDefault="00B869A3" w:rsidP="00B869A3">
            <w:pPr>
              <w:widowControl/>
              <w:autoSpaceDE/>
              <w:autoSpaceDN/>
              <w:jc w:val="both"/>
              <w:rPr>
                <w:rFonts w:eastAsia="Times New Roman"/>
                <w:color w:val="000000"/>
                <w:sz w:val="17"/>
                <w:szCs w:val="17"/>
                <w:lang w:val="es-MX" w:eastAsia="es-MX" w:bidi="ar-SA"/>
              </w:rPr>
            </w:pPr>
            <w:r w:rsidRPr="00B869A3">
              <w:rPr>
                <w:rFonts w:eastAsia="Times New Roman"/>
                <w:color w:val="000000"/>
                <w:sz w:val="17"/>
                <w:szCs w:val="17"/>
                <w:lang w:val="es-MX" w:eastAsia="es-MX" w:bidi="ar-SA"/>
              </w:rPr>
              <w:t>V.- LUZ Y SONIDO</w:t>
            </w:r>
          </w:p>
        </w:tc>
        <w:tc>
          <w:tcPr>
            <w:tcW w:w="2580" w:type="dxa"/>
            <w:tcBorders>
              <w:top w:val="nil"/>
              <w:left w:val="nil"/>
              <w:bottom w:val="single" w:sz="8" w:space="0" w:color="000000"/>
              <w:right w:val="single" w:sz="8" w:space="0" w:color="000000"/>
            </w:tcBorders>
            <w:shd w:val="clear" w:color="auto" w:fill="auto"/>
            <w:vAlign w:val="center"/>
            <w:hideMark/>
          </w:tcPr>
          <w:p w:rsidR="00B869A3" w:rsidRPr="00B869A3" w:rsidRDefault="00B869A3" w:rsidP="00B869A3">
            <w:pPr>
              <w:widowControl/>
              <w:autoSpaceDE/>
              <w:autoSpaceDN/>
              <w:jc w:val="right"/>
              <w:rPr>
                <w:rFonts w:eastAsia="Times New Roman"/>
                <w:color w:val="000000"/>
                <w:sz w:val="17"/>
                <w:szCs w:val="17"/>
                <w:lang w:val="es-MX" w:eastAsia="es-MX" w:bidi="ar-SA"/>
              </w:rPr>
            </w:pPr>
            <w:r w:rsidRPr="00B869A3">
              <w:rPr>
                <w:rFonts w:eastAsia="Times New Roman"/>
                <w:color w:val="000000"/>
                <w:sz w:val="17"/>
                <w:szCs w:val="17"/>
                <w:lang w:val="es-MX" w:eastAsia="es-MX" w:bidi="ar-SA"/>
              </w:rPr>
              <w:t>$1,650.00</w:t>
            </w:r>
          </w:p>
        </w:tc>
      </w:tr>
      <w:tr w:rsidR="00B869A3" w:rsidRPr="00B869A3" w:rsidTr="00B869A3">
        <w:trPr>
          <w:trHeight w:val="585"/>
          <w:jc w:val="center"/>
        </w:trPr>
        <w:tc>
          <w:tcPr>
            <w:tcW w:w="4500" w:type="dxa"/>
            <w:tcBorders>
              <w:top w:val="nil"/>
              <w:left w:val="single" w:sz="8" w:space="0" w:color="auto"/>
              <w:bottom w:val="nil"/>
              <w:right w:val="single" w:sz="8" w:space="0" w:color="auto"/>
            </w:tcBorders>
            <w:shd w:val="clear" w:color="auto" w:fill="auto"/>
            <w:vAlign w:val="center"/>
            <w:hideMark/>
          </w:tcPr>
          <w:p w:rsidR="00B869A3" w:rsidRPr="00B869A3" w:rsidRDefault="00B869A3" w:rsidP="00B869A3">
            <w:pPr>
              <w:widowControl/>
              <w:autoSpaceDE/>
              <w:autoSpaceDN/>
              <w:jc w:val="both"/>
              <w:rPr>
                <w:rFonts w:eastAsia="Times New Roman"/>
                <w:color w:val="000000"/>
                <w:sz w:val="17"/>
                <w:szCs w:val="17"/>
                <w:lang w:val="es-MX" w:eastAsia="es-MX" w:bidi="ar-SA"/>
              </w:rPr>
            </w:pPr>
            <w:r w:rsidRPr="00B869A3">
              <w:rPr>
                <w:rFonts w:eastAsia="Times New Roman"/>
                <w:color w:val="000000"/>
                <w:sz w:val="17"/>
                <w:szCs w:val="17"/>
                <w:lang w:val="es-MX" w:eastAsia="es-MX" w:bidi="ar-SA"/>
              </w:rPr>
              <w:t>VI.- CELEBRACIÓN DE KERMES O VERBENA EN LA CABECERA MUNICIPAL, COLONIAS O FRACCIONAMIENTOS</w:t>
            </w:r>
          </w:p>
        </w:tc>
        <w:tc>
          <w:tcPr>
            <w:tcW w:w="2580" w:type="dxa"/>
            <w:tcBorders>
              <w:top w:val="nil"/>
              <w:left w:val="nil"/>
              <w:bottom w:val="single" w:sz="8" w:space="0" w:color="000000"/>
              <w:right w:val="single" w:sz="8" w:space="0" w:color="000000"/>
            </w:tcBorders>
            <w:shd w:val="clear" w:color="auto" w:fill="auto"/>
            <w:vAlign w:val="center"/>
            <w:hideMark/>
          </w:tcPr>
          <w:p w:rsidR="00B869A3" w:rsidRPr="00B869A3" w:rsidRDefault="00B869A3" w:rsidP="00B869A3">
            <w:pPr>
              <w:widowControl/>
              <w:autoSpaceDE/>
              <w:autoSpaceDN/>
              <w:jc w:val="right"/>
              <w:rPr>
                <w:rFonts w:eastAsia="Times New Roman"/>
                <w:color w:val="000000"/>
                <w:sz w:val="17"/>
                <w:szCs w:val="17"/>
                <w:lang w:val="es-MX" w:eastAsia="es-MX" w:bidi="ar-SA"/>
              </w:rPr>
            </w:pPr>
            <w:r w:rsidRPr="00B869A3">
              <w:rPr>
                <w:rFonts w:eastAsia="Times New Roman"/>
                <w:color w:val="000000"/>
                <w:sz w:val="17"/>
                <w:szCs w:val="17"/>
                <w:lang w:val="es-MX" w:eastAsia="es-MX" w:bidi="ar-SA"/>
              </w:rPr>
              <w:t>$405.00</w:t>
            </w:r>
          </w:p>
        </w:tc>
      </w:tr>
      <w:tr w:rsidR="00B869A3" w:rsidRPr="00B869A3" w:rsidTr="00B869A3">
        <w:trPr>
          <w:trHeight w:val="465"/>
          <w:jc w:val="center"/>
        </w:trPr>
        <w:tc>
          <w:tcPr>
            <w:tcW w:w="4500" w:type="dxa"/>
            <w:tcBorders>
              <w:top w:val="single" w:sz="8" w:space="0" w:color="000000"/>
              <w:left w:val="single" w:sz="8" w:space="0" w:color="auto"/>
              <w:bottom w:val="nil"/>
              <w:right w:val="single" w:sz="8" w:space="0" w:color="auto"/>
            </w:tcBorders>
            <w:shd w:val="clear" w:color="auto" w:fill="auto"/>
            <w:vAlign w:val="center"/>
            <w:hideMark/>
          </w:tcPr>
          <w:p w:rsidR="00B869A3" w:rsidRPr="00B869A3" w:rsidRDefault="00B869A3" w:rsidP="00B869A3">
            <w:pPr>
              <w:widowControl/>
              <w:autoSpaceDE/>
              <w:autoSpaceDN/>
              <w:jc w:val="both"/>
              <w:rPr>
                <w:rFonts w:eastAsia="Times New Roman"/>
                <w:color w:val="000000"/>
                <w:sz w:val="17"/>
                <w:szCs w:val="17"/>
                <w:lang w:val="es-MX" w:eastAsia="es-MX" w:bidi="ar-SA"/>
              </w:rPr>
            </w:pPr>
            <w:r w:rsidRPr="00B869A3">
              <w:rPr>
                <w:rFonts w:eastAsia="Times New Roman"/>
                <w:color w:val="000000"/>
                <w:sz w:val="17"/>
                <w:szCs w:val="17"/>
                <w:lang w:val="es-MX" w:eastAsia="es-MX" w:bidi="ar-SA"/>
              </w:rPr>
              <w:t>VII.- CELEBRACIÓN DE KERMES O VERBENA EN LAS COMISARIAS</w:t>
            </w:r>
          </w:p>
        </w:tc>
        <w:tc>
          <w:tcPr>
            <w:tcW w:w="2580" w:type="dxa"/>
            <w:tcBorders>
              <w:top w:val="nil"/>
              <w:left w:val="nil"/>
              <w:bottom w:val="single" w:sz="8" w:space="0" w:color="000000"/>
              <w:right w:val="single" w:sz="8" w:space="0" w:color="000000"/>
            </w:tcBorders>
            <w:shd w:val="clear" w:color="auto" w:fill="auto"/>
            <w:vAlign w:val="center"/>
            <w:hideMark/>
          </w:tcPr>
          <w:p w:rsidR="00B869A3" w:rsidRPr="00B869A3" w:rsidRDefault="00B869A3" w:rsidP="00B869A3">
            <w:pPr>
              <w:widowControl/>
              <w:autoSpaceDE/>
              <w:autoSpaceDN/>
              <w:jc w:val="right"/>
              <w:rPr>
                <w:rFonts w:eastAsia="Times New Roman"/>
                <w:color w:val="000000"/>
                <w:sz w:val="17"/>
                <w:szCs w:val="17"/>
                <w:lang w:val="es-MX" w:eastAsia="es-MX" w:bidi="ar-SA"/>
              </w:rPr>
            </w:pPr>
            <w:r w:rsidRPr="00B869A3">
              <w:rPr>
                <w:rFonts w:eastAsia="Times New Roman"/>
                <w:color w:val="000000"/>
                <w:sz w:val="17"/>
                <w:szCs w:val="17"/>
                <w:lang w:val="es-MX" w:eastAsia="es-MX" w:bidi="ar-SA"/>
              </w:rPr>
              <w:t>$240.00</w:t>
            </w:r>
          </w:p>
        </w:tc>
      </w:tr>
      <w:tr w:rsidR="00B869A3" w:rsidRPr="00B869A3" w:rsidTr="00B869A3">
        <w:trPr>
          <w:trHeight w:val="600"/>
          <w:jc w:val="center"/>
        </w:trPr>
        <w:tc>
          <w:tcPr>
            <w:tcW w:w="4500" w:type="dxa"/>
            <w:tcBorders>
              <w:top w:val="single" w:sz="8" w:space="0" w:color="000000"/>
              <w:left w:val="single" w:sz="8" w:space="0" w:color="auto"/>
              <w:bottom w:val="nil"/>
              <w:right w:val="single" w:sz="8" w:space="0" w:color="auto"/>
            </w:tcBorders>
            <w:shd w:val="clear" w:color="auto" w:fill="auto"/>
            <w:vAlign w:val="center"/>
            <w:hideMark/>
          </w:tcPr>
          <w:p w:rsidR="00B869A3" w:rsidRPr="00B869A3" w:rsidRDefault="00B869A3" w:rsidP="00B869A3">
            <w:pPr>
              <w:widowControl/>
              <w:autoSpaceDE/>
              <w:autoSpaceDN/>
              <w:jc w:val="both"/>
              <w:rPr>
                <w:rFonts w:eastAsia="Times New Roman"/>
                <w:color w:val="000000"/>
                <w:sz w:val="17"/>
                <w:szCs w:val="17"/>
                <w:lang w:val="es-MX" w:eastAsia="es-MX" w:bidi="ar-SA"/>
              </w:rPr>
            </w:pPr>
            <w:r w:rsidRPr="00B869A3">
              <w:rPr>
                <w:rFonts w:eastAsia="Times New Roman"/>
                <w:color w:val="000000"/>
                <w:sz w:val="17"/>
                <w:szCs w:val="17"/>
                <w:lang w:val="es-MX" w:eastAsia="es-MX" w:bidi="ar-SA"/>
              </w:rPr>
              <w:t>VIII.-POR DÍA DE CIERRE DE CALLES POR FIESTAS O CUALQUIER EVENTO O ESPECTÁCULO EN LA VÍA PÚBLICA</w:t>
            </w:r>
          </w:p>
        </w:tc>
        <w:tc>
          <w:tcPr>
            <w:tcW w:w="2580" w:type="dxa"/>
            <w:tcBorders>
              <w:top w:val="nil"/>
              <w:left w:val="nil"/>
              <w:bottom w:val="single" w:sz="8" w:space="0" w:color="000000"/>
              <w:right w:val="single" w:sz="8" w:space="0" w:color="000000"/>
            </w:tcBorders>
            <w:shd w:val="clear" w:color="auto" w:fill="auto"/>
            <w:vAlign w:val="center"/>
            <w:hideMark/>
          </w:tcPr>
          <w:p w:rsidR="00B869A3" w:rsidRPr="00B869A3" w:rsidRDefault="00B869A3" w:rsidP="00F53028">
            <w:pPr>
              <w:widowControl/>
              <w:autoSpaceDE/>
              <w:autoSpaceDN/>
              <w:jc w:val="right"/>
              <w:rPr>
                <w:rFonts w:eastAsia="Times New Roman"/>
                <w:color w:val="000000"/>
                <w:sz w:val="17"/>
                <w:szCs w:val="17"/>
                <w:lang w:val="es-MX" w:eastAsia="es-MX" w:bidi="ar-SA"/>
              </w:rPr>
            </w:pPr>
            <w:r w:rsidRPr="00B869A3">
              <w:rPr>
                <w:rFonts w:eastAsia="Times New Roman"/>
                <w:color w:val="000000"/>
                <w:sz w:val="17"/>
                <w:szCs w:val="17"/>
                <w:lang w:val="es-MX" w:eastAsia="es-MX" w:bidi="ar-SA"/>
              </w:rPr>
              <w:t>$</w:t>
            </w:r>
            <w:r w:rsidR="00F53028">
              <w:rPr>
                <w:rFonts w:eastAsia="Times New Roman"/>
                <w:color w:val="000000"/>
                <w:sz w:val="17"/>
                <w:szCs w:val="17"/>
                <w:lang w:val="es-MX" w:eastAsia="es-MX" w:bidi="ar-SA"/>
              </w:rPr>
              <w:t>800</w:t>
            </w:r>
            <w:r w:rsidRPr="00B869A3">
              <w:rPr>
                <w:rFonts w:eastAsia="Times New Roman"/>
                <w:color w:val="000000"/>
                <w:sz w:val="17"/>
                <w:szCs w:val="17"/>
                <w:lang w:val="es-MX" w:eastAsia="es-MX" w:bidi="ar-SA"/>
              </w:rPr>
              <w:t>.00</w:t>
            </w:r>
          </w:p>
        </w:tc>
      </w:tr>
      <w:tr w:rsidR="00B869A3" w:rsidRPr="00B869A3" w:rsidTr="00B869A3">
        <w:trPr>
          <w:trHeight w:val="300"/>
          <w:jc w:val="center"/>
        </w:trPr>
        <w:tc>
          <w:tcPr>
            <w:tcW w:w="4500" w:type="dxa"/>
            <w:tcBorders>
              <w:top w:val="single" w:sz="8" w:space="0" w:color="000000"/>
              <w:left w:val="single" w:sz="8" w:space="0" w:color="auto"/>
              <w:bottom w:val="nil"/>
              <w:right w:val="single" w:sz="8" w:space="0" w:color="auto"/>
            </w:tcBorders>
            <w:shd w:val="clear" w:color="auto" w:fill="auto"/>
            <w:vAlign w:val="center"/>
            <w:hideMark/>
          </w:tcPr>
          <w:p w:rsidR="00B869A3" w:rsidRPr="00B869A3" w:rsidRDefault="00B869A3" w:rsidP="00B869A3">
            <w:pPr>
              <w:widowControl/>
              <w:autoSpaceDE/>
              <w:autoSpaceDN/>
              <w:jc w:val="both"/>
              <w:rPr>
                <w:rFonts w:eastAsia="Times New Roman"/>
                <w:color w:val="000000"/>
                <w:sz w:val="17"/>
                <w:szCs w:val="17"/>
                <w:lang w:val="es-MX" w:eastAsia="es-MX" w:bidi="ar-SA"/>
              </w:rPr>
            </w:pPr>
            <w:r w:rsidRPr="00B869A3">
              <w:rPr>
                <w:rFonts w:eastAsia="Times New Roman"/>
                <w:color w:val="000000"/>
                <w:sz w:val="17"/>
                <w:szCs w:val="17"/>
                <w:lang w:val="es-MX" w:eastAsia="es-MX" w:bidi="ar-SA"/>
              </w:rPr>
              <w:lastRenderedPageBreak/>
              <w:t>IX.- JUEGOS MECÁNICOS Y BRINCOLINES</w:t>
            </w:r>
          </w:p>
        </w:tc>
        <w:tc>
          <w:tcPr>
            <w:tcW w:w="2580" w:type="dxa"/>
            <w:tcBorders>
              <w:top w:val="nil"/>
              <w:left w:val="nil"/>
              <w:bottom w:val="nil"/>
              <w:right w:val="single" w:sz="8" w:space="0" w:color="000000"/>
            </w:tcBorders>
            <w:shd w:val="clear" w:color="auto" w:fill="auto"/>
            <w:vAlign w:val="center"/>
            <w:hideMark/>
          </w:tcPr>
          <w:p w:rsidR="00B869A3" w:rsidRPr="00B869A3" w:rsidRDefault="00B869A3" w:rsidP="00B869A3">
            <w:pPr>
              <w:widowControl/>
              <w:autoSpaceDE/>
              <w:autoSpaceDN/>
              <w:jc w:val="right"/>
              <w:rPr>
                <w:rFonts w:eastAsia="Times New Roman"/>
                <w:color w:val="000000"/>
                <w:sz w:val="17"/>
                <w:szCs w:val="17"/>
                <w:lang w:val="es-MX" w:eastAsia="es-MX" w:bidi="ar-SA"/>
              </w:rPr>
            </w:pPr>
            <w:r w:rsidRPr="00B869A3">
              <w:rPr>
                <w:rFonts w:eastAsia="Times New Roman"/>
                <w:color w:val="000000"/>
                <w:sz w:val="17"/>
                <w:szCs w:val="17"/>
                <w:lang w:val="es-MX" w:eastAsia="es-MX" w:bidi="ar-SA"/>
              </w:rPr>
              <w:t>$ 105.00 PARA NIÑOS</w:t>
            </w:r>
          </w:p>
        </w:tc>
      </w:tr>
      <w:tr w:rsidR="00B869A3" w:rsidRPr="00B869A3" w:rsidTr="00B869A3">
        <w:trPr>
          <w:trHeight w:val="300"/>
          <w:jc w:val="center"/>
        </w:trPr>
        <w:tc>
          <w:tcPr>
            <w:tcW w:w="4500" w:type="dxa"/>
            <w:tcBorders>
              <w:top w:val="nil"/>
              <w:left w:val="single" w:sz="8" w:space="0" w:color="auto"/>
              <w:bottom w:val="nil"/>
              <w:right w:val="single" w:sz="8" w:space="0" w:color="auto"/>
            </w:tcBorders>
            <w:shd w:val="clear" w:color="auto" w:fill="auto"/>
            <w:vAlign w:val="center"/>
            <w:hideMark/>
          </w:tcPr>
          <w:p w:rsidR="00B869A3" w:rsidRPr="00B869A3" w:rsidRDefault="00B869A3" w:rsidP="00B869A3">
            <w:pPr>
              <w:widowControl/>
              <w:autoSpaceDE/>
              <w:autoSpaceDN/>
              <w:jc w:val="both"/>
              <w:rPr>
                <w:rFonts w:eastAsia="Times New Roman"/>
                <w:color w:val="000000"/>
                <w:sz w:val="17"/>
                <w:szCs w:val="17"/>
                <w:lang w:val="es-MX" w:eastAsia="es-MX" w:bidi="ar-SA"/>
              </w:rPr>
            </w:pPr>
            <w:r w:rsidRPr="00B869A3">
              <w:rPr>
                <w:rFonts w:eastAsia="Times New Roman"/>
                <w:color w:val="000000"/>
                <w:sz w:val="17"/>
                <w:szCs w:val="17"/>
                <w:lang w:val="es-MX" w:eastAsia="es-MX" w:bidi="ar-SA"/>
              </w:rPr>
              <w:t> </w:t>
            </w:r>
          </w:p>
        </w:tc>
        <w:tc>
          <w:tcPr>
            <w:tcW w:w="2580" w:type="dxa"/>
            <w:tcBorders>
              <w:top w:val="nil"/>
              <w:left w:val="nil"/>
              <w:bottom w:val="nil"/>
              <w:right w:val="single" w:sz="8" w:space="0" w:color="000000"/>
            </w:tcBorders>
            <w:shd w:val="clear" w:color="auto" w:fill="auto"/>
            <w:vAlign w:val="center"/>
            <w:hideMark/>
          </w:tcPr>
          <w:p w:rsidR="00B869A3" w:rsidRPr="00B869A3" w:rsidRDefault="00B869A3" w:rsidP="00B869A3">
            <w:pPr>
              <w:widowControl/>
              <w:autoSpaceDE/>
              <w:autoSpaceDN/>
              <w:jc w:val="right"/>
              <w:rPr>
                <w:rFonts w:eastAsia="Times New Roman"/>
                <w:color w:val="000000"/>
                <w:sz w:val="17"/>
                <w:szCs w:val="17"/>
                <w:lang w:val="es-MX" w:eastAsia="es-MX" w:bidi="ar-SA"/>
              </w:rPr>
            </w:pPr>
            <w:r w:rsidRPr="00B869A3">
              <w:rPr>
                <w:rFonts w:eastAsia="Times New Roman"/>
                <w:color w:val="000000"/>
                <w:sz w:val="17"/>
                <w:szCs w:val="17"/>
                <w:lang w:val="es-MX" w:eastAsia="es-MX" w:bidi="ar-SA"/>
              </w:rPr>
              <w:t>$ 120.00 PARA ADULTOS</w:t>
            </w:r>
          </w:p>
        </w:tc>
      </w:tr>
      <w:tr w:rsidR="00B869A3" w:rsidRPr="00B869A3" w:rsidTr="00B869A3">
        <w:trPr>
          <w:trHeight w:val="465"/>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B869A3" w:rsidRPr="00B869A3" w:rsidRDefault="00B869A3" w:rsidP="00B869A3">
            <w:pPr>
              <w:widowControl/>
              <w:autoSpaceDE/>
              <w:autoSpaceDN/>
              <w:jc w:val="both"/>
              <w:rPr>
                <w:rFonts w:eastAsia="Times New Roman"/>
                <w:color w:val="000000"/>
                <w:sz w:val="17"/>
                <w:szCs w:val="17"/>
                <w:lang w:val="es-MX" w:eastAsia="es-MX" w:bidi="ar-SA"/>
              </w:rPr>
            </w:pPr>
            <w:r w:rsidRPr="00B869A3">
              <w:rPr>
                <w:rFonts w:eastAsia="Times New Roman"/>
                <w:color w:val="000000"/>
                <w:sz w:val="17"/>
                <w:szCs w:val="17"/>
                <w:lang w:val="es-MX" w:eastAsia="es-MX" w:bidi="ar-SA"/>
              </w:rPr>
              <w:t> </w:t>
            </w:r>
          </w:p>
        </w:tc>
        <w:tc>
          <w:tcPr>
            <w:tcW w:w="2580" w:type="dxa"/>
            <w:tcBorders>
              <w:top w:val="nil"/>
              <w:left w:val="nil"/>
              <w:bottom w:val="single" w:sz="8" w:space="0" w:color="000000"/>
              <w:right w:val="single" w:sz="8" w:space="0" w:color="000000"/>
            </w:tcBorders>
            <w:shd w:val="clear" w:color="auto" w:fill="auto"/>
            <w:vAlign w:val="center"/>
            <w:hideMark/>
          </w:tcPr>
          <w:p w:rsidR="00B869A3" w:rsidRPr="00B869A3" w:rsidRDefault="00B869A3" w:rsidP="00B869A3">
            <w:pPr>
              <w:widowControl/>
              <w:autoSpaceDE/>
              <w:autoSpaceDN/>
              <w:jc w:val="right"/>
              <w:rPr>
                <w:rFonts w:eastAsia="Times New Roman"/>
                <w:color w:val="000000"/>
                <w:sz w:val="17"/>
                <w:szCs w:val="17"/>
                <w:lang w:val="es-MX" w:eastAsia="es-MX" w:bidi="ar-SA"/>
              </w:rPr>
            </w:pPr>
            <w:r w:rsidRPr="00B869A3">
              <w:rPr>
                <w:rFonts w:eastAsia="Times New Roman"/>
                <w:color w:val="000000"/>
                <w:sz w:val="17"/>
                <w:szCs w:val="17"/>
                <w:lang w:val="es-MX" w:eastAsia="es-MX" w:bidi="ar-SA"/>
              </w:rPr>
              <w:t>$ 255.00 EN FIESTAS POPULARES</w:t>
            </w:r>
          </w:p>
        </w:tc>
      </w:tr>
    </w:tbl>
    <w:p w:rsidR="00636037" w:rsidRDefault="00636037" w:rsidP="00B869A3">
      <w:pPr>
        <w:pStyle w:val="Textoindependiente"/>
        <w:spacing w:line="360" w:lineRule="auto"/>
        <w:mirrorIndents/>
        <w:jc w:val="center"/>
        <w:rPr>
          <w:sz w:val="8"/>
        </w:rPr>
      </w:pPr>
    </w:p>
    <w:p w:rsidR="00636037" w:rsidRDefault="00636037" w:rsidP="003D352D">
      <w:pPr>
        <w:pStyle w:val="Textoindependiente"/>
        <w:spacing w:line="360" w:lineRule="auto"/>
        <w:mirrorIndents/>
        <w:jc w:val="both"/>
        <w:rPr>
          <w:sz w:val="8"/>
        </w:rPr>
      </w:pPr>
    </w:p>
    <w:p w:rsidR="00636037" w:rsidRDefault="00636037" w:rsidP="003D352D">
      <w:pPr>
        <w:pStyle w:val="Textoindependiente"/>
        <w:spacing w:line="360" w:lineRule="auto"/>
        <w:mirrorIndents/>
        <w:jc w:val="both"/>
        <w:rPr>
          <w:sz w:val="8"/>
        </w:rPr>
      </w:pPr>
    </w:p>
    <w:p w:rsidR="00636037" w:rsidRDefault="00636037" w:rsidP="003D352D">
      <w:pPr>
        <w:pStyle w:val="Textoindependiente"/>
        <w:spacing w:line="360" w:lineRule="auto"/>
        <w:mirrorIndents/>
        <w:jc w:val="both"/>
        <w:rPr>
          <w:sz w:val="8"/>
        </w:rPr>
      </w:pPr>
    </w:p>
    <w:p w:rsidR="00636037" w:rsidRDefault="00636037" w:rsidP="003D352D">
      <w:pPr>
        <w:pStyle w:val="Textoindependiente"/>
        <w:spacing w:line="360" w:lineRule="auto"/>
        <w:mirrorIndents/>
        <w:jc w:val="both"/>
        <w:rPr>
          <w:sz w:val="8"/>
        </w:rPr>
      </w:pPr>
    </w:p>
    <w:p w:rsidR="003D352D" w:rsidRDefault="003D352D" w:rsidP="003D352D">
      <w:pPr>
        <w:pStyle w:val="Textoindependiente"/>
        <w:spacing w:line="360" w:lineRule="auto"/>
        <w:mirrorIndents/>
        <w:jc w:val="both"/>
      </w:pPr>
      <w:r>
        <w:t>Para efectos del presente artículo se considera BAILE POPULAR “A” todos aquellos bailes que se realicen en el Municipio de Kanasín, Yucatán con un costo de boleto de cero pesos a cien pesos y una asistencia no mayor a cuatrocientas personas, BAILE POPULAR “B” el que tenga un costo de ciento un peso en adelante  y una asistencia no mayor a cuatrocientas personas,  y BAILE POPULAR “C” en el  que se tenga programad</w:t>
      </w:r>
      <w:r w:rsidR="0019578A">
        <w:t>o la asistencia de más de dos</w:t>
      </w:r>
      <w:r>
        <w:t xml:space="preserve"> mil personas, cualqui</w:t>
      </w:r>
      <w:r w:rsidR="002965C7">
        <w:t xml:space="preserve">era que sea el costo </w:t>
      </w:r>
      <w:r w:rsidR="00174F69">
        <w:t>del boleto, y</w:t>
      </w:r>
      <w:r w:rsidR="0019578A">
        <w:t>/o</w:t>
      </w:r>
      <w:r w:rsidR="00174F69">
        <w:t xml:space="preserve"> se cobrará el 6% del total del boleta</w:t>
      </w:r>
      <w:r w:rsidR="0019578A">
        <w:t>je con asistencia de más de cuatro</w:t>
      </w:r>
      <w:r w:rsidR="00174F69">
        <w:t xml:space="preserve"> mil personas.</w:t>
      </w:r>
    </w:p>
    <w:p w:rsidR="003D352D" w:rsidRDefault="003D352D" w:rsidP="003D352D">
      <w:pPr>
        <w:pStyle w:val="Textoindependiente"/>
        <w:spacing w:line="360" w:lineRule="auto"/>
        <w:mirrorIndents/>
        <w:jc w:val="both"/>
        <w:rPr>
          <w:sz w:val="24"/>
        </w:rPr>
      </w:pPr>
    </w:p>
    <w:p w:rsidR="003D352D" w:rsidRDefault="003D352D" w:rsidP="003D352D">
      <w:pPr>
        <w:pStyle w:val="Textoindependiente"/>
        <w:spacing w:line="360" w:lineRule="auto"/>
        <w:mirrorIndents/>
        <w:jc w:val="both"/>
      </w:pPr>
      <w:r w:rsidRPr="0019578A">
        <w:t>Las tarifas a que se refiere el presente artículo podrán ser disminuidas en los términos del artículo 75 de la Ley de Hacienda del Municipio de Kanasín,</w:t>
      </w:r>
      <w:r w:rsidRPr="0019578A">
        <w:rPr>
          <w:spacing w:val="-11"/>
        </w:rPr>
        <w:t xml:space="preserve"> </w:t>
      </w:r>
      <w:r w:rsidRPr="0019578A">
        <w:t>Yucatán.</w:t>
      </w:r>
    </w:p>
    <w:p w:rsidR="003D352D" w:rsidRDefault="003D352D" w:rsidP="003D352D">
      <w:pPr>
        <w:pStyle w:val="Textoindependiente"/>
        <w:spacing w:line="360" w:lineRule="auto"/>
        <w:mirrorIndents/>
        <w:jc w:val="both"/>
        <w:rPr>
          <w:sz w:val="25"/>
        </w:rPr>
      </w:pPr>
    </w:p>
    <w:p w:rsidR="003D352D" w:rsidRDefault="003D352D" w:rsidP="007050AD">
      <w:pPr>
        <w:pStyle w:val="Ttulo41"/>
        <w:spacing w:line="360" w:lineRule="auto"/>
        <w:ind w:left="0"/>
        <w:mirrorIndents/>
      </w:pPr>
      <w:r>
        <w:t>CAPÍTULO III</w:t>
      </w:r>
    </w:p>
    <w:p w:rsidR="003D352D" w:rsidRDefault="003D352D" w:rsidP="007050AD">
      <w:pPr>
        <w:spacing w:line="360" w:lineRule="auto"/>
        <w:mirrorIndents/>
        <w:jc w:val="center"/>
        <w:rPr>
          <w:b/>
          <w:sz w:val="17"/>
        </w:rPr>
      </w:pPr>
      <w:r>
        <w:rPr>
          <w:b/>
          <w:sz w:val="17"/>
        </w:rPr>
        <w:t>Derechos</w:t>
      </w:r>
    </w:p>
    <w:p w:rsidR="003D352D" w:rsidRDefault="003D352D" w:rsidP="007050AD">
      <w:pPr>
        <w:pStyle w:val="Textoindependiente"/>
        <w:spacing w:line="360" w:lineRule="auto"/>
        <w:mirrorIndents/>
        <w:jc w:val="center"/>
        <w:rPr>
          <w:b/>
          <w:sz w:val="18"/>
        </w:rPr>
      </w:pPr>
    </w:p>
    <w:p w:rsidR="003D352D" w:rsidRDefault="003D352D" w:rsidP="007050AD">
      <w:pPr>
        <w:pStyle w:val="Textoindependiente"/>
        <w:spacing w:line="360" w:lineRule="auto"/>
        <w:mirrorIndents/>
        <w:jc w:val="center"/>
        <w:rPr>
          <w:b/>
          <w:sz w:val="15"/>
        </w:rPr>
      </w:pPr>
    </w:p>
    <w:p w:rsidR="003D352D" w:rsidRDefault="003D352D" w:rsidP="007050AD">
      <w:pPr>
        <w:spacing w:line="360" w:lineRule="auto"/>
        <w:mirrorIndents/>
        <w:jc w:val="center"/>
        <w:rPr>
          <w:b/>
          <w:sz w:val="17"/>
        </w:rPr>
      </w:pPr>
      <w:r>
        <w:rPr>
          <w:b/>
          <w:sz w:val="17"/>
        </w:rPr>
        <w:t>Sección Primera</w:t>
      </w:r>
    </w:p>
    <w:p w:rsidR="003D352D" w:rsidRDefault="003D352D" w:rsidP="007050AD">
      <w:pPr>
        <w:spacing w:line="360" w:lineRule="auto"/>
        <w:mirrorIndents/>
        <w:jc w:val="center"/>
        <w:rPr>
          <w:b/>
          <w:sz w:val="17"/>
        </w:rPr>
      </w:pPr>
      <w:r>
        <w:rPr>
          <w:b/>
          <w:sz w:val="17"/>
        </w:rPr>
        <w:t>Derechos por Licencias de Funcionamiento y Permisos</w:t>
      </w:r>
    </w:p>
    <w:p w:rsidR="003D352D" w:rsidRDefault="003D352D" w:rsidP="007050AD">
      <w:pPr>
        <w:pStyle w:val="Textoindependiente"/>
        <w:spacing w:line="360" w:lineRule="auto"/>
        <w:mirrorIndents/>
        <w:jc w:val="center"/>
        <w:rPr>
          <w:b/>
          <w:sz w:val="18"/>
        </w:rPr>
      </w:pPr>
    </w:p>
    <w:p w:rsidR="003D352D" w:rsidRDefault="003D352D" w:rsidP="003D352D">
      <w:pPr>
        <w:pStyle w:val="Textoindependiente"/>
        <w:spacing w:line="360" w:lineRule="auto"/>
        <w:mirrorIndents/>
        <w:jc w:val="both"/>
        <w:rPr>
          <w:b/>
          <w:sz w:val="15"/>
        </w:rPr>
      </w:pPr>
    </w:p>
    <w:p w:rsidR="003D352D" w:rsidRDefault="003D352D" w:rsidP="003D352D">
      <w:pPr>
        <w:pStyle w:val="Textoindependiente"/>
        <w:spacing w:line="360" w:lineRule="auto"/>
        <w:mirrorIndents/>
        <w:jc w:val="both"/>
      </w:pPr>
      <w:r>
        <w:rPr>
          <w:b/>
        </w:rPr>
        <w:t xml:space="preserve">Artículo 9.- </w:t>
      </w:r>
      <w:r>
        <w:t>El cobro de derechos por el otorgamiento de licencias o permisos para el funcionamiento</w:t>
      </w:r>
      <w:r w:rsidR="00423C85">
        <w:t xml:space="preserve"> </w:t>
      </w:r>
      <w:r>
        <w:t>de establecimientos o locales, que vendan bebidas alcohólicas, se realizará con base en las siguientes tarifas:</w:t>
      </w:r>
    </w:p>
    <w:p w:rsidR="007050AD" w:rsidRDefault="007050AD" w:rsidP="003D352D">
      <w:pPr>
        <w:pStyle w:val="Textoindependiente"/>
        <w:spacing w:line="360" w:lineRule="auto"/>
        <w:mirrorIndents/>
        <w:jc w:val="both"/>
      </w:pPr>
    </w:p>
    <w:p w:rsidR="007050AD" w:rsidRDefault="003D352D" w:rsidP="007050AD">
      <w:pPr>
        <w:pStyle w:val="Prrafodelista"/>
        <w:numPr>
          <w:ilvl w:val="0"/>
          <w:numId w:val="28"/>
        </w:numPr>
        <w:tabs>
          <w:tab w:val="left" w:pos="976"/>
        </w:tabs>
        <w:spacing w:line="360" w:lineRule="auto"/>
        <w:mirrorIndents/>
        <w:jc w:val="both"/>
        <w:rPr>
          <w:sz w:val="17"/>
        </w:rPr>
      </w:pPr>
      <w:r w:rsidRPr="007050AD">
        <w:rPr>
          <w:sz w:val="17"/>
        </w:rPr>
        <w:t xml:space="preserve">Tratándose de apertura, por la expedición de licencias para el funcionamiento </w:t>
      </w:r>
      <w:r w:rsidR="009B6155" w:rsidRPr="007050AD">
        <w:rPr>
          <w:sz w:val="17"/>
        </w:rPr>
        <w:t>de establecimientos</w:t>
      </w:r>
      <w:r w:rsidRPr="007050AD">
        <w:rPr>
          <w:sz w:val="17"/>
        </w:rPr>
        <w:t xml:space="preserve"> dedicados al expendio de bebidas alcohólicas y/o cerveza para su consumo en lugar diferente, se cobrará un derecho </w:t>
      </w:r>
      <w:r w:rsidR="009B6155" w:rsidRPr="007050AD">
        <w:rPr>
          <w:sz w:val="17"/>
        </w:rPr>
        <w:t>de acuerdo con</w:t>
      </w:r>
      <w:r w:rsidR="009B6155">
        <w:rPr>
          <w:sz w:val="17"/>
        </w:rPr>
        <w:t xml:space="preserve"> </w:t>
      </w:r>
      <w:r w:rsidRPr="007050AD">
        <w:rPr>
          <w:sz w:val="17"/>
        </w:rPr>
        <w:t>lo</w:t>
      </w:r>
      <w:r w:rsidRPr="007050AD">
        <w:rPr>
          <w:spacing w:val="-10"/>
          <w:sz w:val="17"/>
        </w:rPr>
        <w:t xml:space="preserve"> </w:t>
      </w:r>
      <w:r w:rsidRPr="007050AD">
        <w:rPr>
          <w:sz w:val="17"/>
        </w:rPr>
        <w:t>siguiente</w:t>
      </w:r>
    </w:p>
    <w:p w:rsidR="007050AD" w:rsidRDefault="007050AD" w:rsidP="007050AD">
      <w:pPr>
        <w:pStyle w:val="Prrafodelista"/>
        <w:tabs>
          <w:tab w:val="left" w:pos="976"/>
        </w:tabs>
        <w:spacing w:line="360" w:lineRule="auto"/>
        <w:ind w:left="720"/>
        <w:mirrorIndents/>
        <w:jc w:val="both"/>
        <w:rPr>
          <w:sz w:val="17"/>
        </w:rPr>
      </w:pPr>
    </w:p>
    <w:tbl>
      <w:tblPr>
        <w:tblW w:w="5740" w:type="dxa"/>
        <w:jc w:val="center"/>
        <w:tblCellMar>
          <w:left w:w="70" w:type="dxa"/>
          <w:right w:w="70" w:type="dxa"/>
        </w:tblCellMar>
        <w:tblLook w:val="04A0"/>
      </w:tblPr>
      <w:tblGrid>
        <w:gridCol w:w="4540"/>
        <w:gridCol w:w="1200"/>
      </w:tblGrid>
      <w:tr w:rsidR="00502F58" w:rsidRPr="00502F58" w:rsidTr="00502F58">
        <w:trPr>
          <w:trHeight w:val="315"/>
          <w:jc w:val="center"/>
        </w:trPr>
        <w:tc>
          <w:tcPr>
            <w:tcW w:w="4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center"/>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Tipo de Establecimiento</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center"/>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Tarifa</w:t>
            </w:r>
          </w:p>
        </w:tc>
      </w:tr>
      <w:tr w:rsidR="00502F58" w:rsidRPr="00502F58" w:rsidTr="00502F58">
        <w:trPr>
          <w:trHeight w:val="330"/>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I.- </w:t>
            </w:r>
            <w:r w:rsidRPr="00502F58">
              <w:rPr>
                <w:rFonts w:eastAsia="Times New Roman"/>
                <w:color w:val="000000"/>
                <w:sz w:val="17"/>
                <w:szCs w:val="17"/>
                <w:lang w:val="es-MX" w:eastAsia="es-MX" w:bidi="ar-SA"/>
              </w:rPr>
              <w:t>Expendio de vinos, licores y cervezas en envase cerrado</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8935C3">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$22,</w:t>
            </w:r>
            <w:r w:rsidR="008935C3">
              <w:rPr>
                <w:rFonts w:eastAsia="Times New Roman"/>
                <w:color w:val="000000"/>
                <w:sz w:val="17"/>
                <w:szCs w:val="17"/>
                <w:lang w:val="es-MX" w:eastAsia="es-MX" w:bidi="ar-SA"/>
              </w:rPr>
              <w:t>40</w:t>
            </w:r>
            <w:r w:rsidRPr="00502F58">
              <w:rPr>
                <w:rFonts w:eastAsia="Times New Roman"/>
                <w:color w:val="000000"/>
                <w:sz w:val="17"/>
                <w:szCs w:val="17"/>
                <w:lang w:val="es-MX" w:eastAsia="es-MX" w:bidi="ar-SA"/>
              </w:rPr>
              <w:t>0.00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II.- </w:t>
            </w:r>
            <w:r w:rsidRPr="00502F58">
              <w:rPr>
                <w:rFonts w:eastAsia="Times New Roman"/>
                <w:color w:val="000000"/>
                <w:sz w:val="17"/>
                <w:szCs w:val="17"/>
                <w:lang w:val="es-MX" w:eastAsia="es-MX" w:bidi="ar-SA"/>
              </w:rPr>
              <w:t>Expendio de cerveza en envase cerrado</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8935C3">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$12,</w:t>
            </w:r>
            <w:r w:rsidR="008935C3">
              <w:rPr>
                <w:rFonts w:eastAsia="Times New Roman"/>
                <w:color w:val="000000"/>
                <w:sz w:val="17"/>
                <w:szCs w:val="17"/>
                <w:lang w:val="es-MX" w:eastAsia="es-MX" w:bidi="ar-SA"/>
              </w:rPr>
              <w:t>800</w:t>
            </w:r>
            <w:r w:rsidRPr="00502F58">
              <w:rPr>
                <w:rFonts w:eastAsia="Times New Roman"/>
                <w:color w:val="000000"/>
                <w:sz w:val="17"/>
                <w:szCs w:val="17"/>
                <w:lang w:val="es-MX" w:eastAsia="es-MX" w:bidi="ar-SA"/>
              </w:rPr>
              <w:t>.00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III.- </w:t>
            </w:r>
            <w:r w:rsidRPr="00502F58">
              <w:rPr>
                <w:rFonts w:eastAsia="Times New Roman"/>
                <w:color w:val="000000"/>
                <w:sz w:val="17"/>
                <w:szCs w:val="17"/>
                <w:lang w:val="es-MX" w:eastAsia="es-MX" w:bidi="ar-SA"/>
              </w:rPr>
              <w:t>Supermercado</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943288">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$2</w:t>
            </w:r>
            <w:r w:rsidR="00943288">
              <w:rPr>
                <w:rFonts w:eastAsia="Times New Roman"/>
                <w:color w:val="000000"/>
                <w:sz w:val="17"/>
                <w:szCs w:val="17"/>
                <w:lang w:val="es-MX" w:eastAsia="es-MX" w:bidi="ar-SA"/>
              </w:rPr>
              <w:t>5</w:t>
            </w:r>
            <w:r w:rsidRPr="00502F58">
              <w:rPr>
                <w:rFonts w:eastAsia="Times New Roman"/>
                <w:color w:val="000000"/>
                <w:sz w:val="17"/>
                <w:szCs w:val="17"/>
                <w:lang w:val="es-MX" w:eastAsia="es-MX" w:bidi="ar-SA"/>
              </w:rPr>
              <w:t>,</w:t>
            </w:r>
            <w:r w:rsidR="00943288">
              <w:rPr>
                <w:rFonts w:eastAsia="Times New Roman"/>
                <w:color w:val="000000"/>
                <w:sz w:val="17"/>
                <w:szCs w:val="17"/>
                <w:lang w:val="es-MX" w:eastAsia="es-MX" w:bidi="ar-SA"/>
              </w:rPr>
              <w:t>0</w:t>
            </w:r>
            <w:r w:rsidRPr="00502F58">
              <w:rPr>
                <w:rFonts w:eastAsia="Times New Roman"/>
                <w:color w:val="000000"/>
                <w:sz w:val="17"/>
                <w:szCs w:val="17"/>
                <w:lang w:val="es-MX" w:eastAsia="es-MX" w:bidi="ar-SA"/>
              </w:rPr>
              <w:t>00.00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IV.- </w:t>
            </w:r>
            <w:r w:rsidRPr="00502F58">
              <w:rPr>
                <w:rFonts w:eastAsia="Times New Roman"/>
                <w:color w:val="000000"/>
                <w:sz w:val="17"/>
                <w:szCs w:val="17"/>
                <w:lang w:val="es-MX" w:eastAsia="es-MX" w:bidi="ar-SA"/>
              </w:rPr>
              <w:t>Minisúper o tienda de autoservicio</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8935C3">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$17,5</w:t>
            </w:r>
            <w:r w:rsidR="008935C3">
              <w:rPr>
                <w:rFonts w:eastAsia="Times New Roman"/>
                <w:color w:val="000000"/>
                <w:sz w:val="17"/>
                <w:szCs w:val="17"/>
                <w:lang w:val="es-MX" w:eastAsia="es-MX" w:bidi="ar-SA"/>
              </w:rPr>
              <w:t>0</w:t>
            </w:r>
            <w:r w:rsidRPr="00502F58">
              <w:rPr>
                <w:rFonts w:eastAsia="Times New Roman"/>
                <w:color w:val="000000"/>
                <w:sz w:val="17"/>
                <w:szCs w:val="17"/>
                <w:lang w:val="es-MX" w:eastAsia="es-MX" w:bidi="ar-SA"/>
              </w:rPr>
              <w:t>0.00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V.- </w:t>
            </w:r>
            <w:r w:rsidRPr="00502F58">
              <w:rPr>
                <w:rFonts w:eastAsia="Times New Roman"/>
                <w:color w:val="000000"/>
                <w:sz w:val="17"/>
                <w:szCs w:val="17"/>
                <w:lang w:val="es-MX" w:eastAsia="es-MX" w:bidi="ar-SA"/>
              </w:rPr>
              <w:t>Expendio de vinos y licores al por mayor</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8935C3">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$19,0</w:t>
            </w:r>
            <w:r w:rsidR="008935C3">
              <w:rPr>
                <w:rFonts w:eastAsia="Times New Roman"/>
                <w:color w:val="000000"/>
                <w:sz w:val="17"/>
                <w:szCs w:val="17"/>
                <w:lang w:val="es-MX" w:eastAsia="es-MX" w:bidi="ar-SA"/>
              </w:rPr>
              <w:t>0</w:t>
            </w:r>
            <w:r w:rsidRPr="00502F58">
              <w:rPr>
                <w:rFonts w:eastAsia="Times New Roman"/>
                <w:color w:val="000000"/>
                <w:sz w:val="17"/>
                <w:szCs w:val="17"/>
                <w:lang w:val="es-MX" w:eastAsia="es-MX" w:bidi="ar-SA"/>
              </w:rPr>
              <w:t>0.00</w:t>
            </w:r>
          </w:p>
        </w:tc>
      </w:tr>
    </w:tbl>
    <w:p w:rsidR="007050AD" w:rsidRDefault="007050AD" w:rsidP="007050AD">
      <w:pPr>
        <w:pStyle w:val="Prrafodelista"/>
        <w:tabs>
          <w:tab w:val="left" w:pos="976"/>
        </w:tabs>
        <w:spacing w:line="360" w:lineRule="auto"/>
        <w:ind w:left="720"/>
        <w:mirrorIndents/>
        <w:jc w:val="both"/>
        <w:rPr>
          <w:sz w:val="17"/>
        </w:rPr>
      </w:pPr>
    </w:p>
    <w:p w:rsidR="003D352D" w:rsidRDefault="003D352D" w:rsidP="007050AD">
      <w:pPr>
        <w:pStyle w:val="Prrafodelista"/>
        <w:numPr>
          <w:ilvl w:val="0"/>
          <w:numId w:val="28"/>
        </w:numPr>
        <w:tabs>
          <w:tab w:val="left" w:pos="976"/>
        </w:tabs>
        <w:spacing w:line="360" w:lineRule="auto"/>
        <w:mirrorIndents/>
        <w:jc w:val="both"/>
        <w:rPr>
          <w:sz w:val="17"/>
        </w:rPr>
      </w:pPr>
      <w:r w:rsidRPr="007050AD">
        <w:rPr>
          <w:sz w:val="17"/>
        </w:rPr>
        <w:t xml:space="preserve">Tratándose de apertura, por la expedición de licencias para el funcionamiento de giros dedicados al expendio de bebidas alcohólicas y/o cerveza para su consumo en el mismo lugar, se cobrará una cuota </w:t>
      </w:r>
      <w:r w:rsidR="009B6155" w:rsidRPr="007050AD">
        <w:rPr>
          <w:sz w:val="17"/>
        </w:rPr>
        <w:t>de acuerdo</w:t>
      </w:r>
      <w:r w:rsidR="009B6155">
        <w:rPr>
          <w:sz w:val="17"/>
        </w:rPr>
        <w:t xml:space="preserve"> </w:t>
      </w:r>
      <w:r w:rsidR="009B6155" w:rsidRPr="007050AD">
        <w:rPr>
          <w:sz w:val="17"/>
        </w:rPr>
        <w:t>con</w:t>
      </w:r>
      <w:r w:rsidRPr="007050AD">
        <w:rPr>
          <w:sz w:val="17"/>
        </w:rPr>
        <w:t xml:space="preserve"> lo</w:t>
      </w:r>
      <w:r w:rsidRPr="007050AD">
        <w:rPr>
          <w:spacing w:val="-5"/>
          <w:sz w:val="17"/>
        </w:rPr>
        <w:t xml:space="preserve"> </w:t>
      </w:r>
      <w:r w:rsidRPr="007050AD">
        <w:rPr>
          <w:sz w:val="17"/>
        </w:rPr>
        <w:t>siguiente:</w:t>
      </w:r>
    </w:p>
    <w:p w:rsidR="007050AD" w:rsidRDefault="007050AD" w:rsidP="007050AD">
      <w:pPr>
        <w:pStyle w:val="Prrafodelista"/>
        <w:tabs>
          <w:tab w:val="left" w:pos="976"/>
        </w:tabs>
        <w:spacing w:line="360" w:lineRule="auto"/>
        <w:ind w:left="720"/>
        <w:mirrorIndents/>
        <w:jc w:val="both"/>
        <w:rPr>
          <w:sz w:val="17"/>
        </w:rPr>
      </w:pPr>
    </w:p>
    <w:tbl>
      <w:tblPr>
        <w:tblW w:w="5740" w:type="dxa"/>
        <w:jc w:val="center"/>
        <w:tblCellMar>
          <w:left w:w="70" w:type="dxa"/>
          <w:right w:w="70" w:type="dxa"/>
        </w:tblCellMar>
        <w:tblLook w:val="04A0"/>
      </w:tblPr>
      <w:tblGrid>
        <w:gridCol w:w="4540"/>
        <w:gridCol w:w="1200"/>
      </w:tblGrid>
      <w:tr w:rsidR="00502F58" w:rsidRPr="00502F58" w:rsidTr="00502F58">
        <w:trPr>
          <w:trHeight w:val="315"/>
          <w:jc w:val="center"/>
        </w:trPr>
        <w:tc>
          <w:tcPr>
            <w:tcW w:w="4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center"/>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lastRenderedPageBreak/>
              <w:t>Tipo de establecimiento</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center"/>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Tarifa</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I.- </w:t>
            </w:r>
            <w:r w:rsidRPr="00502F58">
              <w:rPr>
                <w:rFonts w:eastAsia="Times New Roman"/>
                <w:color w:val="000000"/>
                <w:sz w:val="17"/>
                <w:szCs w:val="17"/>
                <w:lang w:val="es-MX" w:eastAsia="es-MX" w:bidi="ar-SA"/>
              </w:rPr>
              <w:t>Restaurante de Primera</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155521">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w:t>
            </w:r>
            <w:r w:rsidR="00155521">
              <w:rPr>
                <w:rFonts w:eastAsia="Times New Roman"/>
                <w:color w:val="000000"/>
                <w:sz w:val="17"/>
                <w:szCs w:val="17"/>
                <w:lang w:val="es-MX" w:eastAsia="es-MX" w:bidi="ar-SA"/>
              </w:rPr>
              <w:t>40</w:t>
            </w:r>
            <w:r w:rsidRPr="00502F58">
              <w:rPr>
                <w:rFonts w:eastAsia="Times New Roman"/>
                <w:color w:val="000000"/>
                <w:sz w:val="17"/>
                <w:szCs w:val="17"/>
                <w:lang w:val="es-MX" w:eastAsia="es-MX" w:bidi="ar-SA"/>
              </w:rPr>
              <w:t>,</w:t>
            </w:r>
            <w:r w:rsidR="00155521">
              <w:rPr>
                <w:rFonts w:eastAsia="Times New Roman"/>
                <w:color w:val="000000"/>
                <w:sz w:val="17"/>
                <w:szCs w:val="17"/>
                <w:lang w:val="es-MX" w:eastAsia="es-MX" w:bidi="ar-SA"/>
              </w:rPr>
              <w:t>0</w:t>
            </w:r>
            <w:r w:rsidRPr="00502F58">
              <w:rPr>
                <w:rFonts w:eastAsia="Times New Roman"/>
                <w:color w:val="000000"/>
                <w:sz w:val="17"/>
                <w:szCs w:val="17"/>
                <w:lang w:val="es-MX" w:eastAsia="es-MX" w:bidi="ar-SA"/>
              </w:rPr>
              <w:t>00.00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II.- </w:t>
            </w:r>
            <w:r w:rsidRPr="00502F58">
              <w:rPr>
                <w:rFonts w:eastAsia="Times New Roman"/>
                <w:color w:val="000000"/>
                <w:sz w:val="17"/>
                <w:szCs w:val="17"/>
                <w:lang w:val="es-MX" w:eastAsia="es-MX" w:bidi="ar-SA"/>
              </w:rPr>
              <w:t>Restaurante de Segunda</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6F0077">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$2</w:t>
            </w:r>
            <w:r w:rsidR="006F0077">
              <w:rPr>
                <w:rFonts w:eastAsia="Times New Roman"/>
                <w:color w:val="000000"/>
                <w:sz w:val="17"/>
                <w:szCs w:val="17"/>
                <w:lang w:val="es-MX" w:eastAsia="es-MX" w:bidi="ar-SA"/>
              </w:rPr>
              <w:t>5</w:t>
            </w:r>
            <w:r w:rsidRPr="00502F58">
              <w:rPr>
                <w:rFonts w:eastAsia="Times New Roman"/>
                <w:color w:val="000000"/>
                <w:sz w:val="17"/>
                <w:szCs w:val="17"/>
                <w:lang w:val="es-MX" w:eastAsia="es-MX" w:bidi="ar-SA"/>
              </w:rPr>
              <w:t>,000.00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III.- </w:t>
            </w:r>
            <w:r w:rsidRPr="00502F58">
              <w:rPr>
                <w:rFonts w:eastAsia="Times New Roman"/>
                <w:color w:val="000000"/>
                <w:sz w:val="17"/>
                <w:szCs w:val="17"/>
                <w:lang w:val="es-MX" w:eastAsia="es-MX" w:bidi="ar-SA"/>
              </w:rPr>
              <w:t>Cabaret y Centro Nocturno</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6F0077">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$1</w:t>
            </w:r>
            <w:r w:rsidR="006F0077">
              <w:rPr>
                <w:rFonts w:eastAsia="Times New Roman"/>
                <w:color w:val="000000"/>
                <w:sz w:val="17"/>
                <w:szCs w:val="17"/>
                <w:lang w:val="es-MX" w:eastAsia="es-MX" w:bidi="ar-SA"/>
              </w:rPr>
              <w:t>50</w:t>
            </w:r>
            <w:r w:rsidRPr="00502F58">
              <w:rPr>
                <w:rFonts w:eastAsia="Times New Roman"/>
                <w:color w:val="000000"/>
                <w:sz w:val="17"/>
                <w:szCs w:val="17"/>
                <w:lang w:val="es-MX" w:eastAsia="es-MX" w:bidi="ar-SA"/>
              </w:rPr>
              <w:t>,</w:t>
            </w:r>
            <w:r w:rsidR="006F0077">
              <w:rPr>
                <w:rFonts w:eastAsia="Times New Roman"/>
                <w:color w:val="000000"/>
                <w:sz w:val="17"/>
                <w:szCs w:val="17"/>
                <w:lang w:val="es-MX" w:eastAsia="es-MX" w:bidi="ar-SA"/>
              </w:rPr>
              <w:t>0</w:t>
            </w:r>
            <w:r w:rsidRPr="00502F58">
              <w:rPr>
                <w:rFonts w:eastAsia="Times New Roman"/>
                <w:color w:val="000000"/>
                <w:sz w:val="17"/>
                <w:szCs w:val="17"/>
                <w:lang w:val="es-MX" w:eastAsia="es-MX" w:bidi="ar-SA"/>
              </w:rPr>
              <w:t>00.00</w:t>
            </w:r>
          </w:p>
        </w:tc>
      </w:tr>
      <w:tr w:rsidR="00502F58" w:rsidRPr="00502F58" w:rsidTr="003E7D9F">
        <w:trPr>
          <w:trHeight w:val="315"/>
          <w:jc w:val="center"/>
        </w:trPr>
        <w:tc>
          <w:tcPr>
            <w:tcW w:w="4540" w:type="dxa"/>
            <w:tcBorders>
              <w:top w:val="nil"/>
              <w:left w:val="single" w:sz="8" w:space="0" w:color="000000"/>
              <w:bottom w:val="single" w:sz="4" w:space="0" w:color="auto"/>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IV.- </w:t>
            </w:r>
            <w:r w:rsidRPr="00502F58">
              <w:rPr>
                <w:rFonts w:eastAsia="Times New Roman"/>
                <w:color w:val="000000"/>
                <w:sz w:val="17"/>
                <w:szCs w:val="17"/>
                <w:lang w:val="es-MX" w:eastAsia="es-MX" w:bidi="ar-SA"/>
              </w:rPr>
              <w:t>Discotecas</w:t>
            </w:r>
          </w:p>
        </w:tc>
        <w:tc>
          <w:tcPr>
            <w:tcW w:w="1200" w:type="dxa"/>
            <w:tcBorders>
              <w:top w:val="nil"/>
              <w:left w:val="nil"/>
              <w:bottom w:val="single" w:sz="4" w:space="0" w:color="auto"/>
              <w:right w:val="single" w:sz="8" w:space="0" w:color="000000"/>
            </w:tcBorders>
            <w:shd w:val="clear" w:color="auto" w:fill="auto"/>
            <w:vAlign w:val="center"/>
            <w:hideMark/>
          </w:tcPr>
          <w:p w:rsidR="00502F58" w:rsidRPr="00502F58" w:rsidRDefault="00502F58" w:rsidP="00502F58">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$76,500.00</w:t>
            </w:r>
          </w:p>
        </w:tc>
      </w:tr>
      <w:tr w:rsidR="00502F58" w:rsidRPr="00502F58" w:rsidTr="003E7D9F">
        <w:trPr>
          <w:trHeight w:val="315"/>
          <w:jc w:val="center"/>
        </w:trPr>
        <w:tc>
          <w:tcPr>
            <w:tcW w:w="45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V.- </w:t>
            </w:r>
            <w:r w:rsidRPr="00502F58">
              <w:rPr>
                <w:rFonts w:eastAsia="Times New Roman"/>
                <w:color w:val="000000"/>
                <w:sz w:val="17"/>
                <w:szCs w:val="17"/>
                <w:lang w:val="es-MX" w:eastAsia="es-MX" w:bidi="ar-SA"/>
              </w:rPr>
              <w:t>Salones de baile</w:t>
            </w:r>
          </w:p>
        </w:tc>
        <w:tc>
          <w:tcPr>
            <w:tcW w:w="1200" w:type="dxa"/>
            <w:tcBorders>
              <w:top w:val="single" w:sz="4" w:space="0" w:color="auto"/>
              <w:left w:val="nil"/>
              <w:bottom w:val="single" w:sz="8" w:space="0" w:color="000000"/>
              <w:right w:val="single" w:sz="8" w:space="0" w:color="000000"/>
            </w:tcBorders>
            <w:shd w:val="clear" w:color="auto" w:fill="auto"/>
            <w:vAlign w:val="center"/>
            <w:hideMark/>
          </w:tcPr>
          <w:p w:rsidR="00502F58" w:rsidRPr="00502F58" w:rsidRDefault="00502F58" w:rsidP="00404F62">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$15,</w:t>
            </w:r>
            <w:r w:rsidR="00404F62">
              <w:rPr>
                <w:rFonts w:eastAsia="Times New Roman"/>
                <w:color w:val="000000"/>
                <w:sz w:val="17"/>
                <w:szCs w:val="17"/>
                <w:lang w:val="es-MX" w:eastAsia="es-MX" w:bidi="ar-SA"/>
              </w:rPr>
              <w:t>800</w:t>
            </w:r>
            <w:r w:rsidRPr="00502F58">
              <w:rPr>
                <w:rFonts w:eastAsia="Times New Roman"/>
                <w:color w:val="000000"/>
                <w:sz w:val="17"/>
                <w:szCs w:val="17"/>
                <w:lang w:val="es-MX" w:eastAsia="es-MX" w:bidi="ar-SA"/>
              </w:rPr>
              <w:t>0.00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VI.- </w:t>
            </w:r>
            <w:r w:rsidRPr="00502F58">
              <w:rPr>
                <w:rFonts w:eastAsia="Times New Roman"/>
                <w:color w:val="000000"/>
                <w:sz w:val="17"/>
                <w:szCs w:val="17"/>
                <w:lang w:val="es-MX" w:eastAsia="es-MX" w:bidi="ar-SA"/>
              </w:rPr>
              <w:t>Cantina y Bar</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404F62">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$62,0</w:t>
            </w:r>
            <w:r w:rsidR="00404F62">
              <w:rPr>
                <w:rFonts w:eastAsia="Times New Roman"/>
                <w:color w:val="000000"/>
                <w:sz w:val="17"/>
                <w:szCs w:val="17"/>
                <w:lang w:val="es-MX" w:eastAsia="es-MX" w:bidi="ar-SA"/>
              </w:rPr>
              <w:t>00</w:t>
            </w:r>
            <w:r w:rsidRPr="00502F58">
              <w:rPr>
                <w:rFonts w:eastAsia="Times New Roman"/>
                <w:color w:val="000000"/>
                <w:sz w:val="17"/>
                <w:szCs w:val="17"/>
                <w:lang w:val="es-MX" w:eastAsia="es-MX" w:bidi="ar-SA"/>
              </w:rPr>
              <w:t>.00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VII.- </w:t>
            </w:r>
            <w:r w:rsidR="00E7531E" w:rsidRPr="00502F58">
              <w:rPr>
                <w:rFonts w:eastAsia="Times New Roman"/>
                <w:color w:val="000000"/>
                <w:sz w:val="17"/>
                <w:szCs w:val="17"/>
                <w:lang w:val="es-MX" w:eastAsia="es-MX" w:bidi="ar-SA"/>
              </w:rPr>
              <w:t>Video bar</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404F62">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$19,0</w:t>
            </w:r>
            <w:r w:rsidR="00404F62">
              <w:rPr>
                <w:rFonts w:eastAsia="Times New Roman"/>
                <w:color w:val="000000"/>
                <w:sz w:val="17"/>
                <w:szCs w:val="17"/>
                <w:lang w:val="es-MX" w:eastAsia="es-MX" w:bidi="ar-SA"/>
              </w:rPr>
              <w:t>0</w:t>
            </w:r>
            <w:r w:rsidRPr="00502F58">
              <w:rPr>
                <w:rFonts w:eastAsia="Times New Roman"/>
                <w:color w:val="000000"/>
                <w:sz w:val="17"/>
                <w:szCs w:val="17"/>
                <w:lang w:val="es-MX" w:eastAsia="es-MX" w:bidi="ar-SA"/>
              </w:rPr>
              <w:t>0.00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VIII.- </w:t>
            </w:r>
            <w:r w:rsidRPr="00502F58">
              <w:rPr>
                <w:rFonts w:eastAsia="Times New Roman"/>
                <w:color w:val="000000"/>
                <w:sz w:val="17"/>
                <w:szCs w:val="17"/>
                <w:lang w:val="es-MX" w:eastAsia="es-MX" w:bidi="ar-SA"/>
              </w:rPr>
              <w:t>Sala de recepciones</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404F62">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$15,</w:t>
            </w:r>
            <w:r w:rsidR="00404F62">
              <w:rPr>
                <w:rFonts w:eastAsia="Times New Roman"/>
                <w:color w:val="000000"/>
                <w:sz w:val="17"/>
                <w:szCs w:val="17"/>
                <w:lang w:val="es-MX" w:eastAsia="es-MX" w:bidi="ar-SA"/>
              </w:rPr>
              <w:t>0</w:t>
            </w:r>
            <w:r w:rsidRPr="00502F58">
              <w:rPr>
                <w:rFonts w:eastAsia="Times New Roman"/>
                <w:color w:val="000000"/>
                <w:sz w:val="17"/>
                <w:szCs w:val="17"/>
                <w:lang w:val="es-MX" w:eastAsia="es-MX" w:bidi="ar-SA"/>
              </w:rPr>
              <w:t>00.00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IX.- </w:t>
            </w:r>
            <w:r w:rsidRPr="00502F58">
              <w:rPr>
                <w:rFonts w:eastAsia="Times New Roman"/>
                <w:color w:val="000000"/>
                <w:sz w:val="17"/>
                <w:szCs w:val="17"/>
                <w:lang w:val="es-MX" w:eastAsia="es-MX" w:bidi="ar-SA"/>
              </w:rPr>
              <w:t xml:space="preserve">Hoteles y </w:t>
            </w:r>
            <w:r w:rsidR="00E7531E" w:rsidRPr="00502F58">
              <w:rPr>
                <w:rFonts w:eastAsia="Times New Roman"/>
                <w:color w:val="000000"/>
                <w:sz w:val="17"/>
                <w:szCs w:val="17"/>
                <w:lang w:val="es-MX" w:eastAsia="es-MX" w:bidi="ar-SA"/>
              </w:rPr>
              <w:t>Moteles:</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center"/>
              <w:rPr>
                <w:rFonts w:ascii="Times New Roman" w:eastAsia="Times New Roman" w:hAnsi="Times New Roman" w:cs="Times New Roman"/>
                <w:color w:val="000000"/>
                <w:sz w:val="16"/>
                <w:szCs w:val="16"/>
                <w:lang w:val="es-MX" w:eastAsia="es-MX" w:bidi="ar-SA"/>
              </w:rPr>
            </w:pPr>
            <w:r w:rsidRPr="00502F58">
              <w:rPr>
                <w:rFonts w:ascii="Times New Roman" w:eastAsia="Times New Roman" w:hAnsi="Times New Roman" w:cs="Times New Roman"/>
                <w:color w:val="000000"/>
                <w:sz w:val="16"/>
                <w:szCs w:val="16"/>
                <w:lang w:val="es-MX" w:eastAsia="es-MX" w:bidi="ar-SA"/>
              </w:rPr>
              <w:t> </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1.- </w:t>
            </w:r>
            <w:r w:rsidRPr="00502F58">
              <w:rPr>
                <w:rFonts w:eastAsia="Times New Roman"/>
                <w:color w:val="000000"/>
                <w:sz w:val="17"/>
                <w:szCs w:val="17"/>
                <w:lang w:val="es-MX" w:eastAsia="es-MX" w:bidi="ar-SA"/>
              </w:rPr>
              <w:t>De primera</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404F62">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$1</w:t>
            </w:r>
            <w:r w:rsidR="00404F62">
              <w:rPr>
                <w:rFonts w:eastAsia="Times New Roman"/>
                <w:color w:val="000000"/>
                <w:sz w:val="17"/>
                <w:szCs w:val="17"/>
                <w:lang w:val="es-MX" w:eastAsia="es-MX" w:bidi="ar-SA"/>
              </w:rPr>
              <w:t>10</w:t>
            </w:r>
            <w:r w:rsidRPr="00502F58">
              <w:rPr>
                <w:rFonts w:eastAsia="Times New Roman"/>
                <w:color w:val="000000"/>
                <w:sz w:val="17"/>
                <w:szCs w:val="17"/>
                <w:lang w:val="es-MX" w:eastAsia="es-MX" w:bidi="ar-SA"/>
              </w:rPr>
              <w:t>,</w:t>
            </w:r>
            <w:r w:rsidR="00404F62">
              <w:rPr>
                <w:rFonts w:eastAsia="Times New Roman"/>
                <w:color w:val="000000"/>
                <w:sz w:val="17"/>
                <w:szCs w:val="17"/>
                <w:lang w:val="es-MX" w:eastAsia="es-MX" w:bidi="ar-SA"/>
              </w:rPr>
              <w:t>0</w:t>
            </w:r>
            <w:r w:rsidRPr="00502F58">
              <w:rPr>
                <w:rFonts w:eastAsia="Times New Roman"/>
                <w:color w:val="000000"/>
                <w:sz w:val="17"/>
                <w:szCs w:val="17"/>
                <w:lang w:val="es-MX" w:eastAsia="es-MX" w:bidi="ar-SA"/>
              </w:rPr>
              <w:t>00.00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2.- </w:t>
            </w:r>
            <w:r w:rsidRPr="00502F58">
              <w:rPr>
                <w:rFonts w:eastAsia="Times New Roman"/>
                <w:color w:val="000000"/>
                <w:sz w:val="17"/>
                <w:szCs w:val="17"/>
                <w:lang w:val="es-MX" w:eastAsia="es-MX" w:bidi="ar-SA"/>
              </w:rPr>
              <w:t>De segunda</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404F62">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$70,</w:t>
            </w:r>
            <w:r w:rsidR="00404F62">
              <w:rPr>
                <w:rFonts w:eastAsia="Times New Roman"/>
                <w:color w:val="000000"/>
                <w:sz w:val="17"/>
                <w:szCs w:val="17"/>
                <w:lang w:val="es-MX" w:eastAsia="es-MX" w:bidi="ar-SA"/>
              </w:rPr>
              <w:t>0</w:t>
            </w:r>
            <w:r w:rsidRPr="00502F58">
              <w:rPr>
                <w:rFonts w:eastAsia="Times New Roman"/>
                <w:color w:val="000000"/>
                <w:sz w:val="17"/>
                <w:szCs w:val="17"/>
                <w:lang w:val="es-MX" w:eastAsia="es-MX" w:bidi="ar-SA"/>
              </w:rPr>
              <w:t>00.00</w:t>
            </w:r>
          </w:p>
        </w:tc>
      </w:tr>
    </w:tbl>
    <w:p w:rsidR="003D352D" w:rsidRDefault="003D352D" w:rsidP="003D352D">
      <w:pPr>
        <w:pStyle w:val="Textoindependiente"/>
        <w:spacing w:line="360" w:lineRule="auto"/>
        <w:mirrorIndents/>
        <w:jc w:val="both"/>
        <w:rPr>
          <w:sz w:val="25"/>
        </w:rPr>
      </w:pPr>
    </w:p>
    <w:p w:rsidR="007050AD" w:rsidRDefault="003D352D" w:rsidP="007050AD">
      <w:pPr>
        <w:pStyle w:val="Prrafodelista"/>
        <w:numPr>
          <w:ilvl w:val="0"/>
          <w:numId w:val="28"/>
        </w:numPr>
        <w:tabs>
          <w:tab w:val="left" w:pos="976"/>
        </w:tabs>
        <w:spacing w:line="360" w:lineRule="auto"/>
        <w:mirrorIndents/>
        <w:jc w:val="both"/>
        <w:rPr>
          <w:sz w:val="17"/>
        </w:rPr>
      </w:pPr>
      <w:r>
        <w:rPr>
          <w:sz w:val="17"/>
        </w:rPr>
        <w:t>Para el otorgamiento de permisos eventuales y temporales de funcionamiento de giros relacionados con la prestación de servicios que incluyan el expendio de bebidas alcohólicas para su consumo en el mismo lugar, se aplicarán las tarifas diarias que a</w:t>
      </w:r>
      <w:r w:rsidR="007050AD">
        <w:rPr>
          <w:sz w:val="17"/>
        </w:rPr>
        <w:t xml:space="preserve"> </w:t>
      </w:r>
      <w:r>
        <w:rPr>
          <w:sz w:val="17"/>
        </w:rPr>
        <w:t>continuación se</w:t>
      </w:r>
      <w:r>
        <w:rPr>
          <w:spacing w:val="-26"/>
          <w:sz w:val="17"/>
        </w:rPr>
        <w:t xml:space="preserve"> </w:t>
      </w:r>
      <w:r>
        <w:rPr>
          <w:sz w:val="17"/>
        </w:rPr>
        <w:t>señalan:</w:t>
      </w:r>
    </w:p>
    <w:p w:rsidR="00234EC5" w:rsidRDefault="00234EC5" w:rsidP="00234EC5">
      <w:pPr>
        <w:pStyle w:val="Prrafodelista"/>
        <w:tabs>
          <w:tab w:val="left" w:pos="976"/>
        </w:tabs>
        <w:spacing w:line="360" w:lineRule="auto"/>
        <w:ind w:left="720"/>
        <w:mirrorIndents/>
        <w:jc w:val="both"/>
        <w:rPr>
          <w:sz w:val="17"/>
        </w:rPr>
      </w:pPr>
    </w:p>
    <w:tbl>
      <w:tblPr>
        <w:tblW w:w="5740" w:type="dxa"/>
        <w:jc w:val="center"/>
        <w:tblCellMar>
          <w:left w:w="70" w:type="dxa"/>
          <w:right w:w="70" w:type="dxa"/>
        </w:tblCellMar>
        <w:tblLook w:val="04A0"/>
      </w:tblPr>
      <w:tblGrid>
        <w:gridCol w:w="4540"/>
        <w:gridCol w:w="1200"/>
      </w:tblGrid>
      <w:tr w:rsidR="00502F58" w:rsidRPr="00502F58" w:rsidTr="00502F58">
        <w:trPr>
          <w:trHeight w:val="315"/>
          <w:jc w:val="center"/>
        </w:trPr>
        <w:tc>
          <w:tcPr>
            <w:tcW w:w="4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center"/>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Tipo de establecimiento</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center"/>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Tarifa</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I.- </w:t>
            </w:r>
            <w:r w:rsidRPr="00502F58">
              <w:rPr>
                <w:rFonts w:eastAsia="Times New Roman"/>
                <w:color w:val="000000"/>
                <w:sz w:val="17"/>
                <w:szCs w:val="17"/>
                <w:lang w:val="es-MX" w:eastAsia="es-MX" w:bidi="ar-SA"/>
              </w:rPr>
              <w:t>Fiestas y ferias tradicionales</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202A2F">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w:t>
            </w:r>
            <w:r w:rsidR="00202A2F">
              <w:rPr>
                <w:rFonts w:eastAsia="Times New Roman"/>
                <w:color w:val="000000"/>
                <w:sz w:val="17"/>
                <w:szCs w:val="17"/>
                <w:lang w:val="es-MX" w:eastAsia="es-MX" w:bidi="ar-SA"/>
              </w:rPr>
              <w:t>800</w:t>
            </w:r>
            <w:r w:rsidRPr="00502F58">
              <w:rPr>
                <w:rFonts w:eastAsia="Times New Roman"/>
                <w:color w:val="000000"/>
                <w:sz w:val="17"/>
                <w:szCs w:val="17"/>
                <w:lang w:val="es-MX" w:eastAsia="es-MX" w:bidi="ar-SA"/>
              </w:rPr>
              <w:t>.00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II.- </w:t>
            </w:r>
            <w:r w:rsidRPr="00502F58">
              <w:rPr>
                <w:rFonts w:eastAsia="Times New Roman"/>
                <w:color w:val="000000"/>
                <w:sz w:val="17"/>
                <w:szCs w:val="17"/>
                <w:lang w:val="es-MX" w:eastAsia="es-MX" w:bidi="ar-SA"/>
              </w:rPr>
              <w:t>Puestos autorizados durante las fiestas de carnaval</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202A2F">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$4</w:t>
            </w:r>
            <w:r w:rsidR="00202A2F">
              <w:rPr>
                <w:rFonts w:eastAsia="Times New Roman"/>
                <w:color w:val="000000"/>
                <w:sz w:val="17"/>
                <w:szCs w:val="17"/>
                <w:lang w:val="es-MX" w:eastAsia="es-MX" w:bidi="ar-SA"/>
              </w:rPr>
              <w:t>0</w:t>
            </w:r>
            <w:r w:rsidRPr="00502F58">
              <w:rPr>
                <w:rFonts w:eastAsia="Times New Roman"/>
                <w:color w:val="000000"/>
                <w:sz w:val="17"/>
                <w:szCs w:val="17"/>
                <w:lang w:val="es-MX" w:eastAsia="es-MX" w:bidi="ar-SA"/>
              </w:rPr>
              <w:t>0.00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III.- </w:t>
            </w:r>
            <w:r w:rsidRPr="00502F58">
              <w:rPr>
                <w:rFonts w:eastAsia="Times New Roman"/>
                <w:color w:val="000000"/>
                <w:sz w:val="17"/>
                <w:szCs w:val="17"/>
                <w:lang w:val="es-MX" w:eastAsia="es-MX" w:bidi="ar-SA"/>
              </w:rPr>
              <w:t>Kermés, fiestas tradicionales y verbena popular</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202A2F">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w:t>
            </w:r>
            <w:r w:rsidR="00202A2F">
              <w:rPr>
                <w:rFonts w:eastAsia="Times New Roman"/>
                <w:color w:val="000000"/>
                <w:sz w:val="17"/>
                <w:szCs w:val="17"/>
                <w:lang w:val="es-MX" w:eastAsia="es-MX" w:bidi="ar-SA"/>
              </w:rPr>
              <w:t>800</w:t>
            </w:r>
            <w:r w:rsidRPr="00502F58">
              <w:rPr>
                <w:rFonts w:eastAsia="Times New Roman"/>
                <w:color w:val="000000"/>
                <w:sz w:val="17"/>
                <w:szCs w:val="17"/>
                <w:lang w:val="es-MX" w:eastAsia="es-MX" w:bidi="ar-SA"/>
              </w:rPr>
              <w:t>.00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IV.- </w:t>
            </w:r>
            <w:r w:rsidRPr="00502F58">
              <w:rPr>
                <w:rFonts w:eastAsia="Times New Roman"/>
                <w:color w:val="000000"/>
                <w:sz w:val="17"/>
                <w:szCs w:val="17"/>
                <w:lang w:val="es-MX" w:eastAsia="es-MX" w:bidi="ar-SA"/>
              </w:rPr>
              <w:t>Eventos de espectáculos</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$3,750.00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V. </w:t>
            </w:r>
            <w:r w:rsidRPr="00502F58">
              <w:rPr>
                <w:rFonts w:eastAsia="Times New Roman"/>
                <w:color w:val="000000"/>
                <w:sz w:val="17"/>
                <w:szCs w:val="17"/>
                <w:lang w:val="es-MX" w:eastAsia="es-MX" w:bidi="ar-SA"/>
              </w:rPr>
              <w:t>Eventos deportivos</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$600.00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VI.- </w:t>
            </w:r>
            <w:r w:rsidRPr="00502F58">
              <w:rPr>
                <w:rFonts w:eastAsia="Times New Roman"/>
                <w:color w:val="000000"/>
                <w:sz w:val="17"/>
                <w:szCs w:val="17"/>
                <w:lang w:val="es-MX" w:eastAsia="es-MX" w:bidi="ar-SA"/>
              </w:rPr>
              <w:t>Cualquier otro de carácter eventual o extraordinario</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202A2F" w:rsidP="00202A2F">
            <w:pPr>
              <w:widowControl/>
              <w:autoSpaceDE/>
              <w:autoSpaceDN/>
              <w:jc w:val="center"/>
              <w:rPr>
                <w:rFonts w:eastAsia="Times New Roman"/>
                <w:color w:val="000000"/>
                <w:sz w:val="17"/>
                <w:szCs w:val="17"/>
                <w:lang w:val="es-MX" w:eastAsia="es-MX" w:bidi="ar-SA"/>
              </w:rPr>
            </w:pPr>
            <w:r>
              <w:rPr>
                <w:rFonts w:eastAsia="Times New Roman"/>
                <w:color w:val="000000"/>
                <w:sz w:val="17"/>
                <w:szCs w:val="17"/>
                <w:lang w:val="es-MX" w:eastAsia="es-MX" w:bidi="ar-SA"/>
              </w:rPr>
              <w:t>$50</w:t>
            </w:r>
            <w:r w:rsidR="00502F58" w:rsidRPr="00502F58">
              <w:rPr>
                <w:rFonts w:eastAsia="Times New Roman"/>
                <w:color w:val="000000"/>
                <w:sz w:val="17"/>
                <w:szCs w:val="17"/>
                <w:lang w:val="es-MX" w:eastAsia="es-MX" w:bidi="ar-SA"/>
              </w:rPr>
              <w:t>0.00</w:t>
            </w:r>
          </w:p>
        </w:tc>
      </w:tr>
    </w:tbl>
    <w:p w:rsidR="00234EC5" w:rsidRDefault="00234EC5" w:rsidP="00234EC5">
      <w:pPr>
        <w:pStyle w:val="Prrafodelista"/>
        <w:tabs>
          <w:tab w:val="left" w:pos="976"/>
        </w:tabs>
        <w:spacing w:line="360" w:lineRule="auto"/>
        <w:ind w:left="720"/>
        <w:mirrorIndents/>
        <w:jc w:val="both"/>
        <w:rPr>
          <w:sz w:val="17"/>
        </w:rPr>
      </w:pPr>
    </w:p>
    <w:p w:rsidR="007050AD" w:rsidRPr="007050AD" w:rsidRDefault="007050AD" w:rsidP="007050AD">
      <w:pPr>
        <w:tabs>
          <w:tab w:val="left" w:pos="976"/>
        </w:tabs>
        <w:spacing w:line="360" w:lineRule="auto"/>
        <w:mirrorIndents/>
        <w:jc w:val="both"/>
        <w:rPr>
          <w:sz w:val="17"/>
        </w:rPr>
      </w:pPr>
    </w:p>
    <w:p w:rsidR="003D352D" w:rsidRDefault="003D352D" w:rsidP="007050AD">
      <w:pPr>
        <w:pStyle w:val="Textoindependiente"/>
        <w:spacing w:line="360" w:lineRule="auto"/>
        <w:ind w:left="720"/>
        <w:mirrorIndents/>
        <w:jc w:val="both"/>
      </w:pPr>
      <w:r>
        <w:t>Cuando por su denominación algún establecimiento no se encuentre comprendido en la clasificación anterior, se ubicará en aquél que por sus</w:t>
      </w:r>
      <w:r w:rsidR="007050AD">
        <w:t xml:space="preserve"> </w:t>
      </w:r>
      <w:r>
        <w:t>características le sea más semejante.</w:t>
      </w:r>
    </w:p>
    <w:p w:rsidR="003D352D" w:rsidRDefault="003D352D" w:rsidP="003D352D">
      <w:pPr>
        <w:pStyle w:val="Textoindependiente"/>
        <w:spacing w:line="360" w:lineRule="auto"/>
        <w:mirrorIndents/>
        <w:jc w:val="both"/>
        <w:rPr>
          <w:sz w:val="16"/>
        </w:rPr>
      </w:pPr>
    </w:p>
    <w:p w:rsidR="003D352D" w:rsidRDefault="003D352D" w:rsidP="007050AD">
      <w:pPr>
        <w:pStyle w:val="Prrafodelista"/>
        <w:numPr>
          <w:ilvl w:val="0"/>
          <w:numId w:val="28"/>
        </w:numPr>
        <w:tabs>
          <w:tab w:val="left" w:pos="976"/>
        </w:tabs>
        <w:spacing w:line="360" w:lineRule="auto"/>
        <w:mirrorIndents/>
        <w:jc w:val="both"/>
        <w:rPr>
          <w:sz w:val="17"/>
        </w:rPr>
      </w:pPr>
      <w:r>
        <w:rPr>
          <w:sz w:val="17"/>
        </w:rPr>
        <w:t>Por la revalidación anual de licencias para el funcionamiento de los establecimientos que se relacionan en los incisos a) y b) anteriores del presente artículo de esta Ley, se pagará un derecho conforme a la siguiente</w:t>
      </w:r>
      <w:r>
        <w:rPr>
          <w:spacing w:val="-2"/>
          <w:sz w:val="17"/>
        </w:rPr>
        <w:t xml:space="preserve"> </w:t>
      </w:r>
      <w:r>
        <w:rPr>
          <w:sz w:val="17"/>
        </w:rPr>
        <w:t>tarifa:</w:t>
      </w:r>
    </w:p>
    <w:p w:rsidR="00234EC5" w:rsidRDefault="00234EC5" w:rsidP="00234EC5">
      <w:pPr>
        <w:pStyle w:val="Prrafodelista"/>
        <w:tabs>
          <w:tab w:val="left" w:pos="976"/>
        </w:tabs>
        <w:spacing w:line="360" w:lineRule="auto"/>
        <w:ind w:left="720"/>
        <w:mirrorIndents/>
        <w:jc w:val="both"/>
        <w:rPr>
          <w:sz w:val="17"/>
        </w:rPr>
      </w:pPr>
    </w:p>
    <w:tbl>
      <w:tblPr>
        <w:tblW w:w="5740" w:type="dxa"/>
        <w:jc w:val="center"/>
        <w:tblCellMar>
          <w:left w:w="70" w:type="dxa"/>
          <w:right w:w="70" w:type="dxa"/>
        </w:tblCellMar>
        <w:tblLook w:val="04A0"/>
      </w:tblPr>
      <w:tblGrid>
        <w:gridCol w:w="4540"/>
        <w:gridCol w:w="1200"/>
      </w:tblGrid>
      <w:tr w:rsidR="00502F58" w:rsidRPr="00502F58" w:rsidTr="00502F58">
        <w:trPr>
          <w:trHeight w:val="315"/>
          <w:jc w:val="center"/>
        </w:trPr>
        <w:tc>
          <w:tcPr>
            <w:tcW w:w="4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center"/>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Tipo de establecimiento</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center"/>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Tarifa</w:t>
            </w:r>
          </w:p>
        </w:tc>
      </w:tr>
      <w:tr w:rsidR="00502F58" w:rsidRPr="00502F58" w:rsidTr="00502F58">
        <w:trPr>
          <w:trHeight w:val="330"/>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I.- </w:t>
            </w:r>
            <w:r w:rsidRPr="00502F58">
              <w:rPr>
                <w:rFonts w:eastAsia="Times New Roman"/>
                <w:color w:val="000000"/>
                <w:sz w:val="17"/>
                <w:szCs w:val="17"/>
                <w:lang w:val="es-MX" w:eastAsia="es-MX" w:bidi="ar-SA"/>
              </w:rPr>
              <w:t>Expendio de vinos, licores y cervezas en envase cerrado</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302F1B">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$11,</w:t>
            </w:r>
            <w:r w:rsidR="00302F1B">
              <w:rPr>
                <w:rFonts w:eastAsia="Times New Roman"/>
                <w:color w:val="000000"/>
                <w:sz w:val="17"/>
                <w:szCs w:val="17"/>
                <w:lang w:val="es-MX" w:eastAsia="es-MX" w:bidi="ar-SA"/>
              </w:rPr>
              <w:t>0</w:t>
            </w:r>
            <w:r w:rsidRPr="00502F58">
              <w:rPr>
                <w:rFonts w:eastAsia="Times New Roman"/>
                <w:color w:val="000000"/>
                <w:sz w:val="17"/>
                <w:szCs w:val="17"/>
                <w:lang w:val="es-MX" w:eastAsia="es-MX" w:bidi="ar-SA"/>
              </w:rPr>
              <w:t>00.00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II.- </w:t>
            </w:r>
            <w:r w:rsidRPr="00502F58">
              <w:rPr>
                <w:rFonts w:eastAsia="Times New Roman"/>
                <w:color w:val="000000"/>
                <w:sz w:val="17"/>
                <w:szCs w:val="17"/>
                <w:lang w:val="es-MX" w:eastAsia="es-MX" w:bidi="ar-SA"/>
              </w:rPr>
              <w:t>Expendio de cerveza en envase cerrado</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302F1B">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$6,</w:t>
            </w:r>
            <w:r w:rsidR="00302F1B">
              <w:rPr>
                <w:rFonts w:eastAsia="Times New Roman"/>
                <w:color w:val="000000"/>
                <w:sz w:val="17"/>
                <w:szCs w:val="17"/>
                <w:lang w:val="es-MX" w:eastAsia="es-MX" w:bidi="ar-SA"/>
              </w:rPr>
              <w:t>00</w:t>
            </w:r>
            <w:r w:rsidRPr="00502F58">
              <w:rPr>
                <w:rFonts w:eastAsia="Times New Roman"/>
                <w:color w:val="000000"/>
                <w:sz w:val="17"/>
                <w:szCs w:val="17"/>
                <w:lang w:val="es-MX" w:eastAsia="es-MX" w:bidi="ar-SA"/>
              </w:rPr>
              <w:t>0.00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III.- </w:t>
            </w:r>
            <w:r w:rsidRPr="00502F58">
              <w:rPr>
                <w:rFonts w:eastAsia="Times New Roman"/>
                <w:color w:val="000000"/>
                <w:sz w:val="17"/>
                <w:szCs w:val="17"/>
                <w:lang w:val="es-MX" w:eastAsia="es-MX" w:bidi="ar-SA"/>
              </w:rPr>
              <w:t>Supermercado</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302F1B">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$1</w:t>
            </w:r>
            <w:r w:rsidR="00302F1B">
              <w:rPr>
                <w:rFonts w:eastAsia="Times New Roman"/>
                <w:color w:val="000000"/>
                <w:sz w:val="17"/>
                <w:szCs w:val="17"/>
                <w:lang w:val="es-MX" w:eastAsia="es-MX" w:bidi="ar-SA"/>
              </w:rPr>
              <w:t>2</w:t>
            </w:r>
            <w:r w:rsidRPr="00502F58">
              <w:rPr>
                <w:rFonts w:eastAsia="Times New Roman"/>
                <w:color w:val="000000"/>
                <w:sz w:val="17"/>
                <w:szCs w:val="17"/>
                <w:lang w:val="es-MX" w:eastAsia="es-MX" w:bidi="ar-SA"/>
              </w:rPr>
              <w:t>,</w:t>
            </w:r>
            <w:r w:rsidR="00302F1B">
              <w:rPr>
                <w:rFonts w:eastAsia="Times New Roman"/>
                <w:color w:val="000000"/>
                <w:sz w:val="17"/>
                <w:szCs w:val="17"/>
                <w:lang w:val="es-MX" w:eastAsia="es-MX" w:bidi="ar-SA"/>
              </w:rPr>
              <w:t>0</w:t>
            </w:r>
            <w:r w:rsidRPr="00502F58">
              <w:rPr>
                <w:rFonts w:eastAsia="Times New Roman"/>
                <w:color w:val="000000"/>
                <w:sz w:val="17"/>
                <w:szCs w:val="17"/>
                <w:lang w:val="es-MX" w:eastAsia="es-MX" w:bidi="ar-SA"/>
              </w:rPr>
              <w:t>00.00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IV.- </w:t>
            </w:r>
            <w:r w:rsidRPr="00502F58">
              <w:rPr>
                <w:rFonts w:eastAsia="Times New Roman"/>
                <w:color w:val="000000"/>
                <w:sz w:val="17"/>
                <w:szCs w:val="17"/>
                <w:lang w:val="es-MX" w:eastAsia="es-MX" w:bidi="ar-SA"/>
              </w:rPr>
              <w:t>Minisúper o tienda de autoservicio</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302F1B">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$8,</w:t>
            </w:r>
            <w:r w:rsidR="00302F1B">
              <w:rPr>
                <w:rFonts w:eastAsia="Times New Roman"/>
                <w:color w:val="000000"/>
                <w:sz w:val="17"/>
                <w:szCs w:val="17"/>
                <w:lang w:val="es-MX" w:eastAsia="es-MX" w:bidi="ar-SA"/>
              </w:rPr>
              <w:t>50</w:t>
            </w:r>
            <w:r w:rsidRPr="00502F58">
              <w:rPr>
                <w:rFonts w:eastAsia="Times New Roman"/>
                <w:color w:val="000000"/>
                <w:sz w:val="17"/>
                <w:szCs w:val="17"/>
                <w:lang w:val="es-MX" w:eastAsia="es-MX" w:bidi="ar-SA"/>
              </w:rPr>
              <w:t>0.00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V.- </w:t>
            </w:r>
            <w:r w:rsidRPr="00502F58">
              <w:rPr>
                <w:rFonts w:eastAsia="Times New Roman"/>
                <w:color w:val="000000"/>
                <w:sz w:val="17"/>
                <w:szCs w:val="17"/>
                <w:lang w:val="es-MX" w:eastAsia="es-MX" w:bidi="ar-SA"/>
              </w:rPr>
              <w:t>Expendio de vinos y licores al por mayor</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302F1B">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$9,</w:t>
            </w:r>
            <w:r w:rsidR="00302F1B">
              <w:rPr>
                <w:rFonts w:eastAsia="Times New Roman"/>
                <w:color w:val="000000"/>
                <w:sz w:val="17"/>
                <w:szCs w:val="17"/>
                <w:lang w:val="es-MX" w:eastAsia="es-MX" w:bidi="ar-SA"/>
              </w:rPr>
              <w:t>00</w:t>
            </w:r>
            <w:r w:rsidRPr="00502F58">
              <w:rPr>
                <w:rFonts w:eastAsia="Times New Roman"/>
                <w:color w:val="000000"/>
                <w:sz w:val="17"/>
                <w:szCs w:val="17"/>
                <w:lang w:val="es-MX" w:eastAsia="es-MX" w:bidi="ar-SA"/>
              </w:rPr>
              <w:t>0.00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lastRenderedPageBreak/>
              <w:t xml:space="preserve">VI.- </w:t>
            </w:r>
            <w:r w:rsidRPr="00502F58">
              <w:rPr>
                <w:rFonts w:eastAsia="Times New Roman"/>
                <w:color w:val="000000"/>
                <w:sz w:val="17"/>
                <w:szCs w:val="17"/>
                <w:lang w:val="es-MX" w:eastAsia="es-MX" w:bidi="ar-SA"/>
              </w:rPr>
              <w:t>Restaurante de Primera</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$19,500.00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VII.- </w:t>
            </w:r>
            <w:r w:rsidRPr="00502F58">
              <w:rPr>
                <w:rFonts w:eastAsia="Times New Roman"/>
                <w:color w:val="000000"/>
                <w:sz w:val="17"/>
                <w:szCs w:val="17"/>
                <w:lang w:val="es-MX" w:eastAsia="es-MX" w:bidi="ar-SA"/>
              </w:rPr>
              <w:t>Restaurante de Segunda</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$11,700.00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VIII.- </w:t>
            </w:r>
            <w:r w:rsidRPr="00502F58">
              <w:rPr>
                <w:rFonts w:eastAsia="Times New Roman"/>
                <w:color w:val="000000"/>
                <w:sz w:val="17"/>
                <w:szCs w:val="17"/>
                <w:lang w:val="es-MX" w:eastAsia="es-MX" w:bidi="ar-SA"/>
              </w:rPr>
              <w:t>Cabaret y centro nocturno</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7973FE">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$79,</w:t>
            </w:r>
            <w:r w:rsidR="007973FE">
              <w:rPr>
                <w:rFonts w:eastAsia="Times New Roman"/>
                <w:color w:val="000000"/>
                <w:sz w:val="17"/>
                <w:szCs w:val="17"/>
                <w:lang w:val="es-MX" w:eastAsia="es-MX" w:bidi="ar-SA"/>
              </w:rPr>
              <w:t>00</w:t>
            </w:r>
            <w:r w:rsidRPr="00502F58">
              <w:rPr>
                <w:rFonts w:eastAsia="Times New Roman"/>
                <w:color w:val="000000"/>
                <w:sz w:val="17"/>
                <w:szCs w:val="17"/>
                <w:lang w:val="es-MX" w:eastAsia="es-MX" w:bidi="ar-SA"/>
              </w:rPr>
              <w:t>.00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IX.- </w:t>
            </w:r>
            <w:r w:rsidRPr="00502F58">
              <w:rPr>
                <w:rFonts w:eastAsia="Times New Roman"/>
                <w:color w:val="000000"/>
                <w:sz w:val="17"/>
                <w:szCs w:val="17"/>
                <w:lang w:val="es-MX" w:eastAsia="es-MX" w:bidi="ar-SA"/>
              </w:rPr>
              <w:t>Discotecas</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7973FE">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$3</w:t>
            </w:r>
            <w:r w:rsidR="007973FE">
              <w:rPr>
                <w:rFonts w:eastAsia="Times New Roman"/>
                <w:color w:val="000000"/>
                <w:sz w:val="17"/>
                <w:szCs w:val="17"/>
                <w:lang w:val="es-MX" w:eastAsia="es-MX" w:bidi="ar-SA"/>
              </w:rPr>
              <w:t>5</w:t>
            </w:r>
            <w:r w:rsidRPr="00502F58">
              <w:rPr>
                <w:rFonts w:eastAsia="Times New Roman"/>
                <w:color w:val="000000"/>
                <w:sz w:val="17"/>
                <w:szCs w:val="17"/>
                <w:lang w:val="es-MX" w:eastAsia="es-MX" w:bidi="ar-SA"/>
              </w:rPr>
              <w:t>,000.00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X.- </w:t>
            </w:r>
            <w:r w:rsidRPr="00502F58">
              <w:rPr>
                <w:rFonts w:eastAsia="Times New Roman"/>
                <w:color w:val="000000"/>
                <w:sz w:val="17"/>
                <w:szCs w:val="17"/>
                <w:lang w:val="es-MX" w:eastAsia="es-MX" w:bidi="ar-SA"/>
              </w:rPr>
              <w:t>Salón de baile</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7973FE">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w:t>
            </w:r>
            <w:r w:rsidR="007973FE">
              <w:rPr>
                <w:rFonts w:eastAsia="Times New Roman"/>
                <w:color w:val="000000"/>
                <w:sz w:val="17"/>
                <w:szCs w:val="17"/>
                <w:lang w:val="es-MX" w:eastAsia="es-MX" w:bidi="ar-SA"/>
              </w:rPr>
              <w:t>8</w:t>
            </w:r>
            <w:r w:rsidRPr="00502F58">
              <w:rPr>
                <w:rFonts w:eastAsia="Times New Roman"/>
                <w:color w:val="000000"/>
                <w:sz w:val="17"/>
                <w:szCs w:val="17"/>
                <w:lang w:val="es-MX" w:eastAsia="es-MX" w:bidi="ar-SA"/>
              </w:rPr>
              <w:t>,</w:t>
            </w:r>
            <w:r w:rsidR="007973FE">
              <w:rPr>
                <w:rFonts w:eastAsia="Times New Roman"/>
                <w:color w:val="000000"/>
                <w:sz w:val="17"/>
                <w:szCs w:val="17"/>
                <w:lang w:val="es-MX" w:eastAsia="es-MX" w:bidi="ar-SA"/>
              </w:rPr>
              <w:t>00</w:t>
            </w:r>
            <w:r w:rsidRPr="00502F58">
              <w:rPr>
                <w:rFonts w:eastAsia="Times New Roman"/>
                <w:color w:val="000000"/>
                <w:sz w:val="17"/>
                <w:szCs w:val="17"/>
                <w:lang w:val="es-MX" w:eastAsia="es-MX" w:bidi="ar-SA"/>
              </w:rPr>
              <w:t>0.00</w:t>
            </w:r>
          </w:p>
        </w:tc>
      </w:tr>
      <w:tr w:rsidR="00502F58" w:rsidRPr="00502F58" w:rsidTr="003E7D9F">
        <w:trPr>
          <w:trHeight w:val="315"/>
          <w:jc w:val="center"/>
        </w:trPr>
        <w:tc>
          <w:tcPr>
            <w:tcW w:w="4540" w:type="dxa"/>
            <w:tcBorders>
              <w:top w:val="nil"/>
              <w:left w:val="single" w:sz="8" w:space="0" w:color="000000"/>
              <w:bottom w:val="single" w:sz="4" w:space="0" w:color="auto"/>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XI.- </w:t>
            </w:r>
            <w:r w:rsidRPr="00502F58">
              <w:rPr>
                <w:rFonts w:eastAsia="Times New Roman"/>
                <w:color w:val="000000"/>
                <w:sz w:val="17"/>
                <w:szCs w:val="17"/>
                <w:lang w:val="es-MX" w:eastAsia="es-MX" w:bidi="ar-SA"/>
              </w:rPr>
              <w:t>Cantina y bar</w:t>
            </w:r>
          </w:p>
        </w:tc>
        <w:tc>
          <w:tcPr>
            <w:tcW w:w="1200" w:type="dxa"/>
            <w:tcBorders>
              <w:top w:val="nil"/>
              <w:left w:val="nil"/>
              <w:bottom w:val="single" w:sz="4" w:space="0" w:color="auto"/>
              <w:right w:val="single" w:sz="8" w:space="0" w:color="000000"/>
            </w:tcBorders>
            <w:shd w:val="clear" w:color="auto" w:fill="auto"/>
            <w:vAlign w:val="center"/>
            <w:hideMark/>
          </w:tcPr>
          <w:p w:rsidR="00502F58" w:rsidRPr="00502F58" w:rsidRDefault="00502F58" w:rsidP="007973FE">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w:t>
            </w:r>
            <w:r w:rsidR="007973FE">
              <w:rPr>
                <w:rFonts w:eastAsia="Times New Roman"/>
                <w:color w:val="000000"/>
                <w:sz w:val="17"/>
                <w:szCs w:val="17"/>
                <w:lang w:val="es-MX" w:eastAsia="es-MX" w:bidi="ar-SA"/>
              </w:rPr>
              <w:t>30</w:t>
            </w:r>
            <w:r w:rsidRPr="00502F58">
              <w:rPr>
                <w:rFonts w:eastAsia="Times New Roman"/>
                <w:color w:val="000000"/>
                <w:sz w:val="17"/>
                <w:szCs w:val="17"/>
                <w:lang w:val="es-MX" w:eastAsia="es-MX" w:bidi="ar-SA"/>
              </w:rPr>
              <w:t>,</w:t>
            </w:r>
            <w:r w:rsidR="007973FE">
              <w:rPr>
                <w:rFonts w:eastAsia="Times New Roman"/>
                <w:color w:val="000000"/>
                <w:sz w:val="17"/>
                <w:szCs w:val="17"/>
                <w:lang w:val="es-MX" w:eastAsia="es-MX" w:bidi="ar-SA"/>
              </w:rPr>
              <w:t>00</w:t>
            </w:r>
            <w:r w:rsidRPr="00502F58">
              <w:rPr>
                <w:rFonts w:eastAsia="Times New Roman"/>
                <w:color w:val="000000"/>
                <w:sz w:val="17"/>
                <w:szCs w:val="17"/>
                <w:lang w:val="es-MX" w:eastAsia="es-MX" w:bidi="ar-SA"/>
              </w:rPr>
              <w:t>.00</w:t>
            </w:r>
          </w:p>
        </w:tc>
      </w:tr>
      <w:tr w:rsidR="00502F58" w:rsidRPr="00502F58" w:rsidTr="003E7D9F">
        <w:trPr>
          <w:trHeight w:val="315"/>
          <w:jc w:val="center"/>
        </w:trPr>
        <w:tc>
          <w:tcPr>
            <w:tcW w:w="45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XII.- </w:t>
            </w:r>
            <w:r w:rsidR="00E7531E" w:rsidRPr="00502F58">
              <w:rPr>
                <w:rFonts w:eastAsia="Times New Roman"/>
                <w:color w:val="000000"/>
                <w:sz w:val="17"/>
                <w:szCs w:val="17"/>
                <w:lang w:val="es-MX" w:eastAsia="es-MX" w:bidi="ar-SA"/>
              </w:rPr>
              <w:t>Video bar</w:t>
            </w:r>
          </w:p>
        </w:tc>
        <w:tc>
          <w:tcPr>
            <w:tcW w:w="1200" w:type="dxa"/>
            <w:tcBorders>
              <w:top w:val="single" w:sz="4" w:space="0" w:color="auto"/>
              <w:left w:val="nil"/>
              <w:bottom w:val="single" w:sz="8" w:space="0" w:color="000000"/>
              <w:right w:val="single" w:sz="8" w:space="0" w:color="000000"/>
            </w:tcBorders>
            <w:shd w:val="clear" w:color="auto" w:fill="auto"/>
            <w:vAlign w:val="center"/>
            <w:hideMark/>
          </w:tcPr>
          <w:p w:rsidR="00502F58" w:rsidRPr="00502F58" w:rsidRDefault="00502F58" w:rsidP="007973FE">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w:t>
            </w:r>
            <w:r w:rsidR="007973FE">
              <w:rPr>
                <w:rFonts w:eastAsia="Times New Roman"/>
                <w:color w:val="000000"/>
                <w:sz w:val="17"/>
                <w:szCs w:val="17"/>
                <w:lang w:val="es-MX" w:eastAsia="es-MX" w:bidi="ar-SA"/>
              </w:rPr>
              <w:t>8</w:t>
            </w:r>
            <w:r w:rsidRPr="00502F58">
              <w:rPr>
                <w:rFonts w:eastAsia="Times New Roman"/>
                <w:color w:val="000000"/>
                <w:sz w:val="17"/>
                <w:szCs w:val="17"/>
                <w:lang w:val="es-MX" w:eastAsia="es-MX" w:bidi="ar-SA"/>
              </w:rPr>
              <w:t>,5</w:t>
            </w:r>
            <w:r w:rsidR="007973FE">
              <w:rPr>
                <w:rFonts w:eastAsia="Times New Roman"/>
                <w:color w:val="000000"/>
                <w:sz w:val="17"/>
                <w:szCs w:val="17"/>
                <w:lang w:val="es-MX" w:eastAsia="es-MX" w:bidi="ar-SA"/>
              </w:rPr>
              <w:t>0</w:t>
            </w:r>
            <w:r w:rsidRPr="00502F58">
              <w:rPr>
                <w:rFonts w:eastAsia="Times New Roman"/>
                <w:color w:val="000000"/>
                <w:sz w:val="17"/>
                <w:szCs w:val="17"/>
                <w:lang w:val="es-MX" w:eastAsia="es-MX" w:bidi="ar-SA"/>
              </w:rPr>
              <w:t>0.00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XIII.- </w:t>
            </w:r>
            <w:r w:rsidRPr="00502F58">
              <w:rPr>
                <w:rFonts w:eastAsia="Times New Roman"/>
                <w:color w:val="000000"/>
                <w:sz w:val="17"/>
                <w:szCs w:val="17"/>
                <w:lang w:val="es-MX" w:eastAsia="es-MX" w:bidi="ar-SA"/>
              </w:rPr>
              <w:t>Salón de recepciones</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7973FE">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w:t>
            </w:r>
            <w:r w:rsidR="007973FE">
              <w:rPr>
                <w:rFonts w:eastAsia="Times New Roman"/>
                <w:color w:val="000000"/>
                <w:sz w:val="17"/>
                <w:szCs w:val="17"/>
                <w:lang w:val="es-MX" w:eastAsia="es-MX" w:bidi="ar-SA"/>
              </w:rPr>
              <w:t>7</w:t>
            </w:r>
            <w:r w:rsidRPr="00502F58">
              <w:rPr>
                <w:rFonts w:eastAsia="Times New Roman"/>
                <w:color w:val="000000"/>
                <w:sz w:val="17"/>
                <w:szCs w:val="17"/>
                <w:lang w:val="es-MX" w:eastAsia="es-MX" w:bidi="ar-SA"/>
              </w:rPr>
              <w:t>,</w:t>
            </w:r>
            <w:r w:rsidR="007973FE">
              <w:rPr>
                <w:rFonts w:eastAsia="Times New Roman"/>
                <w:color w:val="000000"/>
                <w:sz w:val="17"/>
                <w:szCs w:val="17"/>
                <w:lang w:val="es-MX" w:eastAsia="es-MX" w:bidi="ar-SA"/>
              </w:rPr>
              <w:t>00</w:t>
            </w:r>
            <w:r w:rsidRPr="00502F58">
              <w:rPr>
                <w:rFonts w:eastAsia="Times New Roman"/>
                <w:color w:val="000000"/>
                <w:sz w:val="17"/>
                <w:szCs w:val="17"/>
                <w:lang w:val="es-MX" w:eastAsia="es-MX" w:bidi="ar-SA"/>
              </w:rPr>
              <w:t>0.00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XIV.- </w:t>
            </w:r>
            <w:r w:rsidRPr="00502F58">
              <w:rPr>
                <w:rFonts w:eastAsia="Times New Roman"/>
                <w:color w:val="000000"/>
                <w:sz w:val="17"/>
                <w:szCs w:val="17"/>
                <w:lang w:val="es-MX" w:eastAsia="es-MX" w:bidi="ar-SA"/>
              </w:rPr>
              <w:t>Hoteles y Moteles:</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center"/>
              <w:rPr>
                <w:rFonts w:ascii="Times New Roman" w:eastAsia="Times New Roman" w:hAnsi="Times New Roman" w:cs="Times New Roman"/>
                <w:color w:val="000000"/>
                <w:sz w:val="16"/>
                <w:szCs w:val="16"/>
                <w:lang w:val="es-MX" w:eastAsia="es-MX" w:bidi="ar-SA"/>
              </w:rPr>
            </w:pPr>
            <w:r w:rsidRPr="00502F58">
              <w:rPr>
                <w:rFonts w:ascii="Times New Roman" w:eastAsia="Times New Roman" w:hAnsi="Times New Roman" w:cs="Times New Roman"/>
                <w:color w:val="000000"/>
                <w:sz w:val="16"/>
                <w:szCs w:val="16"/>
                <w:lang w:val="es-MX" w:eastAsia="es-MX" w:bidi="ar-SA"/>
              </w:rPr>
              <w:t> </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1.- </w:t>
            </w:r>
            <w:r w:rsidRPr="00502F58">
              <w:rPr>
                <w:rFonts w:eastAsia="Times New Roman"/>
                <w:color w:val="000000"/>
                <w:sz w:val="17"/>
                <w:szCs w:val="17"/>
                <w:lang w:val="es-MX" w:eastAsia="es-MX" w:bidi="ar-SA"/>
              </w:rPr>
              <w:t>De primera</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7973FE">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w:t>
            </w:r>
            <w:r w:rsidR="007973FE">
              <w:rPr>
                <w:rFonts w:eastAsia="Times New Roman"/>
                <w:color w:val="000000"/>
                <w:sz w:val="17"/>
                <w:szCs w:val="17"/>
                <w:lang w:val="es-MX" w:eastAsia="es-MX" w:bidi="ar-SA"/>
              </w:rPr>
              <w:t>50</w:t>
            </w:r>
            <w:r w:rsidRPr="00502F58">
              <w:rPr>
                <w:rFonts w:eastAsia="Times New Roman"/>
                <w:color w:val="000000"/>
                <w:sz w:val="17"/>
                <w:szCs w:val="17"/>
                <w:lang w:val="es-MX" w:eastAsia="es-MX" w:bidi="ar-SA"/>
              </w:rPr>
              <w:t>,</w:t>
            </w:r>
            <w:r w:rsidR="007973FE">
              <w:rPr>
                <w:rFonts w:eastAsia="Times New Roman"/>
                <w:color w:val="000000"/>
                <w:sz w:val="17"/>
                <w:szCs w:val="17"/>
                <w:lang w:val="es-MX" w:eastAsia="es-MX" w:bidi="ar-SA"/>
              </w:rPr>
              <w:t>0</w:t>
            </w:r>
            <w:r w:rsidRPr="00502F58">
              <w:rPr>
                <w:rFonts w:eastAsia="Times New Roman"/>
                <w:color w:val="000000"/>
                <w:sz w:val="17"/>
                <w:szCs w:val="17"/>
                <w:lang w:val="es-MX" w:eastAsia="es-MX" w:bidi="ar-SA"/>
              </w:rPr>
              <w:t>00.00</w:t>
            </w:r>
          </w:p>
        </w:tc>
      </w:tr>
      <w:tr w:rsidR="00502F58" w:rsidRPr="00502F58" w:rsidTr="00502F58">
        <w:trPr>
          <w:trHeight w:val="315"/>
          <w:jc w:val="center"/>
        </w:trPr>
        <w:tc>
          <w:tcPr>
            <w:tcW w:w="4540" w:type="dxa"/>
            <w:tcBorders>
              <w:top w:val="nil"/>
              <w:left w:val="single" w:sz="8" w:space="0" w:color="000000"/>
              <w:bottom w:val="single" w:sz="8" w:space="0" w:color="000000"/>
              <w:right w:val="single" w:sz="8" w:space="0" w:color="000000"/>
            </w:tcBorders>
            <w:shd w:val="clear" w:color="auto" w:fill="auto"/>
            <w:vAlign w:val="center"/>
            <w:hideMark/>
          </w:tcPr>
          <w:p w:rsidR="00502F58" w:rsidRPr="00502F58" w:rsidRDefault="00502F58" w:rsidP="00502F58">
            <w:pPr>
              <w:widowControl/>
              <w:autoSpaceDE/>
              <w:autoSpaceDN/>
              <w:jc w:val="both"/>
              <w:rPr>
                <w:rFonts w:eastAsia="Times New Roman"/>
                <w:b/>
                <w:bCs/>
                <w:color w:val="000000"/>
                <w:sz w:val="17"/>
                <w:szCs w:val="17"/>
                <w:lang w:val="es-MX" w:eastAsia="es-MX" w:bidi="ar-SA"/>
              </w:rPr>
            </w:pPr>
            <w:r w:rsidRPr="00502F58">
              <w:rPr>
                <w:rFonts w:eastAsia="Times New Roman"/>
                <w:b/>
                <w:bCs/>
                <w:color w:val="000000"/>
                <w:sz w:val="17"/>
                <w:szCs w:val="17"/>
                <w:lang w:val="es-MX" w:eastAsia="es-MX" w:bidi="ar-SA"/>
              </w:rPr>
              <w:t xml:space="preserve">2.- </w:t>
            </w:r>
            <w:r w:rsidRPr="00502F58">
              <w:rPr>
                <w:rFonts w:eastAsia="Times New Roman"/>
                <w:color w:val="000000"/>
                <w:sz w:val="17"/>
                <w:szCs w:val="17"/>
                <w:lang w:val="es-MX" w:eastAsia="es-MX" w:bidi="ar-SA"/>
              </w:rPr>
              <w:t>De Segunda</w:t>
            </w:r>
          </w:p>
        </w:tc>
        <w:tc>
          <w:tcPr>
            <w:tcW w:w="1200" w:type="dxa"/>
            <w:tcBorders>
              <w:top w:val="nil"/>
              <w:left w:val="nil"/>
              <w:bottom w:val="single" w:sz="8" w:space="0" w:color="000000"/>
              <w:right w:val="single" w:sz="8" w:space="0" w:color="000000"/>
            </w:tcBorders>
            <w:shd w:val="clear" w:color="auto" w:fill="auto"/>
            <w:vAlign w:val="center"/>
            <w:hideMark/>
          </w:tcPr>
          <w:p w:rsidR="00502F58" w:rsidRPr="00502F58" w:rsidRDefault="00502F58" w:rsidP="007973FE">
            <w:pPr>
              <w:widowControl/>
              <w:autoSpaceDE/>
              <w:autoSpaceDN/>
              <w:jc w:val="center"/>
              <w:rPr>
                <w:rFonts w:eastAsia="Times New Roman"/>
                <w:color w:val="000000"/>
                <w:sz w:val="17"/>
                <w:szCs w:val="17"/>
                <w:lang w:val="es-MX" w:eastAsia="es-MX" w:bidi="ar-SA"/>
              </w:rPr>
            </w:pPr>
            <w:r w:rsidRPr="00502F58">
              <w:rPr>
                <w:rFonts w:eastAsia="Times New Roman"/>
                <w:color w:val="000000"/>
                <w:sz w:val="17"/>
                <w:szCs w:val="17"/>
                <w:lang w:val="es-MX" w:eastAsia="es-MX" w:bidi="ar-SA"/>
              </w:rPr>
              <w:t>$</w:t>
            </w:r>
            <w:r w:rsidR="007973FE">
              <w:rPr>
                <w:rFonts w:eastAsia="Times New Roman"/>
                <w:color w:val="000000"/>
                <w:sz w:val="17"/>
                <w:szCs w:val="17"/>
                <w:lang w:val="es-MX" w:eastAsia="es-MX" w:bidi="ar-SA"/>
              </w:rPr>
              <w:t>33</w:t>
            </w:r>
            <w:r w:rsidRPr="00502F58">
              <w:rPr>
                <w:rFonts w:eastAsia="Times New Roman"/>
                <w:color w:val="000000"/>
                <w:sz w:val="17"/>
                <w:szCs w:val="17"/>
                <w:lang w:val="es-MX" w:eastAsia="es-MX" w:bidi="ar-SA"/>
              </w:rPr>
              <w:t>,</w:t>
            </w:r>
            <w:r w:rsidR="007973FE">
              <w:rPr>
                <w:rFonts w:eastAsia="Times New Roman"/>
                <w:color w:val="000000"/>
                <w:sz w:val="17"/>
                <w:szCs w:val="17"/>
                <w:lang w:val="es-MX" w:eastAsia="es-MX" w:bidi="ar-SA"/>
              </w:rPr>
              <w:t>0</w:t>
            </w:r>
            <w:r w:rsidRPr="00502F58">
              <w:rPr>
                <w:rFonts w:eastAsia="Times New Roman"/>
                <w:color w:val="000000"/>
                <w:sz w:val="17"/>
                <w:szCs w:val="17"/>
                <w:lang w:val="es-MX" w:eastAsia="es-MX" w:bidi="ar-SA"/>
              </w:rPr>
              <w:t>00.00</w:t>
            </w:r>
          </w:p>
        </w:tc>
      </w:tr>
    </w:tbl>
    <w:p w:rsidR="00234EC5" w:rsidRPr="00234EC5" w:rsidRDefault="00234EC5" w:rsidP="00234EC5">
      <w:pPr>
        <w:tabs>
          <w:tab w:val="left" w:pos="976"/>
        </w:tabs>
        <w:spacing w:line="360" w:lineRule="auto"/>
        <w:mirrorIndents/>
        <w:jc w:val="both"/>
        <w:rPr>
          <w:sz w:val="17"/>
        </w:rPr>
      </w:pPr>
    </w:p>
    <w:p w:rsidR="003D352D" w:rsidRDefault="003D352D" w:rsidP="003D352D">
      <w:pPr>
        <w:pStyle w:val="Textoindependiente"/>
        <w:spacing w:line="360" w:lineRule="auto"/>
        <w:mirrorIndents/>
        <w:jc w:val="both"/>
      </w:pPr>
      <w:r>
        <w:t>Cuando por su denominación algún establecimiento no se encuentre comprendido en las clasificaciones anteriores, se ubicará en aquél que por sus características le sea más</w:t>
      </w:r>
      <w:r>
        <w:rPr>
          <w:spacing w:val="-32"/>
        </w:rPr>
        <w:t xml:space="preserve"> </w:t>
      </w:r>
      <w:r>
        <w:t>semejante.</w:t>
      </w:r>
    </w:p>
    <w:p w:rsidR="003D352D" w:rsidRDefault="003D352D" w:rsidP="003D352D">
      <w:pPr>
        <w:pStyle w:val="Textoindependiente"/>
        <w:spacing w:line="360" w:lineRule="auto"/>
        <w:mirrorIndents/>
        <w:jc w:val="both"/>
        <w:rPr>
          <w:sz w:val="25"/>
        </w:rPr>
      </w:pPr>
    </w:p>
    <w:p w:rsidR="003D352D" w:rsidRDefault="003D352D" w:rsidP="003D352D">
      <w:pPr>
        <w:pStyle w:val="Textoindependiente"/>
        <w:spacing w:line="360" w:lineRule="auto"/>
        <w:mirrorIndents/>
        <w:jc w:val="both"/>
      </w:pPr>
      <w:r>
        <w:rPr>
          <w:b/>
        </w:rPr>
        <w:t xml:space="preserve">Artículo 10.- </w:t>
      </w:r>
      <w:r>
        <w:t>La diferenciación de las tarifas establecidas en la presente Sección, se justifica por el   costo individual que representan para el Ayuntamiento, las visitas, inspecciones, peritajes y traslados a los diversos establecimientos</w:t>
      </w:r>
      <w:r>
        <w:rPr>
          <w:spacing w:val="-1"/>
        </w:rPr>
        <w:t xml:space="preserve"> </w:t>
      </w:r>
      <w:r>
        <w:t>obligados.</w:t>
      </w:r>
    </w:p>
    <w:p w:rsidR="003D352D" w:rsidRDefault="003D352D" w:rsidP="003D352D">
      <w:pPr>
        <w:pStyle w:val="Textoindependiente"/>
        <w:spacing w:line="360" w:lineRule="auto"/>
        <w:mirrorIndents/>
        <w:jc w:val="both"/>
        <w:rPr>
          <w:sz w:val="25"/>
        </w:rPr>
      </w:pPr>
    </w:p>
    <w:p w:rsidR="003D352D" w:rsidRDefault="003D352D" w:rsidP="003D352D">
      <w:pPr>
        <w:pStyle w:val="Textoindependiente"/>
        <w:spacing w:line="360" w:lineRule="auto"/>
        <w:mirrorIndents/>
        <w:jc w:val="both"/>
      </w:pPr>
      <w:r>
        <w:rPr>
          <w:b/>
        </w:rPr>
        <w:t xml:space="preserve">Artículo 11.- </w:t>
      </w:r>
      <w:r>
        <w:t>El cobro de derechos por el otorgamiento de licencias, permisos o autorizaciones para el funcionamiento de establecimientos y locales comerciales o de servicios se realizará con base en las siguientes tarifas:</w:t>
      </w:r>
    </w:p>
    <w:p w:rsidR="003D352D" w:rsidRDefault="003D352D" w:rsidP="003D352D">
      <w:pPr>
        <w:pStyle w:val="Textoindependiente"/>
        <w:spacing w:line="360" w:lineRule="auto"/>
        <w:mirrorIndents/>
        <w:jc w:val="both"/>
        <w:rPr>
          <w:sz w:val="25"/>
        </w:rPr>
      </w:pPr>
    </w:p>
    <w:tbl>
      <w:tblPr>
        <w:tblW w:w="8500" w:type="dxa"/>
        <w:jc w:val="center"/>
        <w:tblCellMar>
          <w:left w:w="70" w:type="dxa"/>
          <w:right w:w="70" w:type="dxa"/>
        </w:tblCellMar>
        <w:tblLook w:val="04A0"/>
      </w:tblPr>
      <w:tblGrid>
        <w:gridCol w:w="4938"/>
        <w:gridCol w:w="1781"/>
        <w:gridCol w:w="1781"/>
      </w:tblGrid>
      <w:tr w:rsidR="005717A4" w:rsidRPr="005717A4" w:rsidTr="005717A4">
        <w:trPr>
          <w:trHeight w:val="315"/>
          <w:jc w:val="center"/>
        </w:trPr>
        <w:tc>
          <w:tcPr>
            <w:tcW w:w="4938" w:type="dxa"/>
            <w:tcBorders>
              <w:top w:val="single" w:sz="8" w:space="0" w:color="000000"/>
              <w:left w:val="single" w:sz="8" w:space="0" w:color="000000"/>
              <w:bottom w:val="nil"/>
              <w:right w:val="single" w:sz="8" w:space="0" w:color="000000"/>
            </w:tcBorders>
            <w:shd w:val="clear" w:color="auto" w:fill="auto"/>
            <w:vAlign w:val="center"/>
            <w:hideMark/>
          </w:tcPr>
          <w:p w:rsidR="005717A4" w:rsidRPr="005717A4" w:rsidRDefault="005717A4" w:rsidP="005717A4">
            <w:pPr>
              <w:widowControl/>
              <w:autoSpaceDE/>
              <w:autoSpaceDN/>
              <w:jc w:val="center"/>
              <w:rPr>
                <w:rFonts w:eastAsia="Times New Roman"/>
                <w:color w:val="000000"/>
                <w:sz w:val="17"/>
                <w:szCs w:val="17"/>
                <w:lang w:val="es-MX" w:eastAsia="es-MX" w:bidi="ar-SA"/>
              </w:rPr>
            </w:pPr>
            <w:r w:rsidRPr="005717A4">
              <w:rPr>
                <w:rFonts w:eastAsia="Times New Roman"/>
                <w:color w:val="000000"/>
                <w:sz w:val="17"/>
                <w:szCs w:val="17"/>
                <w:lang w:val="es-MX" w:eastAsia="es-MX" w:bidi="ar-SA"/>
              </w:rPr>
              <w:t>GIRO</w:t>
            </w:r>
          </w:p>
        </w:tc>
        <w:tc>
          <w:tcPr>
            <w:tcW w:w="1781" w:type="dxa"/>
            <w:tcBorders>
              <w:top w:val="single" w:sz="8" w:space="0" w:color="000000"/>
              <w:left w:val="nil"/>
              <w:bottom w:val="nil"/>
              <w:right w:val="single" w:sz="8" w:space="0" w:color="000000"/>
            </w:tcBorders>
            <w:shd w:val="clear" w:color="auto" w:fill="auto"/>
            <w:vAlign w:val="center"/>
            <w:hideMark/>
          </w:tcPr>
          <w:p w:rsidR="005717A4" w:rsidRPr="005717A4" w:rsidRDefault="005717A4" w:rsidP="005717A4">
            <w:pPr>
              <w:widowControl/>
              <w:autoSpaceDE/>
              <w:autoSpaceDN/>
              <w:jc w:val="center"/>
              <w:rPr>
                <w:rFonts w:eastAsia="Times New Roman"/>
                <w:color w:val="000000"/>
                <w:sz w:val="17"/>
                <w:szCs w:val="17"/>
                <w:lang w:val="es-MX" w:eastAsia="es-MX" w:bidi="ar-SA"/>
              </w:rPr>
            </w:pPr>
            <w:r w:rsidRPr="005717A4">
              <w:rPr>
                <w:rFonts w:eastAsia="Times New Roman"/>
                <w:color w:val="000000"/>
                <w:sz w:val="17"/>
                <w:szCs w:val="17"/>
                <w:lang w:val="es-MX" w:eastAsia="es-MX" w:bidi="ar-SA"/>
              </w:rPr>
              <w:t>EXPEDICIÓN</w:t>
            </w:r>
          </w:p>
        </w:tc>
        <w:tc>
          <w:tcPr>
            <w:tcW w:w="1781" w:type="dxa"/>
            <w:tcBorders>
              <w:top w:val="single" w:sz="8" w:space="0" w:color="000000"/>
              <w:left w:val="nil"/>
              <w:bottom w:val="nil"/>
              <w:right w:val="single" w:sz="8" w:space="0" w:color="000000"/>
            </w:tcBorders>
            <w:shd w:val="clear" w:color="auto" w:fill="auto"/>
            <w:vAlign w:val="center"/>
            <w:hideMark/>
          </w:tcPr>
          <w:p w:rsidR="005717A4" w:rsidRPr="005717A4" w:rsidRDefault="005717A4" w:rsidP="005717A4">
            <w:pPr>
              <w:widowControl/>
              <w:autoSpaceDE/>
              <w:autoSpaceDN/>
              <w:jc w:val="center"/>
              <w:rPr>
                <w:rFonts w:eastAsia="Times New Roman"/>
                <w:color w:val="000000"/>
                <w:sz w:val="17"/>
                <w:szCs w:val="17"/>
                <w:lang w:val="es-MX" w:eastAsia="es-MX" w:bidi="ar-SA"/>
              </w:rPr>
            </w:pPr>
            <w:r w:rsidRPr="005717A4">
              <w:rPr>
                <w:rFonts w:eastAsia="Times New Roman"/>
                <w:color w:val="000000"/>
                <w:sz w:val="17"/>
                <w:szCs w:val="17"/>
                <w:lang w:val="es-MX" w:eastAsia="es-MX" w:bidi="ar-SA"/>
              </w:rPr>
              <w:t>RENOVACIÓN</w:t>
            </w:r>
          </w:p>
        </w:tc>
      </w:tr>
      <w:tr w:rsidR="005717A4" w:rsidRPr="005717A4" w:rsidTr="005717A4">
        <w:trPr>
          <w:trHeight w:val="465"/>
          <w:jc w:val="center"/>
        </w:trPr>
        <w:tc>
          <w:tcPr>
            <w:tcW w:w="493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1.- FARMACIAS, TIENDAS NATURISTAS, BOTICAS, VETERINARÍAS Y SIMILARES</w:t>
            </w:r>
          </w:p>
        </w:tc>
        <w:tc>
          <w:tcPr>
            <w:tcW w:w="1781" w:type="dxa"/>
            <w:tcBorders>
              <w:top w:val="single" w:sz="8" w:space="0" w:color="auto"/>
              <w:left w:val="nil"/>
              <w:bottom w:val="single" w:sz="8" w:space="0" w:color="auto"/>
              <w:right w:val="single" w:sz="8" w:space="0" w:color="000000"/>
            </w:tcBorders>
            <w:shd w:val="clear" w:color="auto" w:fill="auto"/>
            <w:vAlign w:val="center"/>
            <w:hideMark/>
          </w:tcPr>
          <w:p w:rsidR="005717A4" w:rsidRPr="005717A4" w:rsidRDefault="005717A4" w:rsidP="00310B8D">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$3,5</w:t>
            </w:r>
            <w:r w:rsidR="00310B8D">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w:t>
            </w:r>
          </w:p>
        </w:tc>
        <w:tc>
          <w:tcPr>
            <w:tcW w:w="1781" w:type="dxa"/>
            <w:tcBorders>
              <w:top w:val="single" w:sz="8" w:space="0" w:color="auto"/>
              <w:left w:val="nil"/>
              <w:bottom w:val="single" w:sz="8" w:space="0" w:color="auto"/>
              <w:right w:val="single" w:sz="8" w:space="0" w:color="auto"/>
            </w:tcBorders>
            <w:shd w:val="clear" w:color="auto" w:fill="auto"/>
            <w:vAlign w:val="center"/>
            <w:hideMark/>
          </w:tcPr>
          <w:p w:rsidR="005717A4" w:rsidRPr="005717A4" w:rsidRDefault="005717A4" w:rsidP="00310B8D">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w:t>
            </w:r>
            <w:r w:rsidR="00310B8D">
              <w:rPr>
                <w:rFonts w:eastAsia="Times New Roman"/>
                <w:color w:val="000000"/>
                <w:sz w:val="17"/>
                <w:szCs w:val="17"/>
                <w:lang w:val="es-MX" w:eastAsia="es-MX" w:bidi="ar-SA"/>
              </w:rPr>
              <w:t>750</w:t>
            </w:r>
            <w:r w:rsidRPr="005717A4">
              <w:rPr>
                <w:rFonts w:eastAsia="Times New Roman"/>
                <w:color w:val="000000"/>
                <w:sz w:val="17"/>
                <w:szCs w:val="17"/>
                <w:lang w:val="es-MX" w:eastAsia="es-MX" w:bidi="ar-SA"/>
              </w:rPr>
              <w:t>.00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2.- CARNICERÍAS, POLLERÍAS Y PESCADERÍAS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310B8D">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w:t>
            </w:r>
            <w:r w:rsidR="00310B8D">
              <w:rPr>
                <w:rFonts w:eastAsia="Times New Roman"/>
                <w:color w:val="000000"/>
                <w:sz w:val="17"/>
                <w:szCs w:val="17"/>
                <w:lang w:val="es-MX" w:eastAsia="es-MX" w:bidi="ar-SA"/>
              </w:rPr>
              <w:t>600</w:t>
            </w:r>
            <w:r w:rsidRPr="005717A4">
              <w:rPr>
                <w:rFonts w:eastAsia="Times New Roman"/>
                <w:color w:val="000000"/>
                <w:sz w:val="17"/>
                <w:szCs w:val="17"/>
                <w:lang w:val="es-MX" w:eastAsia="es-MX" w:bidi="ar-SA"/>
              </w:rPr>
              <w:t>.00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310B8D">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310B8D">
              <w:rPr>
                <w:rFonts w:eastAsia="Times New Roman"/>
                <w:color w:val="000000"/>
                <w:sz w:val="17"/>
                <w:szCs w:val="17"/>
                <w:lang w:val="es-MX" w:eastAsia="es-MX" w:bidi="ar-SA"/>
              </w:rPr>
              <w:t>800</w:t>
            </w:r>
            <w:r w:rsidRPr="005717A4">
              <w:rPr>
                <w:rFonts w:eastAsia="Times New Roman"/>
                <w:color w:val="000000"/>
                <w:sz w:val="17"/>
                <w:szCs w:val="17"/>
                <w:lang w:val="es-MX" w:eastAsia="es-MX" w:bidi="ar-SA"/>
              </w:rPr>
              <w:t>.00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3.- PANADERÍAS, MOLINOS Y TORTILLERÍAS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310B8D">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w:t>
            </w:r>
            <w:r w:rsidR="00310B8D">
              <w:rPr>
                <w:rFonts w:eastAsia="Times New Roman"/>
                <w:color w:val="000000"/>
                <w:sz w:val="17"/>
                <w:szCs w:val="17"/>
                <w:lang w:val="es-MX" w:eastAsia="es-MX" w:bidi="ar-SA"/>
              </w:rPr>
              <w:t>600</w:t>
            </w:r>
            <w:r w:rsidRPr="005717A4">
              <w:rPr>
                <w:rFonts w:eastAsia="Times New Roman"/>
                <w:color w:val="000000"/>
                <w:sz w:val="17"/>
                <w:szCs w:val="17"/>
                <w:lang w:val="es-MX" w:eastAsia="es-MX" w:bidi="ar-SA"/>
              </w:rPr>
              <w:t>.00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310B8D">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310B8D">
              <w:rPr>
                <w:rFonts w:eastAsia="Times New Roman"/>
                <w:color w:val="000000"/>
                <w:sz w:val="17"/>
                <w:szCs w:val="17"/>
                <w:lang w:val="es-MX" w:eastAsia="es-MX" w:bidi="ar-SA"/>
              </w:rPr>
              <w:t>800</w:t>
            </w:r>
            <w:r w:rsidRPr="005717A4">
              <w:rPr>
                <w:rFonts w:eastAsia="Times New Roman"/>
                <w:color w:val="000000"/>
                <w:sz w:val="17"/>
                <w:szCs w:val="17"/>
                <w:lang w:val="es-MX" w:eastAsia="es-MX" w:bidi="ar-SA"/>
              </w:rPr>
              <w:t>.00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4.- PALETERÍA, HELADOS, NEVERÍA Y MACHACADOS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63284F">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$1,1</w:t>
            </w:r>
            <w:r w:rsidR="0063284F">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63284F">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63284F">
              <w:rPr>
                <w:rFonts w:eastAsia="Times New Roman"/>
                <w:color w:val="000000"/>
                <w:sz w:val="17"/>
                <w:szCs w:val="17"/>
                <w:lang w:val="es-MX" w:eastAsia="es-MX" w:bidi="ar-SA"/>
              </w:rPr>
              <w:t>500</w:t>
            </w:r>
            <w:r w:rsidRPr="005717A4">
              <w:rPr>
                <w:rFonts w:eastAsia="Times New Roman"/>
                <w:color w:val="000000"/>
                <w:sz w:val="17"/>
                <w:szCs w:val="17"/>
                <w:lang w:val="es-MX" w:eastAsia="es-MX" w:bidi="ar-SA"/>
              </w:rPr>
              <w:t>.00</w:t>
            </w:r>
          </w:p>
        </w:tc>
      </w:tr>
      <w:tr w:rsidR="005717A4" w:rsidRPr="005717A4" w:rsidTr="005717A4">
        <w:trPr>
          <w:trHeight w:val="315"/>
          <w:jc w:val="center"/>
        </w:trPr>
        <w:tc>
          <w:tcPr>
            <w:tcW w:w="4938" w:type="dxa"/>
            <w:tcBorders>
              <w:top w:val="nil"/>
              <w:left w:val="single" w:sz="8" w:space="0" w:color="000000"/>
              <w:bottom w:val="nil"/>
              <w:right w:val="nil"/>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5.- COMPRAVENTA DE ORO Y PLATA, JOYERIA Y SIMILARES</w:t>
            </w:r>
          </w:p>
        </w:tc>
        <w:tc>
          <w:tcPr>
            <w:tcW w:w="1781" w:type="dxa"/>
            <w:tcBorders>
              <w:top w:val="nil"/>
              <w:left w:val="single" w:sz="8" w:space="0" w:color="000000"/>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$4,800.00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8124DD">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8124DD">
              <w:rPr>
                <w:rFonts w:eastAsia="Times New Roman"/>
                <w:color w:val="000000"/>
                <w:sz w:val="17"/>
                <w:szCs w:val="17"/>
                <w:lang w:val="es-MX" w:eastAsia="es-MX" w:bidi="ar-SA"/>
              </w:rPr>
              <w:t>2</w:t>
            </w:r>
            <w:r w:rsidRPr="005717A4">
              <w:rPr>
                <w:rFonts w:eastAsia="Times New Roman"/>
                <w:color w:val="000000"/>
                <w:sz w:val="17"/>
                <w:szCs w:val="17"/>
                <w:lang w:val="es-MX" w:eastAsia="es-MX" w:bidi="ar-SA"/>
              </w:rPr>
              <w:t>,</w:t>
            </w:r>
            <w:r w:rsidR="008124DD">
              <w:rPr>
                <w:rFonts w:eastAsia="Times New Roman"/>
                <w:color w:val="000000"/>
                <w:sz w:val="17"/>
                <w:szCs w:val="17"/>
                <w:lang w:val="es-MX" w:eastAsia="es-MX" w:bidi="ar-SA"/>
              </w:rPr>
              <w:t>400</w:t>
            </w:r>
            <w:r w:rsidRPr="005717A4">
              <w:rPr>
                <w:rFonts w:eastAsia="Times New Roman"/>
                <w:color w:val="000000"/>
                <w:sz w:val="17"/>
                <w:szCs w:val="17"/>
                <w:lang w:val="es-MX" w:eastAsia="es-MX" w:bidi="ar-SA"/>
              </w:rPr>
              <w:t>.00</w:t>
            </w:r>
          </w:p>
        </w:tc>
      </w:tr>
      <w:tr w:rsidR="005717A4" w:rsidRPr="005717A4" w:rsidTr="005717A4">
        <w:trPr>
          <w:trHeight w:val="315"/>
          <w:jc w:val="center"/>
        </w:trPr>
        <w:tc>
          <w:tcPr>
            <w:tcW w:w="4938" w:type="dxa"/>
            <w:tcBorders>
              <w:top w:val="single" w:sz="8" w:space="0" w:color="auto"/>
              <w:left w:val="single" w:sz="8" w:space="0" w:color="auto"/>
              <w:bottom w:val="single" w:sz="8" w:space="0" w:color="auto"/>
              <w:right w:val="nil"/>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6.- LONCHERÍAS, TAQUERÍA, COCINA ECONÓMICA,</w:t>
            </w:r>
            <w:r>
              <w:rPr>
                <w:rFonts w:eastAsia="Times New Roman"/>
                <w:color w:val="000000"/>
                <w:sz w:val="17"/>
                <w:szCs w:val="17"/>
                <w:lang w:val="es-MX" w:eastAsia="es-MX" w:bidi="ar-SA"/>
              </w:rPr>
              <w:t xml:space="preserve"> </w:t>
            </w:r>
            <w:r w:rsidRPr="005717A4">
              <w:rPr>
                <w:rFonts w:eastAsia="Times New Roman"/>
                <w:color w:val="000000"/>
                <w:sz w:val="17"/>
                <w:szCs w:val="17"/>
                <w:lang w:val="es-MX" w:eastAsia="es-MX" w:bidi="ar-SA"/>
              </w:rPr>
              <w:t>ROSTICERÍA Y PIZZERIA</w:t>
            </w:r>
          </w:p>
        </w:tc>
        <w:tc>
          <w:tcPr>
            <w:tcW w:w="1781" w:type="dxa"/>
            <w:tcBorders>
              <w:top w:val="nil"/>
              <w:left w:val="single" w:sz="8" w:space="0" w:color="000000"/>
              <w:bottom w:val="single" w:sz="8" w:space="0" w:color="auto"/>
              <w:right w:val="single" w:sz="8" w:space="0" w:color="000000"/>
            </w:tcBorders>
            <w:shd w:val="clear" w:color="auto" w:fill="auto"/>
            <w:vAlign w:val="center"/>
            <w:hideMark/>
          </w:tcPr>
          <w:p w:rsidR="005717A4" w:rsidRPr="005717A4" w:rsidRDefault="005717A4" w:rsidP="008124DD">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8124DD">
              <w:rPr>
                <w:rFonts w:eastAsia="Times New Roman"/>
                <w:color w:val="000000"/>
                <w:sz w:val="17"/>
                <w:szCs w:val="17"/>
                <w:lang w:val="es-MX" w:eastAsia="es-MX" w:bidi="ar-SA"/>
              </w:rPr>
              <w:t>1,000</w:t>
            </w:r>
            <w:r w:rsidRPr="005717A4">
              <w:rPr>
                <w:rFonts w:eastAsia="Times New Roman"/>
                <w:color w:val="000000"/>
                <w:sz w:val="17"/>
                <w:szCs w:val="17"/>
                <w:lang w:val="es-MX" w:eastAsia="es-MX" w:bidi="ar-SA"/>
              </w:rPr>
              <w:t>.00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8124DD">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$4</w:t>
            </w:r>
            <w:r w:rsidR="008124DD">
              <w:rPr>
                <w:rFonts w:eastAsia="Times New Roman"/>
                <w:color w:val="000000"/>
                <w:sz w:val="17"/>
                <w:szCs w:val="17"/>
                <w:lang w:val="es-MX" w:eastAsia="es-MX" w:bidi="ar-SA"/>
              </w:rPr>
              <w:t>5</w:t>
            </w:r>
            <w:r w:rsidRPr="005717A4">
              <w:rPr>
                <w:rFonts w:eastAsia="Times New Roman"/>
                <w:color w:val="000000"/>
                <w:sz w:val="17"/>
                <w:szCs w:val="17"/>
                <w:lang w:val="es-MX" w:eastAsia="es-MX" w:bidi="ar-SA"/>
              </w:rPr>
              <w:t>0.00</w:t>
            </w:r>
          </w:p>
        </w:tc>
      </w:tr>
      <w:tr w:rsidR="005717A4" w:rsidRPr="005717A4" w:rsidTr="005717A4">
        <w:trPr>
          <w:trHeight w:val="315"/>
          <w:jc w:val="center"/>
        </w:trPr>
        <w:tc>
          <w:tcPr>
            <w:tcW w:w="4938" w:type="dxa"/>
            <w:tcBorders>
              <w:top w:val="nil"/>
              <w:left w:val="single" w:sz="8" w:space="0" w:color="auto"/>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7.- TALLER Y EXPENDIO DE ARTESANIA</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8124DD">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8124DD">
              <w:rPr>
                <w:rFonts w:eastAsia="Times New Roman"/>
                <w:color w:val="000000"/>
                <w:sz w:val="17"/>
                <w:szCs w:val="17"/>
                <w:lang w:val="es-MX" w:eastAsia="es-MX" w:bidi="ar-SA"/>
              </w:rPr>
              <w:t>1,000</w:t>
            </w:r>
            <w:r w:rsidRPr="005717A4">
              <w:rPr>
                <w:rFonts w:eastAsia="Times New Roman"/>
                <w:color w:val="000000"/>
                <w:sz w:val="17"/>
                <w:szCs w:val="17"/>
                <w:lang w:val="es-MX" w:eastAsia="es-MX" w:bidi="ar-SA"/>
              </w:rPr>
              <w:t>.00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8124DD">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$4</w:t>
            </w:r>
            <w:r w:rsidR="008124DD">
              <w:rPr>
                <w:rFonts w:eastAsia="Times New Roman"/>
                <w:color w:val="000000"/>
                <w:sz w:val="17"/>
                <w:szCs w:val="17"/>
                <w:lang w:val="es-MX" w:eastAsia="es-MX" w:bidi="ar-SA"/>
              </w:rPr>
              <w:t>5</w:t>
            </w:r>
            <w:r w:rsidRPr="005717A4">
              <w:rPr>
                <w:rFonts w:eastAsia="Times New Roman"/>
                <w:color w:val="000000"/>
                <w:sz w:val="17"/>
                <w:szCs w:val="17"/>
                <w:lang w:val="es-MX" w:eastAsia="es-MX" w:bidi="ar-SA"/>
              </w:rPr>
              <w:t>0.00</w:t>
            </w:r>
          </w:p>
        </w:tc>
      </w:tr>
      <w:tr w:rsidR="005717A4" w:rsidRPr="005717A4" w:rsidTr="005717A4">
        <w:trPr>
          <w:trHeight w:val="315"/>
          <w:jc w:val="center"/>
        </w:trPr>
        <w:tc>
          <w:tcPr>
            <w:tcW w:w="4938" w:type="dxa"/>
            <w:tcBorders>
              <w:top w:val="nil"/>
              <w:left w:val="single" w:sz="8" w:space="0" w:color="auto"/>
              <w:bottom w:val="single" w:sz="8" w:space="0" w:color="000000"/>
              <w:right w:val="single" w:sz="8" w:space="0" w:color="auto"/>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8.- TALABARTERÍAS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8124DD">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8124DD">
              <w:rPr>
                <w:rFonts w:eastAsia="Times New Roman"/>
                <w:color w:val="000000"/>
                <w:sz w:val="17"/>
                <w:szCs w:val="17"/>
                <w:lang w:val="es-MX" w:eastAsia="es-MX" w:bidi="ar-SA"/>
              </w:rPr>
              <w:t>1,000</w:t>
            </w:r>
            <w:r w:rsidRPr="005717A4">
              <w:rPr>
                <w:rFonts w:eastAsia="Times New Roman"/>
                <w:color w:val="000000"/>
                <w:sz w:val="17"/>
                <w:szCs w:val="17"/>
                <w:lang w:val="es-MX" w:eastAsia="es-MX" w:bidi="ar-SA"/>
              </w:rPr>
              <w:t>.00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8124DD">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$4</w:t>
            </w:r>
            <w:r w:rsidR="008124DD">
              <w:rPr>
                <w:rFonts w:eastAsia="Times New Roman"/>
                <w:color w:val="000000"/>
                <w:sz w:val="17"/>
                <w:szCs w:val="17"/>
                <w:lang w:val="es-MX" w:eastAsia="es-MX" w:bidi="ar-SA"/>
              </w:rPr>
              <w:t>5</w:t>
            </w:r>
            <w:r w:rsidRPr="005717A4">
              <w:rPr>
                <w:rFonts w:eastAsia="Times New Roman"/>
                <w:color w:val="000000"/>
                <w:sz w:val="17"/>
                <w:szCs w:val="17"/>
                <w:lang w:val="es-MX" w:eastAsia="es-MX" w:bidi="ar-SA"/>
              </w:rPr>
              <w:t>0.00</w:t>
            </w:r>
          </w:p>
        </w:tc>
      </w:tr>
      <w:tr w:rsidR="005717A4" w:rsidRPr="005717A4" w:rsidTr="005717A4">
        <w:trPr>
          <w:trHeight w:val="315"/>
          <w:jc w:val="center"/>
        </w:trPr>
        <w:tc>
          <w:tcPr>
            <w:tcW w:w="4938" w:type="dxa"/>
            <w:tcBorders>
              <w:top w:val="nil"/>
              <w:left w:val="single" w:sz="8" w:space="0" w:color="auto"/>
              <w:bottom w:val="nil"/>
              <w:right w:val="single" w:sz="8" w:space="0" w:color="auto"/>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9.- ZAPATERÍA</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$1,650.00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8124DD">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8124DD">
              <w:rPr>
                <w:rFonts w:eastAsia="Times New Roman"/>
                <w:color w:val="000000"/>
                <w:sz w:val="17"/>
                <w:szCs w:val="17"/>
                <w:lang w:val="es-MX" w:eastAsia="es-MX" w:bidi="ar-SA"/>
              </w:rPr>
              <w:t>800</w:t>
            </w:r>
            <w:r w:rsidRPr="005717A4">
              <w:rPr>
                <w:rFonts w:eastAsia="Times New Roman"/>
                <w:color w:val="000000"/>
                <w:sz w:val="17"/>
                <w:szCs w:val="17"/>
                <w:lang w:val="es-MX" w:eastAsia="es-MX" w:bidi="ar-SA"/>
              </w:rPr>
              <w:t>.00</w:t>
            </w:r>
          </w:p>
        </w:tc>
      </w:tr>
      <w:tr w:rsidR="005717A4" w:rsidRPr="005717A4" w:rsidTr="005717A4">
        <w:trPr>
          <w:trHeight w:val="450"/>
          <w:jc w:val="center"/>
        </w:trPr>
        <w:tc>
          <w:tcPr>
            <w:tcW w:w="4938" w:type="dxa"/>
            <w:tcBorders>
              <w:top w:val="single" w:sz="8" w:space="0" w:color="auto"/>
              <w:left w:val="single" w:sz="8" w:space="0" w:color="auto"/>
              <w:bottom w:val="nil"/>
              <w:right w:val="nil"/>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10.- TLAPALERÍAS, FERRETERÍAS, PINTURAS Y VENTA DE MATERIAL ELECTRICO.</w:t>
            </w:r>
          </w:p>
        </w:tc>
        <w:tc>
          <w:tcPr>
            <w:tcW w:w="1781" w:type="dxa"/>
            <w:tcBorders>
              <w:top w:val="nil"/>
              <w:left w:val="single" w:sz="8" w:space="0" w:color="auto"/>
              <w:bottom w:val="nil"/>
              <w:right w:val="single" w:sz="8" w:space="0" w:color="auto"/>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 </w:t>
            </w:r>
          </w:p>
        </w:tc>
        <w:tc>
          <w:tcPr>
            <w:tcW w:w="1781" w:type="dxa"/>
            <w:tcBorders>
              <w:top w:val="nil"/>
              <w:left w:val="nil"/>
              <w:bottom w:val="nil"/>
              <w:right w:val="single" w:sz="8" w:space="0" w:color="auto"/>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 </w:t>
            </w:r>
          </w:p>
        </w:tc>
      </w:tr>
      <w:tr w:rsidR="005717A4" w:rsidRPr="005717A4" w:rsidTr="005717A4">
        <w:trPr>
          <w:trHeight w:val="300"/>
          <w:jc w:val="center"/>
        </w:trPr>
        <w:tc>
          <w:tcPr>
            <w:tcW w:w="4938" w:type="dxa"/>
            <w:tcBorders>
              <w:top w:val="nil"/>
              <w:left w:val="single" w:sz="8" w:space="0" w:color="auto"/>
              <w:bottom w:val="nil"/>
              <w:right w:val="nil"/>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DE PRIMERA (ÁREA DE OCUPACIÓN MAYOR A 9 M2)</w:t>
            </w:r>
          </w:p>
        </w:tc>
        <w:tc>
          <w:tcPr>
            <w:tcW w:w="1781" w:type="dxa"/>
            <w:tcBorders>
              <w:top w:val="nil"/>
              <w:left w:val="single" w:sz="8" w:space="0" w:color="auto"/>
              <w:bottom w:val="nil"/>
              <w:right w:val="single" w:sz="8" w:space="0" w:color="auto"/>
            </w:tcBorders>
            <w:shd w:val="clear" w:color="auto" w:fill="auto"/>
            <w:vAlign w:val="center"/>
            <w:hideMark/>
          </w:tcPr>
          <w:p w:rsidR="005717A4" w:rsidRPr="005717A4" w:rsidRDefault="005717A4" w:rsidP="0006316E">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$9,5</w:t>
            </w:r>
            <w:r w:rsidR="0006316E">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w:t>
            </w:r>
          </w:p>
        </w:tc>
        <w:tc>
          <w:tcPr>
            <w:tcW w:w="1781" w:type="dxa"/>
            <w:tcBorders>
              <w:top w:val="nil"/>
              <w:left w:val="nil"/>
              <w:bottom w:val="nil"/>
              <w:right w:val="single" w:sz="8" w:space="0" w:color="auto"/>
            </w:tcBorders>
            <w:shd w:val="clear" w:color="auto" w:fill="auto"/>
            <w:vAlign w:val="center"/>
            <w:hideMark/>
          </w:tcPr>
          <w:p w:rsidR="005717A4" w:rsidRPr="005717A4" w:rsidRDefault="005717A4" w:rsidP="0006316E">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06316E">
              <w:rPr>
                <w:rFonts w:eastAsia="Times New Roman"/>
                <w:color w:val="000000"/>
                <w:sz w:val="17"/>
                <w:szCs w:val="17"/>
                <w:lang w:val="es-MX" w:eastAsia="es-MX" w:bidi="ar-SA"/>
              </w:rPr>
              <w:t>4</w:t>
            </w:r>
            <w:r w:rsidRPr="005717A4">
              <w:rPr>
                <w:rFonts w:eastAsia="Times New Roman"/>
                <w:color w:val="000000"/>
                <w:sz w:val="17"/>
                <w:szCs w:val="17"/>
                <w:lang w:val="es-MX" w:eastAsia="es-MX" w:bidi="ar-SA"/>
              </w:rPr>
              <w:t>,5</w:t>
            </w:r>
            <w:r w:rsidR="0006316E">
              <w:rPr>
                <w:rFonts w:eastAsia="Times New Roman"/>
                <w:color w:val="000000"/>
                <w:sz w:val="17"/>
                <w:szCs w:val="17"/>
                <w:lang w:val="es-MX" w:eastAsia="es-MX" w:bidi="ar-SA"/>
              </w:rPr>
              <w:t>00</w:t>
            </w:r>
            <w:r w:rsidRPr="005717A4">
              <w:rPr>
                <w:rFonts w:eastAsia="Times New Roman"/>
                <w:color w:val="000000"/>
                <w:sz w:val="17"/>
                <w:szCs w:val="17"/>
                <w:lang w:val="es-MX" w:eastAsia="es-MX" w:bidi="ar-SA"/>
              </w:rPr>
              <w:t>.00</w:t>
            </w:r>
          </w:p>
        </w:tc>
      </w:tr>
      <w:tr w:rsidR="005717A4" w:rsidRPr="005717A4" w:rsidTr="005717A4">
        <w:trPr>
          <w:trHeight w:val="315"/>
          <w:jc w:val="center"/>
        </w:trPr>
        <w:tc>
          <w:tcPr>
            <w:tcW w:w="4938" w:type="dxa"/>
            <w:tcBorders>
              <w:top w:val="nil"/>
              <w:left w:val="single" w:sz="8" w:space="0" w:color="auto"/>
              <w:bottom w:val="single" w:sz="8" w:space="0" w:color="auto"/>
              <w:right w:val="nil"/>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DE SEGUNDA (ÁREA MÁXIMA DE OCUPACIÓN 9 M2)</w:t>
            </w:r>
          </w:p>
        </w:tc>
        <w:tc>
          <w:tcPr>
            <w:tcW w:w="1781" w:type="dxa"/>
            <w:tcBorders>
              <w:top w:val="nil"/>
              <w:left w:val="single" w:sz="8" w:space="0" w:color="auto"/>
              <w:bottom w:val="single" w:sz="8" w:space="0" w:color="auto"/>
              <w:right w:val="single" w:sz="8" w:space="0" w:color="auto"/>
            </w:tcBorders>
            <w:shd w:val="clear" w:color="auto" w:fill="auto"/>
            <w:vAlign w:val="center"/>
            <w:hideMark/>
          </w:tcPr>
          <w:p w:rsidR="005717A4" w:rsidRPr="005717A4" w:rsidRDefault="005717A4" w:rsidP="0006316E">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06316E">
              <w:rPr>
                <w:rFonts w:eastAsia="Times New Roman"/>
                <w:color w:val="000000"/>
                <w:sz w:val="17"/>
                <w:szCs w:val="17"/>
                <w:lang w:val="es-MX" w:eastAsia="es-MX" w:bidi="ar-SA"/>
              </w:rPr>
              <w:t>5</w:t>
            </w:r>
            <w:r w:rsidRPr="005717A4">
              <w:rPr>
                <w:rFonts w:eastAsia="Times New Roman"/>
                <w:color w:val="000000"/>
                <w:sz w:val="17"/>
                <w:szCs w:val="17"/>
                <w:lang w:val="es-MX" w:eastAsia="es-MX" w:bidi="ar-SA"/>
              </w:rPr>
              <w:t>,</w:t>
            </w:r>
            <w:r w:rsidR="0006316E">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06316E">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06316E">
              <w:rPr>
                <w:rFonts w:eastAsia="Times New Roman"/>
                <w:color w:val="000000"/>
                <w:sz w:val="17"/>
                <w:szCs w:val="17"/>
                <w:lang w:val="es-MX" w:eastAsia="es-MX" w:bidi="ar-SA"/>
              </w:rPr>
              <w:t>2</w:t>
            </w:r>
            <w:r w:rsidRPr="005717A4">
              <w:rPr>
                <w:rFonts w:eastAsia="Times New Roman"/>
                <w:color w:val="000000"/>
                <w:sz w:val="17"/>
                <w:szCs w:val="17"/>
                <w:lang w:val="es-MX" w:eastAsia="es-MX" w:bidi="ar-SA"/>
              </w:rPr>
              <w:t>,</w:t>
            </w:r>
            <w:r w:rsidR="0006316E">
              <w:rPr>
                <w:rFonts w:eastAsia="Times New Roman"/>
                <w:color w:val="000000"/>
                <w:sz w:val="17"/>
                <w:szCs w:val="17"/>
                <w:lang w:val="es-MX" w:eastAsia="es-MX" w:bidi="ar-SA"/>
              </w:rPr>
              <w:t>500</w:t>
            </w:r>
            <w:r w:rsidRPr="005717A4">
              <w:rPr>
                <w:rFonts w:eastAsia="Times New Roman"/>
                <w:color w:val="000000"/>
                <w:sz w:val="17"/>
                <w:szCs w:val="17"/>
                <w:lang w:val="es-MX" w:eastAsia="es-MX" w:bidi="ar-SA"/>
              </w:rPr>
              <w:t>.00</w:t>
            </w:r>
          </w:p>
        </w:tc>
      </w:tr>
      <w:tr w:rsidR="005717A4" w:rsidRPr="005717A4" w:rsidTr="005717A4">
        <w:trPr>
          <w:trHeight w:val="315"/>
          <w:jc w:val="center"/>
        </w:trPr>
        <w:tc>
          <w:tcPr>
            <w:tcW w:w="4938" w:type="dxa"/>
            <w:tcBorders>
              <w:top w:val="nil"/>
              <w:left w:val="single" w:sz="8" w:space="0" w:color="000000"/>
              <w:bottom w:val="single" w:sz="8" w:space="0" w:color="000000"/>
              <w:right w:val="nil"/>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11. VENTA DE MATERIALES DE CONSTRUCCIÓN</w:t>
            </w:r>
          </w:p>
        </w:tc>
        <w:tc>
          <w:tcPr>
            <w:tcW w:w="1781" w:type="dxa"/>
            <w:tcBorders>
              <w:top w:val="nil"/>
              <w:left w:val="single" w:sz="8" w:space="0" w:color="000000"/>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$3,300.00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D90E7F">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w:t>
            </w:r>
            <w:r w:rsidR="00D90E7F">
              <w:rPr>
                <w:rFonts w:eastAsia="Times New Roman"/>
                <w:color w:val="000000"/>
                <w:sz w:val="17"/>
                <w:szCs w:val="17"/>
                <w:lang w:val="es-MX" w:eastAsia="es-MX" w:bidi="ar-SA"/>
              </w:rPr>
              <w:t>500</w:t>
            </w:r>
            <w:r w:rsidRPr="005717A4">
              <w:rPr>
                <w:rFonts w:eastAsia="Times New Roman"/>
                <w:color w:val="000000"/>
                <w:sz w:val="17"/>
                <w:szCs w:val="17"/>
                <w:lang w:val="es-MX" w:eastAsia="es-MX" w:bidi="ar-SA"/>
              </w:rPr>
              <w:t>.00</w:t>
            </w:r>
          </w:p>
        </w:tc>
      </w:tr>
      <w:tr w:rsidR="005717A4" w:rsidRPr="005717A4" w:rsidTr="005717A4">
        <w:trPr>
          <w:trHeight w:val="315"/>
          <w:jc w:val="center"/>
        </w:trPr>
        <w:tc>
          <w:tcPr>
            <w:tcW w:w="4938" w:type="dxa"/>
            <w:tcBorders>
              <w:top w:val="nil"/>
              <w:left w:val="single" w:sz="8" w:space="0" w:color="000000"/>
              <w:bottom w:val="single" w:sz="8" w:space="0" w:color="000000"/>
              <w:right w:val="nil"/>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lastRenderedPageBreak/>
              <w:t>12.- TIENDAS (ÁREA DE OCUPACIÓN MAYOR A 15 M2)</w:t>
            </w:r>
          </w:p>
        </w:tc>
        <w:tc>
          <w:tcPr>
            <w:tcW w:w="1781" w:type="dxa"/>
            <w:tcBorders>
              <w:top w:val="nil"/>
              <w:left w:val="single" w:sz="8" w:space="0" w:color="000000"/>
              <w:bottom w:val="single" w:sz="8" w:space="0" w:color="auto"/>
              <w:right w:val="single" w:sz="8" w:space="0" w:color="000000"/>
            </w:tcBorders>
            <w:shd w:val="clear" w:color="auto" w:fill="auto"/>
            <w:vAlign w:val="center"/>
            <w:hideMark/>
          </w:tcPr>
          <w:p w:rsidR="005717A4" w:rsidRPr="005717A4" w:rsidRDefault="005717A4" w:rsidP="00BF4FF8">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w:t>
            </w:r>
            <w:r w:rsidR="00BF4FF8">
              <w:rPr>
                <w:rFonts w:eastAsia="Times New Roman"/>
                <w:color w:val="000000"/>
                <w:sz w:val="17"/>
                <w:szCs w:val="17"/>
                <w:lang w:val="es-MX" w:eastAsia="es-MX" w:bidi="ar-SA"/>
              </w:rPr>
              <w:t>600</w:t>
            </w:r>
            <w:r w:rsidRPr="005717A4">
              <w:rPr>
                <w:rFonts w:eastAsia="Times New Roman"/>
                <w:color w:val="000000"/>
                <w:sz w:val="17"/>
                <w:szCs w:val="17"/>
                <w:lang w:val="es-MX" w:eastAsia="es-MX" w:bidi="ar-SA"/>
              </w:rPr>
              <w:t>.00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BF4FF8">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$8</w:t>
            </w:r>
            <w:r w:rsidR="00BF4FF8">
              <w:rPr>
                <w:rFonts w:eastAsia="Times New Roman"/>
                <w:color w:val="000000"/>
                <w:sz w:val="17"/>
                <w:szCs w:val="17"/>
                <w:lang w:val="es-MX" w:eastAsia="es-MX" w:bidi="ar-SA"/>
              </w:rPr>
              <w:t>00</w:t>
            </w:r>
            <w:r w:rsidRPr="005717A4">
              <w:rPr>
                <w:rFonts w:eastAsia="Times New Roman"/>
                <w:color w:val="000000"/>
                <w:sz w:val="17"/>
                <w:szCs w:val="17"/>
                <w:lang w:val="es-MX" w:eastAsia="es-MX" w:bidi="ar-SA"/>
              </w:rPr>
              <w:t>.00</w:t>
            </w:r>
          </w:p>
        </w:tc>
      </w:tr>
      <w:tr w:rsidR="005717A4" w:rsidRPr="005717A4" w:rsidTr="005717A4">
        <w:trPr>
          <w:trHeight w:val="315"/>
          <w:jc w:val="center"/>
        </w:trPr>
        <w:tc>
          <w:tcPr>
            <w:tcW w:w="4938" w:type="dxa"/>
            <w:tcBorders>
              <w:top w:val="nil"/>
              <w:left w:val="single" w:sz="8" w:space="0" w:color="000000"/>
              <w:bottom w:val="nil"/>
              <w:right w:val="nil"/>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13.- TENDEJÓN Y MISCELANEAS (ÁREA MAXIMA DE OCUPACION 15 M2)</w:t>
            </w:r>
          </w:p>
        </w:tc>
        <w:tc>
          <w:tcPr>
            <w:tcW w:w="1781" w:type="dxa"/>
            <w:tcBorders>
              <w:top w:val="nil"/>
              <w:left w:val="single" w:sz="8" w:space="0" w:color="000000"/>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$780.00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$390.00</w:t>
            </w:r>
          </w:p>
        </w:tc>
      </w:tr>
      <w:tr w:rsidR="005717A4" w:rsidRPr="005717A4" w:rsidTr="005717A4">
        <w:trPr>
          <w:trHeight w:val="465"/>
          <w:jc w:val="center"/>
        </w:trPr>
        <w:tc>
          <w:tcPr>
            <w:tcW w:w="4938" w:type="dxa"/>
            <w:tcBorders>
              <w:top w:val="single" w:sz="8" w:space="0" w:color="000000"/>
              <w:left w:val="single" w:sz="8" w:space="0" w:color="000000"/>
              <w:bottom w:val="nil"/>
              <w:right w:val="nil"/>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14.- BISUTERÍA, REGALOS BONETERÍA, AVIOS PARA COSTURA, NOVEDADES, VENTA DE PLASTICOS</w:t>
            </w:r>
          </w:p>
        </w:tc>
        <w:tc>
          <w:tcPr>
            <w:tcW w:w="1781" w:type="dxa"/>
            <w:tcBorders>
              <w:top w:val="nil"/>
              <w:left w:val="single" w:sz="8" w:space="0" w:color="000000"/>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$1,590.00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$660.00</w:t>
            </w:r>
          </w:p>
        </w:tc>
      </w:tr>
      <w:tr w:rsidR="005717A4" w:rsidRPr="005717A4" w:rsidTr="005717A4">
        <w:trPr>
          <w:trHeight w:val="315"/>
          <w:jc w:val="center"/>
        </w:trPr>
        <w:tc>
          <w:tcPr>
            <w:tcW w:w="4938" w:type="dxa"/>
            <w:tcBorders>
              <w:top w:val="single" w:sz="8" w:space="0" w:color="000000"/>
              <w:left w:val="single" w:sz="8" w:space="0" w:color="000000"/>
              <w:bottom w:val="single" w:sz="8" w:space="0" w:color="000000"/>
              <w:right w:val="nil"/>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15.- COMPRAVENTA DE MOTOS, BICICLETAS Y REFACCIONES</w:t>
            </w:r>
          </w:p>
        </w:tc>
        <w:tc>
          <w:tcPr>
            <w:tcW w:w="1781" w:type="dxa"/>
            <w:tcBorders>
              <w:top w:val="nil"/>
              <w:left w:val="single" w:sz="8" w:space="0" w:color="000000"/>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$3,150.00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DD285F">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w:t>
            </w:r>
            <w:r w:rsidR="00DD285F">
              <w:rPr>
                <w:rFonts w:eastAsia="Times New Roman"/>
                <w:color w:val="000000"/>
                <w:sz w:val="17"/>
                <w:szCs w:val="17"/>
                <w:lang w:val="es-MX" w:eastAsia="es-MX" w:bidi="ar-SA"/>
              </w:rPr>
              <w:t>500</w:t>
            </w:r>
            <w:r w:rsidRPr="005717A4">
              <w:rPr>
                <w:rFonts w:eastAsia="Times New Roman"/>
                <w:color w:val="000000"/>
                <w:sz w:val="17"/>
                <w:szCs w:val="17"/>
                <w:lang w:val="es-MX" w:eastAsia="es-MX" w:bidi="ar-SA"/>
              </w:rPr>
              <w:t>.00</w:t>
            </w:r>
          </w:p>
        </w:tc>
      </w:tr>
      <w:tr w:rsidR="005717A4" w:rsidRPr="005717A4" w:rsidTr="005717A4">
        <w:trPr>
          <w:trHeight w:val="315"/>
          <w:jc w:val="center"/>
        </w:trPr>
        <w:tc>
          <w:tcPr>
            <w:tcW w:w="4938" w:type="dxa"/>
            <w:tcBorders>
              <w:top w:val="nil"/>
              <w:left w:val="single" w:sz="8" w:space="0" w:color="000000"/>
              <w:bottom w:val="nil"/>
              <w:right w:val="nil"/>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16.- IMPRENTAS, PAPELERÍAS, LIBRERÍAS Y CENTRO DE COPIADO</w:t>
            </w:r>
          </w:p>
        </w:tc>
        <w:tc>
          <w:tcPr>
            <w:tcW w:w="1781" w:type="dxa"/>
            <w:tcBorders>
              <w:top w:val="nil"/>
              <w:left w:val="single" w:sz="8" w:space="0" w:color="000000"/>
              <w:bottom w:val="single" w:sz="8" w:space="0" w:color="auto"/>
              <w:right w:val="single" w:sz="8" w:space="0" w:color="000000"/>
            </w:tcBorders>
            <w:shd w:val="clear" w:color="auto" w:fill="auto"/>
            <w:vAlign w:val="center"/>
            <w:hideMark/>
          </w:tcPr>
          <w:p w:rsidR="005717A4" w:rsidRPr="005717A4" w:rsidRDefault="005717A4" w:rsidP="00DD285F">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w:t>
            </w:r>
            <w:r w:rsidR="00DD285F">
              <w:rPr>
                <w:rFonts w:eastAsia="Times New Roman"/>
                <w:color w:val="000000"/>
                <w:sz w:val="17"/>
                <w:szCs w:val="17"/>
                <w:lang w:val="es-MX" w:eastAsia="es-MX" w:bidi="ar-SA"/>
              </w:rPr>
              <w:t>60</w:t>
            </w:r>
            <w:r w:rsidRPr="005717A4">
              <w:rPr>
                <w:rFonts w:eastAsia="Times New Roman"/>
                <w:color w:val="000000"/>
                <w:sz w:val="17"/>
                <w:szCs w:val="17"/>
                <w:lang w:val="es-MX" w:eastAsia="es-MX" w:bidi="ar-SA"/>
              </w:rPr>
              <w:t>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DD285F">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DD285F">
              <w:rPr>
                <w:rFonts w:eastAsia="Times New Roman"/>
                <w:color w:val="000000"/>
                <w:sz w:val="17"/>
                <w:szCs w:val="17"/>
                <w:lang w:val="es-MX" w:eastAsia="es-MX" w:bidi="ar-SA"/>
              </w:rPr>
              <w:t>800</w:t>
            </w:r>
            <w:r w:rsidRPr="005717A4">
              <w:rPr>
                <w:rFonts w:eastAsia="Times New Roman"/>
                <w:color w:val="000000"/>
                <w:sz w:val="17"/>
                <w:szCs w:val="17"/>
                <w:lang w:val="es-MX" w:eastAsia="es-MX" w:bidi="ar-SA"/>
              </w:rPr>
              <w:t>.00</w:t>
            </w:r>
          </w:p>
        </w:tc>
      </w:tr>
      <w:tr w:rsidR="005717A4" w:rsidRPr="005717A4" w:rsidTr="003E7D9F">
        <w:trPr>
          <w:trHeight w:val="300"/>
          <w:jc w:val="center"/>
        </w:trPr>
        <w:tc>
          <w:tcPr>
            <w:tcW w:w="4938" w:type="dxa"/>
            <w:tcBorders>
              <w:top w:val="single" w:sz="8" w:space="0" w:color="000000"/>
              <w:left w:val="single" w:sz="8" w:space="0" w:color="000000"/>
              <w:bottom w:val="single" w:sz="4" w:space="0" w:color="auto"/>
              <w:right w:val="nil"/>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17.- HOTELES, POSADAS, HOSPEDAJES</w:t>
            </w:r>
          </w:p>
        </w:tc>
        <w:tc>
          <w:tcPr>
            <w:tcW w:w="1781" w:type="dxa"/>
            <w:tcBorders>
              <w:top w:val="nil"/>
              <w:left w:val="single" w:sz="8" w:space="0" w:color="auto"/>
              <w:bottom w:val="single" w:sz="4" w:space="0" w:color="auto"/>
              <w:right w:val="single" w:sz="8" w:space="0" w:color="auto"/>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 </w:t>
            </w:r>
          </w:p>
        </w:tc>
        <w:tc>
          <w:tcPr>
            <w:tcW w:w="1781" w:type="dxa"/>
            <w:tcBorders>
              <w:top w:val="nil"/>
              <w:left w:val="nil"/>
              <w:bottom w:val="single" w:sz="4" w:space="0" w:color="auto"/>
              <w:right w:val="single" w:sz="8" w:space="0" w:color="auto"/>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 </w:t>
            </w:r>
          </w:p>
        </w:tc>
      </w:tr>
      <w:tr w:rsidR="005717A4" w:rsidRPr="005717A4" w:rsidTr="003E7D9F">
        <w:trPr>
          <w:trHeight w:val="300"/>
          <w:jc w:val="center"/>
        </w:trPr>
        <w:tc>
          <w:tcPr>
            <w:tcW w:w="4938" w:type="dxa"/>
            <w:tcBorders>
              <w:top w:val="single" w:sz="4" w:space="0" w:color="auto"/>
              <w:left w:val="single" w:sz="8" w:space="0" w:color="000000"/>
              <w:bottom w:val="nil"/>
              <w:right w:val="nil"/>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DE PRIMERA</w:t>
            </w:r>
          </w:p>
        </w:tc>
        <w:tc>
          <w:tcPr>
            <w:tcW w:w="1781" w:type="dxa"/>
            <w:tcBorders>
              <w:top w:val="single" w:sz="4" w:space="0" w:color="auto"/>
              <w:left w:val="single" w:sz="8" w:space="0" w:color="auto"/>
              <w:bottom w:val="nil"/>
              <w:right w:val="single" w:sz="8" w:space="0" w:color="auto"/>
            </w:tcBorders>
            <w:shd w:val="clear" w:color="auto" w:fill="auto"/>
            <w:vAlign w:val="center"/>
            <w:hideMark/>
          </w:tcPr>
          <w:p w:rsidR="005717A4" w:rsidRPr="005717A4" w:rsidRDefault="005717A4" w:rsidP="00754858">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$5</w:t>
            </w:r>
            <w:r w:rsidR="00754858">
              <w:rPr>
                <w:rFonts w:eastAsia="Times New Roman"/>
                <w:color w:val="000000"/>
                <w:sz w:val="17"/>
                <w:szCs w:val="17"/>
                <w:lang w:val="es-MX" w:eastAsia="es-MX" w:bidi="ar-SA"/>
              </w:rPr>
              <w:t>5</w:t>
            </w:r>
            <w:r w:rsidRPr="005717A4">
              <w:rPr>
                <w:rFonts w:eastAsia="Times New Roman"/>
                <w:color w:val="000000"/>
                <w:sz w:val="17"/>
                <w:szCs w:val="17"/>
                <w:lang w:val="es-MX" w:eastAsia="es-MX" w:bidi="ar-SA"/>
              </w:rPr>
              <w:t>,</w:t>
            </w:r>
            <w:r w:rsidR="00754858">
              <w:rPr>
                <w:rFonts w:eastAsia="Times New Roman"/>
                <w:color w:val="000000"/>
                <w:sz w:val="17"/>
                <w:szCs w:val="17"/>
                <w:lang w:val="es-MX" w:eastAsia="es-MX" w:bidi="ar-SA"/>
              </w:rPr>
              <w:t>00</w:t>
            </w:r>
            <w:r w:rsidRPr="005717A4">
              <w:rPr>
                <w:rFonts w:eastAsia="Times New Roman"/>
                <w:color w:val="000000"/>
                <w:sz w:val="17"/>
                <w:szCs w:val="17"/>
                <w:lang w:val="es-MX" w:eastAsia="es-MX" w:bidi="ar-SA"/>
              </w:rPr>
              <w:t>0.00</w:t>
            </w:r>
          </w:p>
        </w:tc>
        <w:tc>
          <w:tcPr>
            <w:tcW w:w="1781" w:type="dxa"/>
            <w:tcBorders>
              <w:top w:val="single" w:sz="4" w:space="0" w:color="auto"/>
              <w:left w:val="nil"/>
              <w:bottom w:val="nil"/>
              <w:right w:val="single" w:sz="8" w:space="0" w:color="auto"/>
            </w:tcBorders>
            <w:shd w:val="clear" w:color="auto" w:fill="auto"/>
            <w:vAlign w:val="center"/>
            <w:hideMark/>
          </w:tcPr>
          <w:p w:rsidR="005717A4" w:rsidRPr="005717A4" w:rsidRDefault="005717A4" w:rsidP="001F36D2">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$2</w:t>
            </w:r>
            <w:r w:rsidR="001F36D2">
              <w:rPr>
                <w:rFonts w:eastAsia="Times New Roman"/>
                <w:color w:val="000000"/>
                <w:sz w:val="17"/>
                <w:szCs w:val="17"/>
                <w:lang w:val="es-MX" w:eastAsia="es-MX" w:bidi="ar-SA"/>
              </w:rPr>
              <w:t>7</w:t>
            </w:r>
            <w:r w:rsidRPr="005717A4">
              <w:rPr>
                <w:rFonts w:eastAsia="Times New Roman"/>
                <w:color w:val="000000"/>
                <w:sz w:val="17"/>
                <w:szCs w:val="17"/>
                <w:lang w:val="es-MX" w:eastAsia="es-MX" w:bidi="ar-SA"/>
              </w:rPr>
              <w:t>,</w:t>
            </w:r>
            <w:r w:rsidR="00754858">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00.00</w:t>
            </w:r>
          </w:p>
        </w:tc>
      </w:tr>
      <w:tr w:rsidR="005717A4" w:rsidRPr="005717A4" w:rsidTr="005717A4">
        <w:trPr>
          <w:trHeight w:val="315"/>
          <w:jc w:val="center"/>
        </w:trPr>
        <w:tc>
          <w:tcPr>
            <w:tcW w:w="4938" w:type="dxa"/>
            <w:tcBorders>
              <w:top w:val="nil"/>
              <w:left w:val="single" w:sz="8" w:space="0" w:color="000000"/>
              <w:bottom w:val="single" w:sz="8" w:space="0" w:color="000000"/>
              <w:right w:val="nil"/>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DE SEGUNDA</w:t>
            </w:r>
          </w:p>
        </w:tc>
        <w:tc>
          <w:tcPr>
            <w:tcW w:w="1781" w:type="dxa"/>
            <w:tcBorders>
              <w:top w:val="nil"/>
              <w:left w:val="single" w:sz="8" w:space="0" w:color="auto"/>
              <w:bottom w:val="single" w:sz="8" w:space="0" w:color="auto"/>
              <w:right w:val="single" w:sz="8" w:space="0" w:color="auto"/>
            </w:tcBorders>
            <w:shd w:val="clear" w:color="auto" w:fill="auto"/>
            <w:vAlign w:val="center"/>
            <w:hideMark/>
          </w:tcPr>
          <w:p w:rsidR="005717A4" w:rsidRPr="005717A4" w:rsidRDefault="005717A4" w:rsidP="00754858">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754858">
              <w:rPr>
                <w:rFonts w:eastAsia="Times New Roman"/>
                <w:color w:val="000000"/>
                <w:sz w:val="17"/>
                <w:szCs w:val="17"/>
                <w:lang w:val="es-MX" w:eastAsia="es-MX" w:bidi="ar-SA"/>
              </w:rPr>
              <w:t>40</w:t>
            </w:r>
            <w:r w:rsidRPr="005717A4">
              <w:rPr>
                <w:rFonts w:eastAsia="Times New Roman"/>
                <w:color w:val="000000"/>
                <w:sz w:val="17"/>
                <w:szCs w:val="17"/>
                <w:lang w:val="es-MX" w:eastAsia="es-MX" w:bidi="ar-SA"/>
              </w:rPr>
              <w:t>,000.00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754858" w:rsidP="00754858">
            <w:pPr>
              <w:widowControl/>
              <w:autoSpaceDE/>
              <w:autoSpaceDN/>
              <w:jc w:val="right"/>
              <w:rPr>
                <w:rFonts w:eastAsia="Times New Roman"/>
                <w:color w:val="000000"/>
                <w:sz w:val="17"/>
                <w:szCs w:val="17"/>
                <w:lang w:val="es-MX" w:eastAsia="es-MX" w:bidi="ar-SA"/>
              </w:rPr>
            </w:pPr>
            <w:r>
              <w:rPr>
                <w:rFonts w:eastAsia="Times New Roman"/>
                <w:color w:val="000000"/>
                <w:sz w:val="17"/>
                <w:szCs w:val="17"/>
                <w:lang w:val="es-MX" w:eastAsia="es-MX" w:bidi="ar-SA"/>
              </w:rPr>
              <w:t>$20.0</w:t>
            </w:r>
            <w:r w:rsidR="005717A4" w:rsidRPr="005717A4">
              <w:rPr>
                <w:rFonts w:eastAsia="Times New Roman"/>
                <w:color w:val="000000"/>
                <w:sz w:val="17"/>
                <w:szCs w:val="17"/>
                <w:lang w:val="es-MX" w:eastAsia="es-MX" w:bidi="ar-SA"/>
              </w:rPr>
              <w:t>00.00</w:t>
            </w:r>
          </w:p>
        </w:tc>
      </w:tr>
      <w:tr w:rsidR="005717A4" w:rsidRPr="005717A4" w:rsidTr="005717A4">
        <w:trPr>
          <w:trHeight w:val="315"/>
          <w:jc w:val="center"/>
        </w:trPr>
        <w:tc>
          <w:tcPr>
            <w:tcW w:w="4938" w:type="dxa"/>
            <w:tcBorders>
              <w:top w:val="nil"/>
              <w:left w:val="single" w:sz="8" w:space="0" w:color="000000"/>
              <w:bottom w:val="single" w:sz="8" w:space="0" w:color="000000"/>
              <w:right w:val="nil"/>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18.- PELETERÍAS, COMPRAVENTA DE SINTÉTICOS</w:t>
            </w:r>
          </w:p>
        </w:tc>
        <w:tc>
          <w:tcPr>
            <w:tcW w:w="1781" w:type="dxa"/>
            <w:tcBorders>
              <w:top w:val="nil"/>
              <w:left w:val="single" w:sz="8" w:space="0" w:color="000000"/>
              <w:bottom w:val="single" w:sz="8" w:space="0" w:color="auto"/>
              <w:right w:val="single" w:sz="8" w:space="0" w:color="000000"/>
            </w:tcBorders>
            <w:shd w:val="clear" w:color="auto" w:fill="auto"/>
            <w:vAlign w:val="center"/>
            <w:hideMark/>
          </w:tcPr>
          <w:p w:rsidR="005717A4" w:rsidRPr="005717A4" w:rsidRDefault="005717A4" w:rsidP="001F36D2">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$8</w:t>
            </w:r>
            <w:r w:rsidR="001F36D2">
              <w:rPr>
                <w:rFonts w:eastAsia="Times New Roman"/>
                <w:color w:val="000000"/>
                <w:sz w:val="17"/>
                <w:szCs w:val="17"/>
                <w:lang w:val="es-MX" w:eastAsia="es-MX" w:bidi="ar-SA"/>
              </w:rPr>
              <w:t>00</w:t>
            </w:r>
            <w:r w:rsidRPr="005717A4">
              <w:rPr>
                <w:rFonts w:eastAsia="Times New Roman"/>
                <w:color w:val="000000"/>
                <w:sz w:val="17"/>
                <w:szCs w:val="17"/>
                <w:lang w:val="es-MX" w:eastAsia="es-MX" w:bidi="ar-SA"/>
              </w:rPr>
              <w:t>.00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1F36D2">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1F36D2">
              <w:rPr>
                <w:rFonts w:eastAsia="Times New Roman"/>
                <w:color w:val="000000"/>
                <w:sz w:val="17"/>
                <w:szCs w:val="17"/>
                <w:lang w:val="es-MX" w:eastAsia="es-MX" w:bidi="ar-SA"/>
              </w:rPr>
              <w:t>400</w:t>
            </w:r>
            <w:r w:rsidRPr="005717A4">
              <w:rPr>
                <w:rFonts w:eastAsia="Times New Roman"/>
                <w:color w:val="000000"/>
                <w:sz w:val="17"/>
                <w:szCs w:val="17"/>
                <w:lang w:val="es-MX" w:eastAsia="es-MX" w:bidi="ar-SA"/>
              </w:rPr>
              <w:t>.00</w:t>
            </w:r>
          </w:p>
        </w:tc>
      </w:tr>
      <w:tr w:rsidR="005717A4" w:rsidRPr="005717A4" w:rsidTr="005717A4">
        <w:trPr>
          <w:trHeight w:val="315"/>
          <w:jc w:val="center"/>
        </w:trPr>
        <w:tc>
          <w:tcPr>
            <w:tcW w:w="4938" w:type="dxa"/>
            <w:tcBorders>
              <w:top w:val="nil"/>
              <w:left w:val="single" w:sz="8" w:space="0" w:color="000000"/>
              <w:bottom w:val="nil"/>
              <w:right w:val="nil"/>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19.- TERMINAL DE AUTOBUSES, TAXIS</w:t>
            </w:r>
          </w:p>
        </w:tc>
        <w:tc>
          <w:tcPr>
            <w:tcW w:w="1781" w:type="dxa"/>
            <w:tcBorders>
              <w:top w:val="nil"/>
              <w:left w:val="single" w:sz="8" w:space="0" w:color="000000"/>
              <w:bottom w:val="single" w:sz="8" w:space="0" w:color="auto"/>
              <w:right w:val="single" w:sz="8" w:space="0" w:color="000000"/>
            </w:tcBorders>
            <w:shd w:val="clear" w:color="auto" w:fill="auto"/>
            <w:vAlign w:val="center"/>
            <w:hideMark/>
          </w:tcPr>
          <w:p w:rsidR="005717A4" w:rsidRPr="005717A4" w:rsidRDefault="005717A4" w:rsidP="00A3374A">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w:t>
            </w:r>
            <w:r w:rsidR="00A3374A">
              <w:rPr>
                <w:rFonts w:eastAsia="Times New Roman"/>
                <w:color w:val="000000"/>
                <w:sz w:val="17"/>
                <w:szCs w:val="17"/>
                <w:lang w:val="es-MX" w:eastAsia="es-MX" w:bidi="ar-SA"/>
              </w:rPr>
              <w:t>600</w:t>
            </w:r>
            <w:r w:rsidRPr="005717A4">
              <w:rPr>
                <w:rFonts w:eastAsia="Times New Roman"/>
                <w:color w:val="000000"/>
                <w:sz w:val="17"/>
                <w:szCs w:val="17"/>
                <w:lang w:val="es-MX" w:eastAsia="es-MX" w:bidi="ar-SA"/>
              </w:rPr>
              <w:t>.00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A3374A">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A3374A">
              <w:rPr>
                <w:rFonts w:eastAsia="Times New Roman"/>
                <w:color w:val="000000"/>
                <w:sz w:val="17"/>
                <w:szCs w:val="17"/>
                <w:lang w:val="es-MX" w:eastAsia="es-MX" w:bidi="ar-SA"/>
              </w:rPr>
              <w:t>80</w:t>
            </w:r>
            <w:r w:rsidRPr="005717A4">
              <w:rPr>
                <w:rFonts w:eastAsia="Times New Roman"/>
                <w:color w:val="000000"/>
                <w:sz w:val="17"/>
                <w:szCs w:val="17"/>
                <w:lang w:val="es-MX" w:eastAsia="es-MX" w:bidi="ar-SA"/>
              </w:rPr>
              <w:t>0.00</w:t>
            </w:r>
          </w:p>
        </w:tc>
      </w:tr>
      <w:tr w:rsidR="005717A4" w:rsidRPr="005717A4" w:rsidTr="005717A4">
        <w:trPr>
          <w:trHeight w:val="465"/>
          <w:jc w:val="center"/>
        </w:trPr>
        <w:tc>
          <w:tcPr>
            <w:tcW w:w="4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20.-CIBER CAFÉ, CENTRO DE CÓMPUTO, TALLER DE REPARACIÓN DE COMPUTADORAS Y SIMILARES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A518DB">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w:t>
            </w:r>
            <w:r w:rsidR="00A518DB">
              <w:rPr>
                <w:rFonts w:eastAsia="Times New Roman"/>
                <w:color w:val="000000"/>
                <w:sz w:val="17"/>
                <w:szCs w:val="17"/>
                <w:lang w:val="es-MX" w:eastAsia="es-MX" w:bidi="ar-SA"/>
              </w:rPr>
              <w:t>60</w:t>
            </w:r>
            <w:r w:rsidRPr="005717A4">
              <w:rPr>
                <w:rFonts w:eastAsia="Times New Roman"/>
                <w:color w:val="000000"/>
                <w:sz w:val="17"/>
                <w:szCs w:val="17"/>
                <w:lang w:val="es-MX" w:eastAsia="es-MX" w:bidi="ar-SA"/>
              </w:rPr>
              <w:t>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A518DB">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A518DB">
              <w:rPr>
                <w:rFonts w:eastAsia="Times New Roman"/>
                <w:color w:val="000000"/>
                <w:sz w:val="17"/>
                <w:szCs w:val="17"/>
                <w:lang w:val="es-MX" w:eastAsia="es-MX" w:bidi="ar-SA"/>
              </w:rPr>
              <w:t>800</w:t>
            </w:r>
            <w:r w:rsidRPr="005717A4">
              <w:rPr>
                <w:rFonts w:eastAsia="Times New Roman"/>
                <w:color w:val="000000"/>
                <w:sz w:val="17"/>
                <w:szCs w:val="17"/>
                <w:lang w:val="es-MX" w:eastAsia="es-MX" w:bidi="ar-SA"/>
              </w:rPr>
              <w:t>.00</w:t>
            </w:r>
          </w:p>
        </w:tc>
      </w:tr>
      <w:tr w:rsidR="005717A4" w:rsidRPr="005717A4" w:rsidTr="005717A4">
        <w:trPr>
          <w:trHeight w:val="465"/>
          <w:jc w:val="center"/>
        </w:trPr>
        <w:tc>
          <w:tcPr>
            <w:tcW w:w="4938" w:type="dxa"/>
            <w:tcBorders>
              <w:top w:val="nil"/>
              <w:left w:val="single" w:sz="8" w:space="0" w:color="000000"/>
              <w:bottom w:val="nil"/>
              <w:right w:val="nil"/>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21.- PELUQUERÍAS, ESTÉTICA UNISEX, APLICACION DE TATUAJES, Y BARBERIAS</w:t>
            </w:r>
          </w:p>
        </w:tc>
        <w:tc>
          <w:tcPr>
            <w:tcW w:w="1781" w:type="dxa"/>
            <w:tcBorders>
              <w:top w:val="nil"/>
              <w:left w:val="single" w:sz="8" w:space="0" w:color="000000"/>
              <w:bottom w:val="single" w:sz="8" w:space="0" w:color="auto"/>
              <w:right w:val="single" w:sz="8" w:space="0" w:color="000000"/>
            </w:tcBorders>
            <w:shd w:val="clear" w:color="auto" w:fill="auto"/>
            <w:vAlign w:val="center"/>
            <w:hideMark/>
          </w:tcPr>
          <w:p w:rsidR="005717A4" w:rsidRPr="005717A4" w:rsidRDefault="005717A4" w:rsidP="00A518DB">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$9</w:t>
            </w:r>
            <w:r w:rsidR="00A518DB">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A518DB">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$4</w:t>
            </w:r>
            <w:r w:rsidR="00A518DB">
              <w:rPr>
                <w:rFonts w:eastAsia="Times New Roman"/>
                <w:color w:val="000000"/>
                <w:sz w:val="17"/>
                <w:szCs w:val="17"/>
                <w:lang w:val="es-MX" w:eastAsia="es-MX" w:bidi="ar-SA"/>
              </w:rPr>
              <w:t>5</w:t>
            </w:r>
            <w:r w:rsidRPr="005717A4">
              <w:rPr>
                <w:rFonts w:eastAsia="Times New Roman"/>
                <w:color w:val="000000"/>
                <w:sz w:val="17"/>
                <w:szCs w:val="17"/>
                <w:lang w:val="es-MX" w:eastAsia="es-MX" w:bidi="ar-SA"/>
              </w:rPr>
              <w:t>0.00</w:t>
            </w:r>
          </w:p>
        </w:tc>
      </w:tr>
      <w:tr w:rsidR="005717A4" w:rsidRPr="005717A4" w:rsidTr="005717A4">
        <w:trPr>
          <w:trHeight w:val="915"/>
          <w:jc w:val="center"/>
        </w:trPr>
        <w:tc>
          <w:tcPr>
            <w:tcW w:w="4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22.- TALLERES MECÁNICOS DE AUTOS Y MOTOCICLETAS, TALLER ELÉCTRICO DE VEHÍCULOS, REFACCIONARIAS DE VEHÍCULOS, ACCESORIOS DE VEHÍCULOS, HERRERIA, TORNOS, HOJALATERÍA Y PINTURA EN GENERAL, CHATARRERÍA Y DESHUESADERO</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314059">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$3,5</w:t>
            </w:r>
            <w:r w:rsidR="00314059">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314059">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w:t>
            </w:r>
            <w:r w:rsidR="00314059">
              <w:rPr>
                <w:rFonts w:eastAsia="Times New Roman"/>
                <w:color w:val="000000"/>
                <w:sz w:val="17"/>
                <w:szCs w:val="17"/>
                <w:lang w:val="es-MX" w:eastAsia="es-MX" w:bidi="ar-SA"/>
              </w:rPr>
              <w:t>600</w:t>
            </w:r>
            <w:r w:rsidRPr="005717A4">
              <w:rPr>
                <w:rFonts w:eastAsia="Times New Roman"/>
                <w:color w:val="000000"/>
                <w:sz w:val="17"/>
                <w:szCs w:val="17"/>
                <w:lang w:val="es-MX" w:eastAsia="es-MX" w:bidi="ar-SA"/>
              </w:rPr>
              <w:t>.00</w:t>
            </w:r>
          </w:p>
        </w:tc>
      </w:tr>
      <w:tr w:rsidR="005717A4" w:rsidRPr="005717A4" w:rsidTr="005717A4">
        <w:trPr>
          <w:trHeight w:val="315"/>
          <w:jc w:val="center"/>
        </w:trPr>
        <w:tc>
          <w:tcPr>
            <w:tcW w:w="4938" w:type="dxa"/>
            <w:tcBorders>
              <w:top w:val="nil"/>
              <w:left w:val="single" w:sz="8" w:space="0" w:color="000000"/>
              <w:bottom w:val="nil"/>
              <w:right w:val="nil"/>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23.- TIENDA DE ROPA, ALMACENES, BOUTIQUE, RENTA DE TRAJES</w:t>
            </w:r>
          </w:p>
        </w:tc>
        <w:tc>
          <w:tcPr>
            <w:tcW w:w="1781" w:type="dxa"/>
            <w:tcBorders>
              <w:top w:val="nil"/>
              <w:left w:val="single" w:sz="8" w:space="0" w:color="000000"/>
              <w:bottom w:val="single" w:sz="8" w:space="0" w:color="auto"/>
              <w:right w:val="single" w:sz="8" w:space="0" w:color="000000"/>
            </w:tcBorders>
            <w:shd w:val="clear" w:color="auto" w:fill="auto"/>
            <w:vAlign w:val="center"/>
            <w:hideMark/>
          </w:tcPr>
          <w:p w:rsidR="005717A4" w:rsidRPr="005717A4" w:rsidRDefault="005717A4" w:rsidP="00314059">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w:t>
            </w:r>
            <w:r w:rsidR="00314059">
              <w:rPr>
                <w:rFonts w:eastAsia="Times New Roman"/>
                <w:color w:val="000000"/>
                <w:sz w:val="17"/>
                <w:szCs w:val="17"/>
                <w:lang w:val="es-MX" w:eastAsia="es-MX" w:bidi="ar-SA"/>
              </w:rPr>
              <w:t>60</w:t>
            </w:r>
            <w:r w:rsidRPr="005717A4">
              <w:rPr>
                <w:rFonts w:eastAsia="Times New Roman"/>
                <w:color w:val="000000"/>
                <w:sz w:val="17"/>
                <w:szCs w:val="17"/>
                <w:lang w:val="es-MX" w:eastAsia="es-MX" w:bidi="ar-SA"/>
              </w:rPr>
              <w:t>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314059">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314059">
              <w:rPr>
                <w:rFonts w:eastAsia="Times New Roman"/>
                <w:color w:val="000000"/>
                <w:sz w:val="17"/>
                <w:szCs w:val="17"/>
                <w:lang w:val="es-MX" w:eastAsia="es-MX" w:bidi="ar-SA"/>
              </w:rPr>
              <w:t>80</w:t>
            </w:r>
            <w:r w:rsidRPr="005717A4">
              <w:rPr>
                <w:rFonts w:eastAsia="Times New Roman"/>
                <w:color w:val="000000"/>
                <w:sz w:val="17"/>
                <w:szCs w:val="17"/>
                <w:lang w:val="es-MX" w:eastAsia="es-MX" w:bidi="ar-SA"/>
              </w:rPr>
              <w:t>0.00</w:t>
            </w:r>
          </w:p>
        </w:tc>
      </w:tr>
      <w:tr w:rsidR="005717A4" w:rsidRPr="005717A4" w:rsidTr="005717A4">
        <w:trPr>
          <w:trHeight w:val="315"/>
          <w:jc w:val="center"/>
        </w:trPr>
        <w:tc>
          <w:tcPr>
            <w:tcW w:w="4938" w:type="dxa"/>
            <w:tcBorders>
              <w:top w:val="single" w:sz="8" w:space="0" w:color="000000"/>
              <w:left w:val="single" w:sz="8" w:space="0" w:color="000000"/>
              <w:bottom w:val="single" w:sz="8" w:space="0" w:color="000000"/>
              <w:right w:val="nil"/>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24.- SASTRERÍAS Y TALLER DE COSTURA</w:t>
            </w:r>
          </w:p>
        </w:tc>
        <w:tc>
          <w:tcPr>
            <w:tcW w:w="1781" w:type="dxa"/>
            <w:tcBorders>
              <w:top w:val="nil"/>
              <w:left w:val="single" w:sz="8" w:space="0" w:color="000000"/>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$975.00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3B1931">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$4</w:t>
            </w:r>
            <w:r w:rsidR="003B1931">
              <w:rPr>
                <w:rFonts w:eastAsia="Times New Roman"/>
                <w:color w:val="000000"/>
                <w:sz w:val="17"/>
                <w:szCs w:val="17"/>
                <w:lang w:val="es-MX" w:eastAsia="es-MX" w:bidi="ar-SA"/>
              </w:rPr>
              <w:t>5</w:t>
            </w:r>
            <w:r w:rsidRPr="005717A4">
              <w:rPr>
                <w:rFonts w:eastAsia="Times New Roman"/>
                <w:color w:val="000000"/>
                <w:sz w:val="17"/>
                <w:szCs w:val="17"/>
                <w:lang w:val="es-MX" w:eastAsia="es-MX" w:bidi="ar-SA"/>
              </w:rPr>
              <w:t>0.00</w:t>
            </w:r>
          </w:p>
        </w:tc>
      </w:tr>
      <w:tr w:rsidR="005717A4" w:rsidRPr="005717A4" w:rsidTr="005717A4">
        <w:trPr>
          <w:trHeight w:val="315"/>
          <w:jc w:val="center"/>
        </w:trPr>
        <w:tc>
          <w:tcPr>
            <w:tcW w:w="4938" w:type="dxa"/>
            <w:tcBorders>
              <w:top w:val="nil"/>
              <w:left w:val="single" w:sz="8" w:space="0" w:color="000000"/>
              <w:bottom w:val="single" w:sz="8" w:space="0" w:color="000000"/>
              <w:right w:val="nil"/>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25.- FLORERÍAS</w:t>
            </w:r>
          </w:p>
        </w:tc>
        <w:tc>
          <w:tcPr>
            <w:tcW w:w="1781" w:type="dxa"/>
            <w:tcBorders>
              <w:top w:val="nil"/>
              <w:left w:val="single" w:sz="8" w:space="0" w:color="000000"/>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$975.00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3B1931">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$4</w:t>
            </w:r>
            <w:r w:rsidR="003B1931">
              <w:rPr>
                <w:rFonts w:eastAsia="Times New Roman"/>
                <w:color w:val="000000"/>
                <w:sz w:val="17"/>
                <w:szCs w:val="17"/>
                <w:lang w:val="es-MX" w:eastAsia="es-MX" w:bidi="ar-SA"/>
              </w:rPr>
              <w:t>5</w:t>
            </w:r>
            <w:r w:rsidRPr="005717A4">
              <w:rPr>
                <w:rFonts w:eastAsia="Times New Roman"/>
                <w:color w:val="000000"/>
                <w:sz w:val="17"/>
                <w:szCs w:val="17"/>
                <w:lang w:val="es-MX" w:eastAsia="es-MX" w:bidi="ar-SA"/>
              </w:rPr>
              <w:t>0.00</w:t>
            </w:r>
          </w:p>
        </w:tc>
      </w:tr>
      <w:tr w:rsidR="005717A4" w:rsidRPr="005717A4" w:rsidTr="005717A4">
        <w:trPr>
          <w:trHeight w:val="315"/>
          <w:jc w:val="center"/>
        </w:trPr>
        <w:tc>
          <w:tcPr>
            <w:tcW w:w="4938" w:type="dxa"/>
            <w:tcBorders>
              <w:top w:val="nil"/>
              <w:left w:val="single" w:sz="8" w:space="0" w:color="000000"/>
              <w:bottom w:val="nil"/>
              <w:right w:val="nil"/>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26.- FUNERARÍAS</w:t>
            </w:r>
          </w:p>
        </w:tc>
        <w:tc>
          <w:tcPr>
            <w:tcW w:w="1781" w:type="dxa"/>
            <w:tcBorders>
              <w:top w:val="nil"/>
              <w:left w:val="single" w:sz="8" w:space="0" w:color="000000"/>
              <w:bottom w:val="single" w:sz="8" w:space="0" w:color="auto"/>
              <w:right w:val="single" w:sz="8" w:space="0" w:color="000000"/>
            </w:tcBorders>
            <w:shd w:val="clear" w:color="auto" w:fill="auto"/>
            <w:vAlign w:val="center"/>
            <w:hideMark/>
          </w:tcPr>
          <w:p w:rsidR="005717A4" w:rsidRPr="005717A4" w:rsidRDefault="005717A4" w:rsidP="0050586C">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$3,</w:t>
            </w:r>
            <w:r w:rsidR="0050586C">
              <w:rPr>
                <w:rFonts w:eastAsia="Times New Roman"/>
                <w:color w:val="000000"/>
                <w:sz w:val="17"/>
                <w:szCs w:val="17"/>
                <w:lang w:val="es-MX" w:eastAsia="es-MX" w:bidi="ar-SA"/>
              </w:rPr>
              <w:t>20</w:t>
            </w:r>
            <w:r w:rsidRPr="005717A4">
              <w:rPr>
                <w:rFonts w:eastAsia="Times New Roman"/>
                <w:color w:val="000000"/>
                <w:sz w:val="17"/>
                <w:szCs w:val="17"/>
                <w:lang w:val="es-MX" w:eastAsia="es-MX" w:bidi="ar-SA"/>
              </w:rPr>
              <w:t>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50586C">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w:t>
            </w:r>
            <w:r w:rsidR="0050586C">
              <w:rPr>
                <w:rFonts w:eastAsia="Times New Roman"/>
                <w:color w:val="000000"/>
                <w:sz w:val="17"/>
                <w:szCs w:val="17"/>
                <w:lang w:val="es-MX" w:eastAsia="es-MX" w:bidi="ar-SA"/>
              </w:rPr>
              <w:t>600</w:t>
            </w:r>
            <w:r w:rsidRPr="005717A4">
              <w:rPr>
                <w:rFonts w:eastAsia="Times New Roman"/>
                <w:color w:val="000000"/>
                <w:sz w:val="17"/>
                <w:szCs w:val="17"/>
                <w:lang w:val="es-MX" w:eastAsia="es-MX" w:bidi="ar-SA"/>
              </w:rPr>
              <w:t>.00</w:t>
            </w:r>
          </w:p>
        </w:tc>
      </w:tr>
      <w:tr w:rsidR="005717A4" w:rsidRPr="005717A4" w:rsidTr="005717A4">
        <w:trPr>
          <w:trHeight w:val="315"/>
          <w:jc w:val="center"/>
        </w:trPr>
        <w:tc>
          <w:tcPr>
            <w:tcW w:w="4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27.- BANCOS, CAJAS DE AHORRO Y FINANCIERAS, CASAS DE EMPEÑO</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0586C">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$3</w:t>
            </w:r>
            <w:r w:rsidR="0050586C">
              <w:rPr>
                <w:rFonts w:eastAsia="Times New Roman"/>
                <w:color w:val="000000"/>
                <w:sz w:val="17"/>
                <w:szCs w:val="17"/>
                <w:lang w:val="es-MX" w:eastAsia="es-MX" w:bidi="ar-SA"/>
              </w:rPr>
              <w:t>2</w:t>
            </w:r>
            <w:r w:rsidRPr="005717A4">
              <w:rPr>
                <w:rFonts w:eastAsia="Times New Roman"/>
                <w:color w:val="000000"/>
                <w:sz w:val="17"/>
                <w:szCs w:val="17"/>
                <w:lang w:val="es-MX" w:eastAsia="es-MX" w:bidi="ar-SA"/>
              </w:rPr>
              <w:t>,</w:t>
            </w:r>
            <w:r w:rsidR="0050586C">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50586C">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w:t>
            </w:r>
            <w:r w:rsidR="0050586C">
              <w:rPr>
                <w:rFonts w:eastAsia="Times New Roman"/>
                <w:color w:val="000000"/>
                <w:sz w:val="17"/>
                <w:szCs w:val="17"/>
                <w:lang w:val="es-MX" w:eastAsia="es-MX" w:bidi="ar-SA"/>
              </w:rPr>
              <w:t>6</w:t>
            </w:r>
            <w:r w:rsidRPr="005717A4">
              <w:rPr>
                <w:rFonts w:eastAsia="Times New Roman"/>
                <w:color w:val="000000"/>
                <w:sz w:val="17"/>
                <w:szCs w:val="17"/>
                <w:lang w:val="es-MX" w:eastAsia="es-MX" w:bidi="ar-SA"/>
              </w:rPr>
              <w:t>,</w:t>
            </w:r>
            <w:r w:rsidR="0050586C">
              <w:rPr>
                <w:rFonts w:eastAsia="Times New Roman"/>
                <w:color w:val="000000"/>
                <w:sz w:val="17"/>
                <w:szCs w:val="17"/>
                <w:lang w:val="es-MX" w:eastAsia="es-MX" w:bidi="ar-SA"/>
              </w:rPr>
              <w:t>00</w:t>
            </w:r>
            <w:r w:rsidRPr="005717A4">
              <w:rPr>
                <w:rFonts w:eastAsia="Times New Roman"/>
                <w:color w:val="000000"/>
                <w:sz w:val="17"/>
                <w:szCs w:val="17"/>
                <w:lang w:val="es-MX" w:eastAsia="es-MX" w:bidi="ar-SA"/>
              </w:rPr>
              <w:t>0.00</w:t>
            </w:r>
          </w:p>
        </w:tc>
      </w:tr>
      <w:tr w:rsidR="005717A4" w:rsidRPr="005717A4" w:rsidTr="005717A4">
        <w:trPr>
          <w:trHeight w:val="315"/>
          <w:jc w:val="center"/>
        </w:trPr>
        <w:tc>
          <w:tcPr>
            <w:tcW w:w="4938" w:type="dxa"/>
            <w:tcBorders>
              <w:top w:val="nil"/>
              <w:left w:val="single" w:sz="8" w:space="0" w:color="auto"/>
              <w:bottom w:val="nil"/>
              <w:right w:val="single" w:sz="8" w:space="0" w:color="auto"/>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28.- PUESTOS DE VENTAS DE REVISTAS Y PERÍODICOS Y DISCOS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270FE6">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$8</w:t>
            </w:r>
            <w:r w:rsidR="00270FE6">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270FE6">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$4</w:t>
            </w:r>
            <w:r w:rsidR="00270FE6">
              <w:rPr>
                <w:rFonts w:eastAsia="Times New Roman"/>
                <w:color w:val="000000"/>
                <w:sz w:val="17"/>
                <w:szCs w:val="17"/>
                <w:lang w:val="es-MX" w:eastAsia="es-MX" w:bidi="ar-SA"/>
              </w:rPr>
              <w:t>00</w:t>
            </w:r>
            <w:r w:rsidRPr="005717A4">
              <w:rPr>
                <w:rFonts w:eastAsia="Times New Roman"/>
                <w:color w:val="000000"/>
                <w:sz w:val="17"/>
                <w:szCs w:val="17"/>
                <w:lang w:val="es-MX" w:eastAsia="es-MX" w:bidi="ar-SA"/>
              </w:rPr>
              <w:t>.00</w:t>
            </w:r>
          </w:p>
        </w:tc>
      </w:tr>
      <w:tr w:rsidR="005717A4" w:rsidRPr="005717A4" w:rsidTr="005717A4">
        <w:trPr>
          <w:trHeight w:val="450"/>
          <w:jc w:val="center"/>
        </w:trPr>
        <w:tc>
          <w:tcPr>
            <w:tcW w:w="4938" w:type="dxa"/>
            <w:tcBorders>
              <w:top w:val="single" w:sz="8" w:space="0" w:color="auto"/>
              <w:left w:val="single" w:sz="8" w:space="0" w:color="auto"/>
              <w:bottom w:val="nil"/>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29.- LLANTERAS, VULCANIZADORAS Y TALLERES DE REPARACION DE BICICLETAS</w:t>
            </w:r>
          </w:p>
        </w:tc>
        <w:tc>
          <w:tcPr>
            <w:tcW w:w="1781" w:type="dxa"/>
            <w:tcBorders>
              <w:top w:val="nil"/>
              <w:left w:val="nil"/>
              <w:bottom w:val="nil"/>
              <w:right w:val="single" w:sz="8" w:space="0" w:color="000000"/>
            </w:tcBorders>
            <w:shd w:val="clear" w:color="auto" w:fill="auto"/>
            <w:vAlign w:val="center"/>
            <w:hideMark/>
          </w:tcPr>
          <w:p w:rsidR="005717A4" w:rsidRPr="005717A4" w:rsidRDefault="005717A4" w:rsidP="005717A4">
            <w:pPr>
              <w:widowControl/>
              <w:autoSpaceDE/>
              <w:autoSpaceDN/>
              <w:rPr>
                <w:rFonts w:ascii="Times New Roman" w:eastAsia="Times New Roman" w:hAnsi="Times New Roman" w:cs="Times New Roman"/>
                <w:color w:val="000000"/>
                <w:sz w:val="18"/>
                <w:szCs w:val="18"/>
                <w:lang w:val="es-MX" w:eastAsia="es-MX" w:bidi="ar-SA"/>
              </w:rPr>
            </w:pPr>
            <w:r w:rsidRPr="005717A4">
              <w:rPr>
                <w:rFonts w:ascii="Times New Roman" w:eastAsia="Times New Roman" w:hAnsi="Times New Roman" w:cs="Times New Roman"/>
                <w:color w:val="000000"/>
                <w:sz w:val="18"/>
                <w:szCs w:val="18"/>
                <w:lang w:val="es-MX" w:eastAsia="es-MX" w:bidi="ar-SA"/>
              </w:rPr>
              <w:t> </w:t>
            </w:r>
          </w:p>
        </w:tc>
        <w:tc>
          <w:tcPr>
            <w:tcW w:w="1781" w:type="dxa"/>
            <w:tcBorders>
              <w:top w:val="nil"/>
              <w:left w:val="nil"/>
              <w:bottom w:val="nil"/>
              <w:right w:val="single" w:sz="8" w:space="0" w:color="auto"/>
            </w:tcBorders>
            <w:shd w:val="clear" w:color="auto" w:fill="auto"/>
            <w:vAlign w:val="center"/>
            <w:hideMark/>
          </w:tcPr>
          <w:p w:rsidR="005717A4" w:rsidRPr="005717A4" w:rsidRDefault="005717A4" w:rsidP="005717A4">
            <w:pPr>
              <w:widowControl/>
              <w:autoSpaceDE/>
              <w:autoSpaceDN/>
              <w:rPr>
                <w:rFonts w:ascii="Times New Roman" w:eastAsia="Times New Roman" w:hAnsi="Times New Roman" w:cs="Times New Roman"/>
                <w:color w:val="000000"/>
                <w:sz w:val="18"/>
                <w:szCs w:val="18"/>
                <w:lang w:val="es-MX" w:eastAsia="es-MX" w:bidi="ar-SA"/>
              </w:rPr>
            </w:pPr>
            <w:r w:rsidRPr="005717A4">
              <w:rPr>
                <w:rFonts w:ascii="Times New Roman" w:eastAsia="Times New Roman" w:hAnsi="Times New Roman" w:cs="Times New Roman"/>
                <w:color w:val="000000"/>
                <w:sz w:val="18"/>
                <w:szCs w:val="18"/>
                <w:lang w:val="es-MX" w:eastAsia="es-MX" w:bidi="ar-SA"/>
              </w:rPr>
              <w:t> </w:t>
            </w:r>
          </w:p>
        </w:tc>
      </w:tr>
      <w:tr w:rsidR="005717A4" w:rsidRPr="005717A4" w:rsidTr="005717A4">
        <w:trPr>
          <w:trHeight w:val="300"/>
          <w:jc w:val="center"/>
        </w:trPr>
        <w:tc>
          <w:tcPr>
            <w:tcW w:w="4938" w:type="dxa"/>
            <w:tcBorders>
              <w:top w:val="nil"/>
              <w:left w:val="single" w:sz="8" w:space="0" w:color="auto"/>
              <w:bottom w:val="nil"/>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DE PRIMERA (CUYA SUPERFICIE EXCEDE LOS 200 M2)</w:t>
            </w:r>
          </w:p>
        </w:tc>
        <w:tc>
          <w:tcPr>
            <w:tcW w:w="1781" w:type="dxa"/>
            <w:tcBorders>
              <w:top w:val="nil"/>
              <w:left w:val="nil"/>
              <w:bottom w:val="nil"/>
              <w:right w:val="single" w:sz="8" w:space="0" w:color="auto"/>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$3,000.00</w:t>
            </w:r>
          </w:p>
        </w:tc>
        <w:tc>
          <w:tcPr>
            <w:tcW w:w="1781" w:type="dxa"/>
            <w:tcBorders>
              <w:top w:val="nil"/>
              <w:left w:val="nil"/>
              <w:bottom w:val="nil"/>
              <w:right w:val="single" w:sz="8" w:space="0" w:color="auto"/>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$1,500.00</w:t>
            </w:r>
          </w:p>
        </w:tc>
      </w:tr>
      <w:tr w:rsidR="005717A4" w:rsidRPr="005717A4" w:rsidTr="005717A4">
        <w:trPr>
          <w:trHeight w:val="315"/>
          <w:jc w:val="center"/>
        </w:trPr>
        <w:tc>
          <w:tcPr>
            <w:tcW w:w="4938" w:type="dxa"/>
            <w:tcBorders>
              <w:top w:val="nil"/>
              <w:left w:val="single" w:sz="8" w:space="0" w:color="auto"/>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DE SEGUNDA (CUYA SUPERFICIE NO EXCEDE LOS 200 M2)</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$1,500.00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$750.00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30.- CARPINTERÍAS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FE5B01">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w:t>
            </w:r>
            <w:r w:rsidR="00FE5B01">
              <w:rPr>
                <w:rFonts w:eastAsia="Times New Roman"/>
                <w:color w:val="000000"/>
                <w:sz w:val="17"/>
                <w:szCs w:val="17"/>
                <w:lang w:val="es-MX" w:eastAsia="es-MX" w:bidi="ar-SA"/>
              </w:rPr>
              <w:t>20</w:t>
            </w:r>
            <w:r w:rsidRPr="005717A4">
              <w:rPr>
                <w:rFonts w:eastAsia="Times New Roman"/>
                <w:color w:val="000000"/>
                <w:sz w:val="17"/>
                <w:szCs w:val="17"/>
                <w:lang w:val="es-MX" w:eastAsia="es-MX" w:bidi="ar-SA"/>
              </w:rPr>
              <w:t>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$600.00</w:t>
            </w:r>
          </w:p>
        </w:tc>
      </w:tr>
      <w:tr w:rsidR="005717A4" w:rsidRPr="005717A4" w:rsidTr="005717A4">
        <w:trPr>
          <w:trHeight w:val="315"/>
          <w:jc w:val="center"/>
        </w:trPr>
        <w:tc>
          <w:tcPr>
            <w:tcW w:w="4938" w:type="dxa"/>
            <w:tcBorders>
              <w:top w:val="nil"/>
              <w:left w:val="single" w:sz="8" w:space="0" w:color="000000"/>
              <w:bottom w:val="nil"/>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31.- AGENCIA DE VENTA DE REFRESCOS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FE5B01">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w:t>
            </w:r>
            <w:r w:rsidR="00FE5B01">
              <w:rPr>
                <w:rFonts w:eastAsia="Times New Roman"/>
                <w:color w:val="000000"/>
                <w:sz w:val="17"/>
                <w:szCs w:val="17"/>
                <w:lang w:val="es-MX" w:eastAsia="es-MX" w:bidi="ar-SA"/>
              </w:rPr>
              <w:t>200</w:t>
            </w:r>
            <w:r w:rsidRPr="005717A4">
              <w:rPr>
                <w:rFonts w:eastAsia="Times New Roman"/>
                <w:color w:val="000000"/>
                <w:sz w:val="17"/>
                <w:szCs w:val="17"/>
                <w:lang w:val="es-MX" w:eastAsia="es-MX" w:bidi="ar-SA"/>
              </w:rPr>
              <w:t>.00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FE5B01">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FE5B01">
              <w:rPr>
                <w:rFonts w:eastAsia="Times New Roman"/>
                <w:color w:val="000000"/>
                <w:sz w:val="17"/>
                <w:szCs w:val="17"/>
                <w:lang w:val="es-MX" w:eastAsia="es-MX" w:bidi="ar-SA"/>
              </w:rPr>
              <w:t>600</w:t>
            </w:r>
            <w:r w:rsidRPr="005717A4">
              <w:rPr>
                <w:rFonts w:eastAsia="Times New Roman"/>
                <w:color w:val="000000"/>
                <w:sz w:val="17"/>
                <w:szCs w:val="17"/>
                <w:lang w:val="es-MX" w:eastAsia="es-MX" w:bidi="ar-SA"/>
              </w:rPr>
              <w:t>.00</w:t>
            </w:r>
          </w:p>
        </w:tc>
      </w:tr>
      <w:tr w:rsidR="005717A4" w:rsidRPr="005717A4" w:rsidTr="005717A4">
        <w:trPr>
          <w:trHeight w:val="465"/>
          <w:jc w:val="center"/>
        </w:trPr>
        <w:tc>
          <w:tcPr>
            <w:tcW w:w="4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32.- CONSULTORIOS, CLÍNICAS, DENTISTAS, ANÁLISIS CLÍNICOS Y LABORATORIO</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904A9B">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$2,</w:t>
            </w:r>
            <w:r w:rsidR="00904A9B">
              <w:rPr>
                <w:rFonts w:eastAsia="Times New Roman"/>
                <w:color w:val="000000"/>
                <w:sz w:val="17"/>
                <w:szCs w:val="17"/>
                <w:lang w:val="es-MX" w:eastAsia="es-MX" w:bidi="ar-SA"/>
              </w:rPr>
              <w:t>5</w:t>
            </w:r>
            <w:r w:rsidRPr="005717A4">
              <w:rPr>
                <w:rFonts w:eastAsia="Times New Roman"/>
                <w:color w:val="000000"/>
                <w:sz w:val="17"/>
                <w:szCs w:val="17"/>
                <w:lang w:val="es-MX" w:eastAsia="es-MX" w:bidi="ar-SA"/>
              </w:rPr>
              <w:t>00.00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904A9B">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$1,25</w:t>
            </w:r>
            <w:r w:rsidR="00904A9B">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w:t>
            </w:r>
          </w:p>
        </w:tc>
      </w:tr>
      <w:tr w:rsidR="005717A4" w:rsidRPr="005717A4" w:rsidTr="005717A4">
        <w:trPr>
          <w:trHeight w:val="315"/>
          <w:jc w:val="center"/>
        </w:trPr>
        <w:tc>
          <w:tcPr>
            <w:tcW w:w="4938" w:type="dxa"/>
            <w:tcBorders>
              <w:top w:val="nil"/>
              <w:left w:val="single" w:sz="8" w:space="0" w:color="auto"/>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33.- DULCERÍAS Y ELABORACION DE PIÑATAS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$825.00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904A9B">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$4</w:t>
            </w:r>
            <w:r w:rsidR="00904A9B">
              <w:rPr>
                <w:rFonts w:eastAsia="Times New Roman"/>
                <w:color w:val="000000"/>
                <w:sz w:val="17"/>
                <w:szCs w:val="17"/>
                <w:lang w:val="es-MX" w:eastAsia="es-MX" w:bidi="ar-SA"/>
              </w:rPr>
              <w:t>00</w:t>
            </w:r>
            <w:r w:rsidRPr="005717A4">
              <w:rPr>
                <w:rFonts w:eastAsia="Times New Roman"/>
                <w:color w:val="000000"/>
                <w:sz w:val="17"/>
                <w:szCs w:val="17"/>
                <w:lang w:val="es-MX" w:eastAsia="es-MX" w:bidi="ar-SA"/>
              </w:rPr>
              <w:t>.00</w:t>
            </w:r>
          </w:p>
        </w:tc>
      </w:tr>
      <w:tr w:rsidR="005717A4" w:rsidRPr="005717A4" w:rsidTr="005717A4">
        <w:trPr>
          <w:trHeight w:val="315"/>
          <w:jc w:val="center"/>
        </w:trPr>
        <w:tc>
          <w:tcPr>
            <w:tcW w:w="4938" w:type="dxa"/>
            <w:tcBorders>
              <w:top w:val="nil"/>
              <w:left w:val="single" w:sz="8" w:space="0" w:color="auto"/>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34.- COMPRAVENTA DE TELEFONÍA CELULAR Y RADIOCOMUNICACION</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$2,400.00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$1,200.00</w:t>
            </w:r>
          </w:p>
        </w:tc>
      </w:tr>
      <w:tr w:rsidR="005717A4" w:rsidRPr="005717A4" w:rsidTr="005717A4">
        <w:trPr>
          <w:trHeight w:val="315"/>
          <w:jc w:val="center"/>
        </w:trPr>
        <w:tc>
          <w:tcPr>
            <w:tcW w:w="4938" w:type="dxa"/>
            <w:tcBorders>
              <w:top w:val="nil"/>
              <w:left w:val="single" w:sz="8" w:space="0" w:color="000000"/>
              <w:bottom w:val="nil"/>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35.- CINEMAS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$1,800.00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904A9B">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904A9B">
              <w:rPr>
                <w:rFonts w:eastAsia="Times New Roman"/>
                <w:color w:val="000000"/>
                <w:sz w:val="17"/>
                <w:szCs w:val="17"/>
                <w:lang w:val="es-MX" w:eastAsia="es-MX" w:bidi="ar-SA"/>
              </w:rPr>
              <w:t>80</w:t>
            </w:r>
            <w:r w:rsidRPr="005717A4">
              <w:rPr>
                <w:rFonts w:eastAsia="Times New Roman"/>
                <w:color w:val="000000"/>
                <w:sz w:val="17"/>
                <w:szCs w:val="17"/>
                <w:lang w:val="es-MX" w:eastAsia="es-MX" w:bidi="ar-SA"/>
              </w:rPr>
              <w:t>0.00</w:t>
            </w:r>
          </w:p>
        </w:tc>
      </w:tr>
      <w:tr w:rsidR="005717A4" w:rsidRPr="005717A4" w:rsidTr="005717A4">
        <w:trPr>
          <w:trHeight w:val="465"/>
          <w:jc w:val="center"/>
        </w:trPr>
        <w:tc>
          <w:tcPr>
            <w:tcW w:w="4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36.- TALLERES DE REPARACIÓN DE ELECTRODOMÉSTICOS, Y ARTICULOS ELECTRONICOS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$1,650.00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904A9B">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$7</w:t>
            </w:r>
            <w:r w:rsidR="00904A9B">
              <w:rPr>
                <w:rFonts w:eastAsia="Times New Roman"/>
                <w:color w:val="000000"/>
                <w:sz w:val="17"/>
                <w:szCs w:val="17"/>
                <w:lang w:val="es-MX" w:eastAsia="es-MX" w:bidi="ar-SA"/>
              </w:rPr>
              <w:t>5</w:t>
            </w:r>
            <w:r w:rsidRPr="005717A4">
              <w:rPr>
                <w:rFonts w:eastAsia="Times New Roman"/>
                <w:color w:val="000000"/>
                <w:sz w:val="17"/>
                <w:szCs w:val="17"/>
                <w:lang w:val="es-MX" w:eastAsia="es-MX" w:bidi="ar-SA"/>
              </w:rPr>
              <w:t>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37.- ESCUELAS PARTICULARES Y ACADEMIAS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$10,500.00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904A9B">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904A9B">
              <w:rPr>
                <w:rFonts w:eastAsia="Times New Roman"/>
                <w:color w:val="000000"/>
                <w:sz w:val="17"/>
                <w:szCs w:val="17"/>
                <w:lang w:val="es-MX" w:eastAsia="es-MX" w:bidi="ar-SA"/>
              </w:rPr>
              <w:t>5</w:t>
            </w:r>
            <w:r w:rsidRPr="005717A4">
              <w:rPr>
                <w:rFonts w:eastAsia="Times New Roman"/>
                <w:color w:val="000000"/>
                <w:sz w:val="17"/>
                <w:szCs w:val="17"/>
                <w:lang w:val="es-MX" w:eastAsia="es-MX" w:bidi="ar-SA"/>
              </w:rPr>
              <w:t>,</w:t>
            </w:r>
            <w:r w:rsidR="00904A9B">
              <w:rPr>
                <w:rFonts w:eastAsia="Times New Roman"/>
                <w:color w:val="000000"/>
                <w:sz w:val="17"/>
                <w:szCs w:val="17"/>
                <w:lang w:val="es-MX" w:eastAsia="es-MX" w:bidi="ar-SA"/>
              </w:rPr>
              <w:t>00</w:t>
            </w:r>
            <w:r w:rsidRPr="005717A4">
              <w:rPr>
                <w:rFonts w:eastAsia="Times New Roman"/>
                <w:color w:val="000000"/>
                <w:sz w:val="17"/>
                <w:szCs w:val="17"/>
                <w:lang w:val="es-MX" w:eastAsia="es-MX" w:bidi="ar-SA"/>
              </w:rPr>
              <w:t>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38.- SALAS DE FIESTAS INFANTILES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904A9B">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$3,5</w:t>
            </w:r>
            <w:r w:rsidR="00904A9B">
              <w:rPr>
                <w:rFonts w:eastAsia="Times New Roman"/>
                <w:color w:val="000000"/>
                <w:sz w:val="17"/>
                <w:szCs w:val="17"/>
                <w:lang w:val="es-MX" w:eastAsia="es-MX" w:bidi="ar-SA"/>
              </w:rPr>
              <w:t>00</w:t>
            </w:r>
            <w:r w:rsidRPr="005717A4">
              <w:rPr>
                <w:rFonts w:eastAsia="Times New Roman"/>
                <w:color w:val="000000"/>
                <w:sz w:val="17"/>
                <w:szCs w:val="17"/>
                <w:lang w:val="es-MX" w:eastAsia="es-MX" w:bidi="ar-SA"/>
              </w:rPr>
              <w:t>.00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904A9B">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904A9B">
              <w:rPr>
                <w:rFonts w:eastAsia="Times New Roman"/>
                <w:color w:val="000000"/>
                <w:sz w:val="17"/>
                <w:szCs w:val="17"/>
                <w:lang w:val="es-MX" w:eastAsia="es-MX" w:bidi="ar-SA"/>
              </w:rPr>
              <w:t>1</w:t>
            </w:r>
            <w:r w:rsidRPr="005717A4">
              <w:rPr>
                <w:rFonts w:eastAsia="Times New Roman"/>
                <w:color w:val="000000"/>
                <w:sz w:val="17"/>
                <w:szCs w:val="17"/>
                <w:lang w:val="es-MX" w:eastAsia="es-MX" w:bidi="ar-SA"/>
              </w:rPr>
              <w:t>,</w:t>
            </w:r>
            <w:r w:rsidR="00904A9B">
              <w:rPr>
                <w:rFonts w:eastAsia="Times New Roman"/>
                <w:color w:val="000000"/>
                <w:sz w:val="17"/>
                <w:szCs w:val="17"/>
                <w:lang w:val="es-MX" w:eastAsia="es-MX" w:bidi="ar-SA"/>
              </w:rPr>
              <w:t>75</w:t>
            </w:r>
            <w:r w:rsidRPr="005717A4">
              <w:rPr>
                <w:rFonts w:eastAsia="Times New Roman"/>
                <w:color w:val="000000"/>
                <w:sz w:val="17"/>
                <w:szCs w:val="17"/>
                <w:lang w:val="es-MX" w:eastAsia="es-MX" w:bidi="ar-SA"/>
              </w:rPr>
              <w:t>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39.- EXPENDIOS DE ALIMENTOS BALANCEADOS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$1,650.00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904A9B">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904A9B">
              <w:rPr>
                <w:rFonts w:eastAsia="Times New Roman"/>
                <w:color w:val="000000"/>
                <w:sz w:val="17"/>
                <w:szCs w:val="17"/>
                <w:lang w:val="es-MX" w:eastAsia="es-MX" w:bidi="ar-SA"/>
              </w:rPr>
              <w:t>800</w:t>
            </w:r>
            <w:r w:rsidRPr="005717A4">
              <w:rPr>
                <w:rFonts w:eastAsia="Times New Roman"/>
                <w:color w:val="000000"/>
                <w:sz w:val="17"/>
                <w:szCs w:val="17"/>
                <w:lang w:val="es-MX" w:eastAsia="es-MX" w:bidi="ar-SA"/>
              </w:rPr>
              <w:t>.00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lastRenderedPageBreak/>
              <w:t>40.- GASERAS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B75082" w:rsidP="005717A4">
            <w:pPr>
              <w:widowControl/>
              <w:autoSpaceDE/>
              <w:autoSpaceDN/>
              <w:jc w:val="right"/>
              <w:rPr>
                <w:rFonts w:eastAsia="Times New Roman"/>
                <w:color w:val="000000"/>
                <w:sz w:val="17"/>
                <w:szCs w:val="17"/>
                <w:lang w:val="es-MX" w:eastAsia="es-MX" w:bidi="ar-SA"/>
              </w:rPr>
            </w:pPr>
            <w:r>
              <w:rPr>
                <w:rFonts w:eastAsia="Times New Roman"/>
                <w:color w:val="000000"/>
                <w:sz w:val="17"/>
                <w:szCs w:val="17"/>
                <w:lang w:val="es-MX" w:eastAsia="es-MX" w:bidi="ar-SA"/>
              </w:rPr>
              <w:t>$55,0</w:t>
            </w:r>
            <w:r w:rsidR="005717A4" w:rsidRPr="005717A4">
              <w:rPr>
                <w:rFonts w:eastAsia="Times New Roman"/>
                <w:color w:val="000000"/>
                <w:sz w:val="17"/>
                <w:szCs w:val="17"/>
                <w:lang w:val="es-MX" w:eastAsia="es-MX" w:bidi="ar-SA"/>
              </w:rPr>
              <w:t>00.00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B75082" w:rsidP="00983A5A">
            <w:pPr>
              <w:widowControl/>
              <w:autoSpaceDE/>
              <w:autoSpaceDN/>
              <w:jc w:val="right"/>
              <w:rPr>
                <w:rFonts w:eastAsia="Times New Roman"/>
                <w:color w:val="000000"/>
                <w:sz w:val="17"/>
                <w:szCs w:val="17"/>
                <w:lang w:val="es-MX" w:eastAsia="es-MX" w:bidi="ar-SA"/>
              </w:rPr>
            </w:pPr>
            <w:r>
              <w:rPr>
                <w:rFonts w:eastAsia="Times New Roman"/>
                <w:color w:val="000000"/>
                <w:sz w:val="17"/>
                <w:szCs w:val="17"/>
                <w:lang w:val="es-MX" w:eastAsia="es-MX" w:bidi="ar-SA"/>
              </w:rPr>
              <w:t>$2</w:t>
            </w:r>
            <w:r w:rsidR="00983A5A">
              <w:rPr>
                <w:rFonts w:eastAsia="Times New Roman"/>
                <w:color w:val="000000"/>
                <w:sz w:val="17"/>
                <w:szCs w:val="17"/>
                <w:lang w:val="es-MX" w:eastAsia="es-MX" w:bidi="ar-SA"/>
              </w:rPr>
              <w:t>7</w:t>
            </w:r>
            <w:r>
              <w:rPr>
                <w:rFonts w:eastAsia="Times New Roman"/>
                <w:color w:val="000000"/>
                <w:sz w:val="17"/>
                <w:szCs w:val="17"/>
                <w:lang w:val="es-MX" w:eastAsia="es-MX" w:bidi="ar-SA"/>
              </w:rPr>
              <w:t>,</w:t>
            </w:r>
            <w:r w:rsidR="00983A5A">
              <w:rPr>
                <w:rFonts w:eastAsia="Times New Roman"/>
                <w:color w:val="000000"/>
                <w:sz w:val="17"/>
                <w:szCs w:val="17"/>
                <w:lang w:val="es-MX" w:eastAsia="es-MX" w:bidi="ar-SA"/>
              </w:rPr>
              <w:t>5</w:t>
            </w:r>
            <w:r>
              <w:rPr>
                <w:rFonts w:eastAsia="Times New Roman"/>
                <w:color w:val="000000"/>
                <w:sz w:val="17"/>
                <w:szCs w:val="17"/>
                <w:lang w:val="es-MX" w:eastAsia="es-MX" w:bidi="ar-SA"/>
              </w:rPr>
              <w:t>0</w:t>
            </w:r>
            <w:r w:rsidR="005717A4" w:rsidRPr="005717A4">
              <w:rPr>
                <w:rFonts w:eastAsia="Times New Roman"/>
                <w:color w:val="000000"/>
                <w:sz w:val="17"/>
                <w:szCs w:val="17"/>
                <w:lang w:val="es-MX" w:eastAsia="es-MX" w:bidi="ar-SA"/>
              </w:rPr>
              <w:t>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41.- GASOLINERAS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B75082" w:rsidP="005717A4">
            <w:pPr>
              <w:widowControl/>
              <w:autoSpaceDE/>
              <w:autoSpaceDN/>
              <w:jc w:val="right"/>
              <w:rPr>
                <w:rFonts w:eastAsia="Times New Roman"/>
                <w:color w:val="000000"/>
                <w:sz w:val="17"/>
                <w:szCs w:val="17"/>
                <w:lang w:val="es-MX" w:eastAsia="es-MX" w:bidi="ar-SA"/>
              </w:rPr>
            </w:pPr>
            <w:r>
              <w:rPr>
                <w:rFonts w:eastAsia="Times New Roman"/>
                <w:color w:val="000000"/>
                <w:sz w:val="17"/>
                <w:szCs w:val="17"/>
                <w:lang w:val="es-MX" w:eastAsia="es-MX" w:bidi="ar-SA"/>
              </w:rPr>
              <w:t>$70,0</w:t>
            </w:r>
            <w:r w:rsidR="005717A4" w:rsidRPr="005717A4">
              <w:rPr>
                <w:rFonts w:eastAsia="Times New Roman"/>
                <w:color w:val="000000"/>
                <w:sz w:val="17"/>
                <w:szCs w:val="17"/>
                <w:lang w:val="es-MX" w:eastAsia="es-MX" w:bidi="ar-SA"/>
              </w:rPr>
              <w:t>00.00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B75082" w:rsidP="005717A4">
            <w:pPr>
              <w:widowControl/>
              <w:autoSpaceDE/>
              <w:autoSpaceDN/>
              <w:jc w:val="right"/>
              <w:rPr>
                <w:rFonts w:eastAsia="Times New Roman"/>
                <w:color w:val="000000"/>
                <w:sz w:val="17"/>
                <w:szCs w:val="17"/>
                <w:lang w:val="es-MX" w:eastAsia="es-MX" w:bidi="ar-SA"/>
              </w:rPr>
            </w:pPr>
            <w:r>
              <w:rPr>
                <w:rFonts w:eastAsia="Times New Roman"/>
                <w:color w:val="000000"/>
                <w:sz w:val="17"/>
                <w:szCs w:val="17"/>
                <w:lang w:val="es-MX" w:eastAsia="es-MX" w:bidi="ar-SA"/>
              </w:rPr>
              <w:t>$35,00</w:t>
            </w:r>
            <w:r w:rsidR="005717A4" w:rsidRPr="005717A4">
              <w:rPr>
                <w:rFonts w:eastAsia="Times New Roman"/>
                <w:color w:val="000000"/>
                <w:sz w:val="17"/>
                <w:szCs w:val="17"/>
                <w:lang w:val="es-MX" w:eastAsia="es-MX" w:bidi="ar-SA"/>
              </w:rPr>
              <w:t>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42.- MUDANZAS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983A5A">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983A5A">
              <w:rPr>
                <w:rFonts w:eastAsia="Times New Roman"/>
                <w:color w:val="000000"/>
                <w:sz w:val="17"/>
                <w:szCs w:val="17"/>
                <w:lang w:val="es-MX" w:eastAsia="es-MX" w:bidi="ar-SA"/>
              </w:rPr>
              <w:t>2</w:t>
            </w:r>
            <w:r w:rsidRPr="005717A4">
              <w:rPr>
                <w:rFonts w:eastAsia="Times New Roman"/>
                <w:color w:val="000000"/>
                <w:sz w:val="17"/>
                <w:szCs w:val="17"/>
                <w:lang w:val="es-MX" w:eastAsia="es-MX" w:bidi="ar-SA"/>
              </w:rPr>
              <w:t>,500.00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$1,200.00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43.- SISTEMA DE TELEFONIA, INTERNET Y CABLE</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983A5A">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$4,0</w:t>
            </w:r>
            <w:r w:rsidR="00983A5A">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983A5A">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983A5A">
              <w:rPr>
                <w:rFonts w:eastAsia="Times New Roman"/>
                <w:color w:val="000000"/>
                <w:sz w:val="17"/>
                <w:szCs w:val="17"/>
                <w:lang w:val="es-MX" w:eastAsia="es-MX" w:bidi="ar-SA"/>
              </w:rPr>
              <w:t>2</w:t>
            </w:r>
            <w:r w:rsidRPr="005717A4">
              <w:rPr>
                <w:rFonts w:eastAsia="Times New Roman"/>
                <w:color w:val="000000"/>
                <w:sz w:val="17"/>
                <w:szCs w:val="17"/>
                <w:lang w:val="es-MX" w:eastAsia="es-MX" w:bidi="ar-SA"/>
              </w:rPr>
              <w:t>,</w:t>
            </w:r>
            <w:r w:rsidR="00983A5A">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44.- CENTRO DE FOTO ESTUDIO Y GRABACIÓN</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$1,650.00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F93928" w:rsidP="005717A4">
            <w:pPr>
              <w:widowControl/>
              <w:autoSpaceDE/>
              <w:autoSpaceDN/>
              <w:jc w:val="right"/>
              <w:rPr>
                <w:rFonts w:eastAsia="Times New Roman"/>
                <w:color w:val="000000"/>
                <w:sz w:val="17"/>
                <w:szCs w:val="17"/>
                <w:lang w:val="es-MX" w:eastAsia="es-MX" w:bidi="ar-SA"/>
              </w:rPr>
            </w:pPr>
            <w:r>
              <w:rPr>
                <w:rFonts w:eastAsia="Times New Roman"/>
                <w:color w:val="000000"/>
                <w:sz w:val="17"/>
                <w:szCs w:val="17"/>
                <w:lang w:val="es-MX" w:eastAsia="es-MX" w:bidi="ar-SA"/>
              </w:rPr>
              <w:t>$700</w:t>
            </w:r>
            <w:r w:rsidR="005717A4" w:rsidRPr="005717A4">
              <w:rPr>
                <w:rFonts w:eastAsia="Times New Roman"/>
                <w:color w:val="000000"/>
                <w:sz w:val="17"/>
                <w:szCs w:val="17"/>
                <w:lang w:val="es-MX" w:eastAsia="es-MX" w:bidi="ar-SA"/>
              </w:rPr>
              <w:t>.00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45.- DESPACHOS DE ASESORÍA</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983A5A">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983A5A">
              <w:rPr>
                <w:rFonts w:eastAsia="Times New Roman"/>
                <w:color w:val="000000"/>
                <w:sz w:val="17"/>
                <w:szCs w:val="17"/>
                <w:lang w:val="es-MX" w:eastAsia="es-MX" w:bidi="ar-SA"/>
              </w:rPr>
              <w:t>2</w:t>
            </w:r>
            <w:r w:rsidRPr="005717A4">
              <w:rPr>
                <w:rFonts w:eastAsia="Times New Roman"/>
                <w:color w:val="000000"/>
                <w:sz w:val="17"/>
                <w:szCs w:val="17"/>
                <w:lang w:val="es-MX" w:eastAsia="es-MX" w:bidi="ar-SA"/>
              </w:rPr>
              <w:t>,</w:t>
            </w:r>
            <w:r w:rsidR="00983A5A">
              <w:rPr>
                <w:rFonts w:eastAsia="Times New Roman"/>
                <w:color w:val="000000"/>
                <w:sz w:val="17"/>
                <w:szCs w:val="17"/>
                <w:lang w:val="es-MX" w:eastAsia="es-MX" w:bidi="ar-SA"/>
              </w:rPr>
              <w:t>000</w:t>
            </w:r>
            <w:r w:rsidRPr="005717A4">
              <w:rPr>
                <w:rFonts w:eastAsia="Times New Roman"/>
                <w:color w:val="000000"/>
                <w:sz w:val="17"/>
                <w:szCs w:val="17"/>
                <w:lang w:val="es-MX" w:eastAsia="es-MX" w:bidi="ar-SA"/>
              </w:rPr>
              <w:t>.00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F93928" w:rsidP="00983A5A">
            <w:pPr>
              <w:widowControl/>
              <w:autoSpaceDE/>
              <w:autoSpaceDN/>
              <w:jc w:val="right"/>
              <w:rPr>
                <w:rFonts w:eastAsia="Times New Roman"/>
                <w:color w:val="000000"/>
                <w:sz w:val="17"/>
                <w:szCs w:val="17"/>
                <w:lang w:val="es-MX" w:eastAsia="es-MX" w:bidi="ar-SA"/>
              </w:rPr>
            </w:pPr>
            <w:r>
              <w:rPr>
                <w:rFonts w:eastAsia="Times New Roman"/>
                <w:color w:val="000000"/>
                <w:sz w:val="17"/>
                <w:szCs w:val="17"/>
                <w:lang w:val="es-MX" w:eastAsia="es-MX" w:bidi="ar-SA"/>
              </w:rPr>
              <w:t>$</w:t>
            </w:r>
            <w:r w:rsidR="00983A5A">
              <w:rPr>
                <w:rFonts w:eastAsia="Times New Roman"/>
                <w:color w:val="000000"/>
                <w:sz w:val="17"/>
                <w:szCs w:val="17"/>
                <w:lang w:val="es-MX" w:eastAsia="es-MX" w:bidi="ar-SA"/>
              </w:rPr>
              <w:t>1,0</w:t>
            </w:r>
            <w:r>
              <w:rPr>
                <w:rFonts w:eastAsia="Times New Roman"/>
                <w:color w:val="000000"/>
                <w:sz w:val="17"/>
                <w:szCs w:val="17"/>
                <w:lang w:val="es-MX" w:eastAsia="es-MX" w:bidi="ar-SA"/>
              </w:rPr>
              <w:t>00</w:t>
            </w:r>
            <w:r w:rsidR="005717A4" w:rsidRPr="005717A4">
              <w:rPr>
                <w:rFonts w:eastAsia="Times New Roman"/>
                <w:color w:val="000000"/>
                <w:sz w:val="17"/>
                <w:szCs w:val="17"/>
                <w:lang w:val="es-MX" w:eastAsia="es-MX" w:bidi="ar-SA"/>
              </w:rPr>
              <w:t>.00</w:t>
            </w:r>
          </w:p>
        </w:tc>
      </w:tr>
      <w:tr w:rsidR="005717A4" w:rsidRPr="005717A4" w:rsidTr="003E7D9F">
        <w:trPr>
          <w:trHeight w:val="315"/>
          <w:jc w:val="center"/>
        </w:trPr>
        <w:tc>
          <w:tcPr>
            <w:tcW w:w="4938" w:type="dxa"/>
            <w:tcBorders>
              <w:top w:val="nil"/>
              <w:left w:val="single" w:sz="8" w:space="0" w:color="000000"/>
              <w:bottom w:val="single" w:sz="4" w:space="0" w:color="auto"/>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46.- PUESTOS DE FRUTAS Y VERDURAS</w:t>
            </w:r>
          </w:p>
        </w:tc>
        <w:tc>
          <w:tcPr>
            <w:tcW w:w="1781" w:type="dxa"/>
            <w:tcBorders>
              <w:top w:val="nil"/>
              <w:left w:val="nil"/>
              <w:bottom w:val="single" w:sz="4"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$1,275.00</w:t>
            </w:r>
          </w:p>
        </w:tc>
        <w:tc>
          <w:tcPr>
            <w:tcW w:w="1781" w:type="dxa"/>
            <w:tcBorders>
              <w:top w:val="nil"/>
              <w:left w:val="nil"/>
              <w:bottom w:val="single" w:sz="4" w:space="0" w:color="auto"/>
              <w:right w:val="single" w:sz="8" w:space="0" w:color="auto"/>
            </w:tcBorders>
            <w:shd w:val="clear" w:color="auto" w:fill="auto"/>
            <w:vAlign w:val="center"/>
            <w:hideMark/>
          </w:tcPr>
          <w:p w:rsidR="005717A4" w:rsidRPr="005717A4" w:rsidRDefault="00F93928" w:rsidP="005717A4">
            <w:pPr>
              <w:widowControl/>
              <w:autoSpaceDE/>
              <w:autoSpaceDN/>
              <w:jc w:val="right"/>
              <w:rPr>
                <w:rFonts w:eastAsia="Times New Roman"/>
                <w:color w:val="000000"/>
                <w:sz w:val="17"/>
                <w:szCs w:val="17"/>
                <w:lang w:val="es-MX" w:eastAsia="es-MX" w:bidi="ar-SA"/>
              </w:rPr>
            </w:pPr>
            <w:r>
              <w:rPr>
                <w:rFonts w:eastAsia="Times New Roman"/>
                <w:color w:val="000000"/>
                <w:sz w:val="17"/>
                <w:szCs w:val="17"/>
                <w:lang w:val="es-MX" w:eastAsia="es-MX" w:bidi="ar-SA"/>
              </w:rPr>
              <w:t>$600</w:t>
            </w:r>
            <w:r w:rsidR="005717A4" w:rsidRPr="005717A4">
              <w:rPr>
                <w:rFonts w:eastAsia="Times New Roman"/>
                <w:color w:val="000000"/>
                <w:sz w:val="17"/>
                <w:szCs w:val="17"/>
                <w:lang w:val="es-MX" w:eastAsia="es-MX" w:bidi="ar-SA"/>
              </w:rPr>
              <w:t>.00</w:t>
            </w:r>
          </w:p>
        </w:tc>
      </w:tr>
      <w:tr w:rsidR="005717A4" w:rsidRPr="005717A4" w:rsidTr="003E7D9F">
        <w:trPr>
          <w:trHeight w:val="315"/>
          <w:jc w:val="center"/>
        </w:trPr>
        <w:tc>
          <w:tcPr>
            <w:tcW w:w="4938"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47.- AGENCIAS DE AUTOMOVILES (NUEVOS Y SEMINUEVOS)</w:t>
            </w:r>
          </w:p>
        </w:tc>
        <w:tc>
          <w:tcPr>
            <w:tcW w:w="1781" w:type="dxa"/>
            <w:tcBorders>
              <w:top w:val="single" w:sz="4" w:space="0" w:color="auto"/>
              <w:left w:val="nil"/>
              <w:bottom w:val="single" w:sz="8" w:space="0" w:color="auto"/>
              <w:right w:val="single" w:sz="8" w:space="0" w:color="000000"/>
            </w:tcBorders>
            <w:shd w:val="clear" w:color="auto" w:fill="auto"/>
            <w:vAlign w:val="center"/>
            <w:hideMark/>
          </w:tcPr>
          <w:p w:rsidR="005717A4" w:rsidRPr="005717A4" w:rsidRDefault="00F93928" w:rsidP="005717A4">
            <w:pPr>
              <w:widowControl/>
              <w:autoSpaceDE/>
              <w:autoSpaceDN/>
              <w:jc w:val="right"/>
              <w:rPr>
                <w:rFonts w:eastAsia="Times New Roman"/>
                <w:color w:val="000000"/>
                <w:sz w:val="17"/>
                <w:szCs w:val="17"/>
                <w:lang w:val="es-MX" w:eastAsia="es-MX" w:bidi="ar-SA"/>
              </w:rPr>
            </w:pPr>
            <w:r>
              <w:rPr>
                <w:rFonts w:eastAsia="Times New Roman"/>
                <w:color w:val="000000"/>
                <w:sz w:val="17"/>
                <w:szCs w:val="17"/>
                <w:lang w:val="es-MX" w:eastAsia="es-MX" w:bidi="ar-SA"/>
              </w:rPr>
              <w:t>$48,00</w:t>
            </w:r>
            <w:r w:rsidR="005717A4" w:rsidRPr="005717A4">
              <w:rPr>
                <w:rFonts w:eastAsia="Times New Roman"/>
                <w:color w:val="000000"/>
                <w:sz w:val="17"/>
                <w:szCs w:val="17"/>
                <w:lang w:val="es-MX" w:eastAsia="es-MX" w:bidi="ar-SA"/>
              </w:rPr>
              <w:t>0.00</w:t>
            </w:r>
          </w:p>
        </w:tc>
        <w:tc>
          <w:tcPr>
            <w:tcW w:w="1781" w:type="dxa"/>
            <w:tcBorders>
              <w:top w:val="single" w:sz="4" w:space="0" w:color="auto"/>
              <w:left w:val="nil"/>
              <w:bottom w:val="single" w:sz="8" w:space="0" w:color="auto"/>
              <w:right w:val="single" w:sz="8" w:space="0" w:color="auto"/>
            </w:tcBorders>
            <w:shd w:val="clear" w:color="auto" w:fill="auto"/>
            <w:vAlign w:val="center"/>
            <w:hideMark/>
          </w:tcPr>
          <w:p w:rsidR="005717A4" w:rsidRPr="005717A4" w:rsidRDefault="00F93928" w:rsidP="00983A5A">
            <w:pPr>
              <w:widowControl/>
              <w:autoSpaceDE/>
              <w:autoSpaceDN/>
              <w:jc w:val="right"/>
              <w:rPr>
                <w:rFonts w:eastAsia="Times New Roman"/>
                <w:color w:val="000000"/>
                <w:sz w:val="17"/>
                <w:szCs w:val="17"/>
                <w:lang w:val="es-MX" w:eastAsia="es-MX" w:bidi="ar-SA"/>
              </w:rPr>
            </w:pPr>
            <w:r>
              <w:rPr>
                <w:rFonts w:eastAsia="Times New Roman"/>
                <w:color w:val="000000"/>
                <w:sz w:val="17"/>
                <w:szCs w:val="17"/>
                <w:lang w:val="es-MX" w:eastAsia="es-MX" w:bidi="ar-SA"/>
              </w:rPr>
              <w:t>$2</w:t>
            </w:r>
            <w:r w:rsidR="00983A5A">
              <w:rPr>
                <w:rFonts w:eastAsia="Times New Roman"/>
                <w:color w:val="000000"/>
                <w:sz w:val="17"/>
                <w:szCs w:val="17"/>
                <w:lang w:val="es-MX" w:eastAsia="es-MX" w:bidi="ar-SA"/>
              </w:rPr>
              <w:t>4</w:t>
            </w:r>
            <w:r>
              <w:rPr>
                <w:rFonts w:eastAsia="Times New Roman"/>
                <w:color w:val="000000"/>
                <w:sz w:val="17"/>
                <w:szCs w:val="17"/>
                <w:lang w:val="es-MX" w:eastAsia="es-MX" w:bidi="ar-SA"/>
              </w:rPr>
              <w:t>,0</w:t>
            </w:r>
            <w:r w:rsidR="005717A4" w:rsidRPr="005717A4">
              <w:rPr>
                <w:rFonts w:eastAsia="Times New Roman"/>
                <w:color w:val="000000"/>
                <w:sz w:val="17"/>
                <w:szCs w:val="17"/>
                <w:lang w:val="es-MX" w:eastAsia="es-MX" w:bidi="ar-SA"/>
              </w:rPr>
              <w:t>00.00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983A5A" w:rsidRDefault="005717A4" w:rsidP="005717A4">
            <w:pPr>
              <w:widowControl/>
              <w:autoSpaceDE/>
              <w:autoSpaceDN/>
              <w:rPr>
                <w:rFonts w:eastAsia="Times New Roman"/>
                <w:color w:val="000000"/>
                <w:sz w:val="17"/>
                <w:szCs w:val="17"/>
                <w:lang w:val="es-MX" w:eastAsia="es-MX" w:bidi="ar-SA"/>
              </w:rPr>
            </w:pPr>
            <w:r w:rsidRPr="00983A5A">
              <w:rPr>
                <w:rFonts w:eastAsia="Times New Roman"/>
                <w:color w:val="000000"/>
                <w:sz w:val="17"/>
                <w:szCs w:val="17"/>
                <w:lang w:val="es-MX" w:eastAsia="es-MX" w:bidi="ar-SA"/>
              </w:rPr>
              <w:t>48.- LAVANDERÍAS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983A5A" w:rsidRDefault="005717A4" w:rsidP="005717A4">
            <w:pPr>
              <w:widowControl/>
              <w:autoSpaceDE/>
              <w:autoSpaceDN/>
              <w:jc w:val="right"/>
              <w:rPr>
                <w:rFonts w:eastAsia="Times New Roman"/>
                <w:color w:val="000000"/>
                <w:sz w:val="17"/>
                <w:szCs w:val="17"/>
                <w:lang w:val="es-MX" w:eastAsia="es-MX" w:bidi="ar-SA"/>
              </w:rPr>
            </w:pPr>
            <w:r w:rsidRPr="00983A5A">
              <w:rPr>
                <w:rFonts w:eastAsia="Times New Roman"/>
                <w:color w:val="000000"/>
                <w:sz w:val="17"/>
                <w:szCs w:val="17"/>
                <w:lang w:val="es-MX" w:eastAsia="es-MX" w:bidi="ar-SA"/>
              </w:rPr>
              <w:t>$1,290.00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983A5A" w:rsidRDefault="005717A4" w:rsidP="005717A4">
            <w:pPr>
              <w:widowControl/>
              <w:autoSpaceDE/>
              <w:autoSpaceDN/>
              <w:jc w:val="right"/>
              <w:rPr>
                <w:rFonts w:eastAsia="Times New Roman"/>
                <w:color w:val="000000"/>
                <w:sz w:val="17"/>
                <w:szCs w:val="17"/>
                <w:lang w:val="es-MX" w:eastAsia="es-MX" w:bidi="ar-SA"/>
              </w:rPr>
            </w:pPr>
            <w:r w:rsidRPr="00983A5A">
              <w:rPr>
                <w:rFonts w:eastAsia="Times New Roman"/>
                <w:color w:val="000000"/>
                <w:sz w:val="17"/>
                <w:szCs w:val="17"/>
                <w:lang w:val="es-MX" w:eastAsia="es-MX" w:bidi="ar-SA"/>
              </w:rPr>
              <w:t>$525.00</w:t>
            </w:r>
          </w:p>
        </w:tc>
      </w:tr>
      <w:tr w:rsidR="005717A4" w:rsidRPr="005717A4" w:rsidTr="005717A4">
        <w:trPr>
          <w:trHeight w:val="315"/>
          <w:jc w:val="center"/>
        </w:trPr>
        <w:tc>
          <w:tcPr>
            <w:tcW w:w="4938" w:type="dxa"/>
            <w:tcBorders>
              <w:top w:val="nil"/>
              <w:left w:val="single" w:sz="8" w:space="0" w:color="000000"/>
              <w:bottom w:val="nil"/>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49.- MAQUILADORAS DE ROPA</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983A5A">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$2</w:t>
            </w:r>
            <w:r w:rsidR="00983A5A">
              <w:rPr>
                <w:rFonts w:eastAsia="Times New Roman"/>
                <w:color w:val="000000"/>
                <w:sz w:val="17"/>
                <w:szCs w:val="17"/>
                <w:lang w:val="es-MX" w:eastAsia="es-MX" w:bidi="ar-SA"/>
              </w:rPr>
              <w:t>4</w:t>
            </w:r>
            <w:r w:rsidRPr="005717A4">
              <w:rPr>
                <w:rFonts w:eastAsia="Times New Roman"/>
                <w:color w:val="000000"/>
                <w:sz w:val="17"/>
                <w:szCs w:val="17"/>
                <w:lang w:val="es-MX" w:eastAsia="es-MX" w:bidi="ar-SA"/>
              </w:rPr>
              <w:t>,</w:t>
            </w:r>
            <w:r w:rsidR="00983A5A">
              <w:rPr>
                <w:rFonts w:eastAsia="Times New Roman"/>
                <w:color w:val="000000"/>
                <w:sz w:val="17"/>
                <w:szCs w:val="17"/>
                <w:lang w:val="es-MX" w:eastAsia="es-MX" w:bidi="ar-SA"/>
              </w:rPr>
              <w:t>000</w:t>
            </w:r>
            <w:r w:rsidRPr="005717A4">
              <w:rPr>
                <w:rFonts w:eastAsia="Times New Roman"/>
                <w:color w:val="000000"/>
                <w:sz w:val="17"/>
                <w:szCs w:val="17"/>
                <w:lang w:val="es-MX" w:eastAsia="es-MX" w:bidi="ar-SA"/>
              </w:rPr>
              <w:t>.00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983A5A">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w:t>
            </w:r>
            <w:r w:rsidR="00983A5A">
              <w:rPr>
                <w:rFonts w:eastAsia="Times New Roman"/>
                <w:color w:val="000000"/>
                <w:sz w:val="17"/>
                <w:szCs w:val="17"/>
                <w:lang w:val="es-MX" w:eastAsia="es-MX" w:bidi="ar-SA"/>
              </w:rPr>
              <w:t>2</w:t>
            </w:r>
            <w:r w:rsidRPr="005717A4">
              <w:rPr>
                <w:rFonts w:eastAsia="Times New Roman"/>
                <w:color w:val="000000"/>
                <w:sz w:val="17"/>
                <w:szCs w:val="17"/>
                <w:lang w:val="es-MX" w:eastAsia="es-MX" w:bidi="ar-SA"/>
              </w:rPr>
              <w:t>,</w:t>
            </w:r>
            <w:r w:rsidR="00983A5A">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00.00</w:t>
            </w:r>
          </w:p>
        </w:tc>
      </w:tr>
      <w:tr w:rsidR="005717A4" w:rsidRPr="005717A4" w:rsidTr="005717A4">
        <w:trPr>
          <w:trHeight w:val="465"/>
          <w:jc w:val="center"/>
        </w:trPr>
        <w:tc>
          <w:tcPr>
            <w:tcW w:w="493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50.- SUPER, MINI SUPER O TIENDA DE AUTOSERVICIO (SIN VENTA DE CERVEZA)</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983A5A">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$12,</w:t>
            </w:r>
            <w:r w:rsidR="00983A5A">
              <w:rPr>
                <w:rFonts w:eastAsia="Times New Roman"/>
                <w:color w:val="000000"/>
                <w:sz w:val="17"/>
                <w:szCs w:val="17"/>
                <w:lang w:val="es-MX" w:eastAsia="es-MX" w:bidi="ar-SA"/>
              </w:rPr>
              <w:t>5</w:t>
            </w:r>
            <w:r w:rsidRPr="005717A4">
              <w:rPr>
                <w:rFonts w:eastAsia="Times New Roman"/>
                <w:color w:val="000000"/>
                <w:sz w:val="17"/>
                <w:szCs w:val="17"/>
                <w:lang w:val="es-MX" w:eastAsia="es-MX" w:bidi="ar-SA"/>
              </w:rPr>
              <w:t>00.00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983A5A">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983A5A">
              <w:rPr>
                <w:rFonts w:eastAsia="Times New Roman"/>
                <w:color w:val="000000"/>
                <w:sz w:val="17"/>
                <w:szCs w:val="17"/>
                <w:lang w:val="es-MX" w:eastAsia="es-MX" w:bidi="ar-SA"/>
              </w:rPr>
              <w:t>6</w:t>
            </w:r>
            <w:r w:rsidRPr="005717A4">
              <w:rPr>
                <w:rFonts w:eastAsia="Times New Roman"/>
                <w:color w:val="000000"/>
                <w:sz w:val="17"/>
                <w:szCs w:val="17"/>
                <w:lang w:val="es-MX" w:eastAsia="es-MX" w:bidi="ar-SA"/>
              </w:rPr>
              <w:t>,250.00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51.- PROCESADORA DE AGUA PURIFICADA Y HIELO</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$3,150.00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A94685">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$1,5</w:t>
            </w:r>
            <w:r w:rsidR="00A94685">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52.- VIDRIOS Y ALUMINIOS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$3,150.00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A94685">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$1,5</w:t>
            </w:r>
            <w:r w:rsidR="00A94685">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53.- CREMERÍA Y SALCHICHONERÍA</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$1,350.00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$525.00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54.- ACUARIOS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$1,350.00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$525.00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55.- VIDEO JUEGOS Y SIMILARES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$1,350.00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$525.00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56.- BILLARES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$1,050.00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$450.00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57.- ÓPTICAS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A94685">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$4,6</w:t>
            </w:r>
            <w:r w:rsidR="00A94685">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A94685">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A94685">
              <w:rPr>
                <w:rFonts w:eastAsia="Times New Roman"/>
                <w:color w:val="000000"/>
                <w:sz w:val="17"/>
                <w:szCs w:val="17"/>
                <w:lang w:val="es-MX" w:eastAsia="es-MX" w:bidi="ar-SA"/>
              </w:rPr>
              <w:t>2</w:t>
            </w:r>
            <w:r w:rsidRPr="005717A4">
              <w:rPr>
                <w:rFonts w:eastAsia="Times New Roman"/>
                <w:color w:val="000000"/>
                <w:sz w:val="17"/>
                <w:szCs w:val="17"/>
                <w:lang w:val="es-MX" w:eastAsia="es-MX" w:bidi="ar-SA"/>
              </w:rPr>
              <w:t>,</w:t>
            </w:r>
            <w:r w:rsidR="00A94685">
              <w:rPr>
                <w:rFonts w:eastAsia="Times New Roman"/>
                <w:color w:val="000000"/>
                <w:sz w:val="17"/>
                <w:szCs w:val="17"/>
                <w:lang w:val="es-MX" w:eastAsia="es-MX" w:bidi="ar-SA"/>
              </w:rPr>
              <w:t>30</w:t>
            </w:r>
            <w:r w:rsidRPr="005717A4">
              <w:rPr>
                <w:rFonts w:eastAsia="Times New Roman"/>
                <w:color w:val="000000"/>
                <w:sz w:val="17"/>
                <w:szCs w:val="17"/>
                <w:lang w:val="es-MX" w:eastAsia="es-MX" w:bidi="ar-SA"/>
              </w:rPr>
              <w:t>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58.- RELOJERÍAS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$1,575.00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$675.00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59.- GIMNASIA, ACADEMIAS DE BAILE Y DE ZUMBA</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$2,250.00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$750.00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60.- MUEBLERÍAS Y LÍNEA BLANCA</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A94685">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A94685">
              <w:rPr>
                <w:rFonts w:eastAsia="Times New Roman"/>
                <w:color w:val="000000"/>
                <w:sz w:val="17"/>
                <w:szCs w:val="17"/>
                <w:lang w:val="es-MX" w:eastAsia="es-MX" w:bidi="ar-SA"/>
              </w:rPr>
              <w:t>5</w:t>
            </w:r>
            <w:r w:rsidRPr="005717A4">
              <w:rPr>
                <w:rFonts w:eastAsia="Times New Roman"/>
                <w:color w:val="000000"/>
                <w:sz w:val="17"/>
                <w:szCs w:val="17"/>
                <w:lang w:val="es-MX" w:eastAsia="es-MX" w:bidi="ar-SA"/>
              </w:rPr>
              <w:t>,</w:t>
            </w:r>
            <w:r w:rsidR="00A94685">
              <w:rPr>
                <w:rFonts w:eastAsia="Times New Roman"/>
                <w:color w:val="000000"/>
                <w:sz w:val="17"/>
                <w:szCs w:val="17"/>
                <w:lang w:val="es-MX" w:eastAsia="es-MX" w:bidi="ar-SA"/>
              </w:rPr>
              <w:t>000</w:t>
            </w:r>
            <w:r w:rsidRPr="005717A4">
              <w:rPr>
                <w:rFonts w:eastAsia="Times New Roman"/>
                <w:color w:val="000000"/>
                <w:sz w:val="17"/>
                <w:szCs w:val="17"/>
                <w:lang w:val="es-MX" w:eastAsia="es-MX" w:bidi="ar-SA"/>
              </w:rPr>
              <w:t>.00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A94685">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A94685">
              <w:rPr>
                <w:rFonts w:eastAsia="Times New Roman"/>
                <w:color w:val="000000"/>
                <w:sz w:val="17"/>
                <w:szCs w:val="17"/>
                <w:lang w:val="es-MX" w:eastAsia="es-MX" w:bidi="ar-SA"/>
              </w:rPr>
              <w:t>2</w:t>
            </w:r>
            <w:r w:rsidRPr="005717A4">
              <w:rPr>
                <w:rFonts w:eastAsia="Times New Roman"/>
                <w:color w:val="000000"/>
                <w:sz w:val="17"/>
                <w:szCs w:val="17"/>
                <w:lang w:val="es-MX" w:eastAsia="es-MX" w:bidi="ar-SA"/>
              </w:rPr>
              <w:t>,5</w:t>
            </w:r>
            <w:r w:rsidR="00A94685">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61.- FÁBRICA Y BODEGA DE MUEBLES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A94685">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A94685">
              <w:rPr>
                <w:rFonts w:eastAsia="Times New Roman"/>
                <w:color w:val="000000"/>
                <w:sz w:val="17"/>
                <w:szCs w:val="17"/>
                <w:lang w:val="es-MX" w:eastAsia="es-MX" w:bidi="ar-SA"/>
              </w:rPr>
              <w:t>8</w:t>
            </w:r>
            <w:r w:rsidRPr="005717A4">
              <w:rPr>
                <w:rFonts w:eastAsia="Times New Roman"/>
                <w:color w:val="000000"/>
                <w:sz w:val="17"/>
                <w:szCs w:val="17"/>
                <w:lang w:val="es-MX" w:eastAsia="es-MX" w:bidi="ar-SA"/>
              </w:rPr>
              <w:t>,</w:t>
            </w:r>
            <w:r w:rsidR="00A94685">
              <w:rPr>
                <w:rFonts w:eastAsia="Times New Roman"/>
                <w:color w:val="000000"/>
                <w:sz w:val="17"/>
                <w:szCs w:val="17"/>
                <w:lang w:val="es-MX" w:eastAsia="es-MX" w:bidi="ar-SA"/>
              </w:rPr>
              <w:t>00</w:t>
            </w:r>
            <w:r w:rsidRPr="005717A4">
              <w:rPr>
                <w:rFonts w:eastAsia="Times New Roman"/>
                <w:color w:val="000000"/>
                <w:sz w:val="17"/>
                <w:szCs w:val="17"/>
                <w:lang w:val="es-MX" w:eastAsia="es-MX" w:bidi="ar-SA"/>
              </w:rPr>
              <w:t>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A94685">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A94685">
              <w:rPr>
                <w:rFonts w:eastAsia="Times New Roman"/>
                <w:color w:val="000000"/>
                <w:sz w:val="17"/>
                <w:szCs w:val="17"/>
                <w:lang w:val="es-MX" w:eastAsia="es-MX" w:bidi="ar-SA"/>
              </w:rPr>
              <w:t>4</w:t>
            </w:r>
            <w:r w:rsidRPr="005717A4">
              <w:rPr>
                <w:rFonts w:eastAsia="Times New Roman"/>
                <w:color w:val="000000"/>
                <w:sz w:val="17"/>
                <w:szCs w:val="17"/>
                <w:lang w:val="es-MX" w:eastAsia="es-MX" w:bidi="ar-SA"/>
              </w:rPr>
              <w:t>,</w:t>
            </w:r>
            <w:r w:rsidR="00A94685">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62.- VÍVEROS DE PRIMERA</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$2,400.00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004F26">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004F26">
              <w:rPr>
                <w:rFonts w:eastAsia="Times New Roman"/>
                <w:color w:val="000000"/>
                <w:sz w:val="17"/>
                <w:szCs w:val="17"/>
                <w:lang w:val="es-MX" w:eastAsia="es-MX" w:bidi="ar-SA"/>
              </w:rPr>
              <w:t>1,200</w:t>
            </w:r>
            <w:r w:rsidRPr="005717A4">
              <w:rPr>
                <w:rFonts w:eastAsia="Times New Roman"/>
                <w:color w:val="000000"/>
                <w:sz w:val="17"/>
                <w:szCs w:val="17"/>
                <w:lang w:val="es-MX" w:eastAsia="es-MX" w:bidi="ar-SA"/>
              </w:rPr>
              <w:t>.00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63.- VÍVEROS DE SEGUNDA</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$1,650.00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$660.00</w:t>
            </w:r>
          </w:p>
        </w:tc>
      </w:tr>
      <w:tr w:rsidR="005717A4" w:rsidRPr="005717A4" w:rsidTr="005717A4">
        <w:trPr>
          <w:trHeight w:val="315"/>
          <w:jc w:val="center"/>
        </w:trPr>
        <w:tc>
          <w:tcPr>
            <w:tcW w:w="4938" w:type="dxa"/>
            <w:tcBorders>
              <w:top w:val="nil"/>
              <w:left w:val="single" w:sz="8" w:space="0" w:color="000000"/>
              <w:bottom w:val="nil"/>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64.- LAVADEROS INDUSTRIALES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004F26">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004F26">
              <w:rPr>
                <w:rFonts w:eastAsia="Times New Roman"/>
                <w:color w:val="000000"/>
                <w:sz w:val="17"/>
                <w:szCs w:val="17"/>
                <w:lang w:val="es-MX" w:eastAsia="es-MX" w:bidi="ar-SA"/>
              </w:rPr>
              <w:t>8</w:t>
            </w:r>
            <w:r w:rsidRPr="005717A4">
              <w:rPr>
                <w:rFonts w:eastAsia="Times New Roman"/>
                <w:color w:val="000000"/>
                <w:sz w:val="17"/>
                <w:szCs w:val="17"/>
                <w:lang w:val="es-MX" w:eastAsia="es-MX" w:bidi="ar-SA"/>
              </w:rPr>
              <w:t>,</w:t>
            </w:r>
            <w:r w:rsidR="00004F26">
              <w:rPr>
                <w:rFonts w:eastAsia="Times New Roman"/>
                <w:color w:val="000000"/>
                <w:sz w:val="17"/>
                <w:szCs w:val="17"/>
                <w:lang w:val="es-MX" w:eastAsia="es-MX" w:bidi="ar-SA"/>
              </w:rPr>
              <w:t>000</w:t>
            </w:r>
            <w:r w:rsidRPr="005717A4">
              <w:rPr>
                <w:rFonts w:eastAsia="Times New Roman"/>
                <w:color w:val="000000"/>
                <w:sz w:val="17"/>
                <w:szCs w:val="17"/>
                <w:lang w:val="es-MX" w:eastAsia="es-MX" w:bidi="ar-SA"/>
              </w:rPr>
              <w:t>.00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004F26">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004F26">
              <w:rPr>
                <w:rFonts w:eastAsia="Times New Roman"/>
                <w:color w:val="000000"/>
                <w:sz w:val="17"/>
                <w:szCs w:val="17"/>
                <w:lang w:val="es-MX" w:eastAsia="es-MX" w:bidi="ar-SA"/>
              </w:rPr>
              <w:t>4</w:t>
            </w:r>
            <w:r w:rsidRPr="005717A4">
              <w:rPr>
                <w:rFonts w:eastAsia="Times New Roman"/>
                <w:color w:val="000000"/>
                <w:sz w:val="17"/>
                <w:szCs w:val="17"/>
                <w:lang w:val="es-MX" w:eastAsia="es-MX" w:bidi="ar-SA"/>
              </w:rPr>
              <w:t>,</w:t>
            </w:r>
            <w:r w:rsidR="00004F26">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00.00</w:t>
            </w:r>
          </w:p>
        </w:tc>
      </w:tr>
      <w:tr w:rsidR="005717A4" w:rsidRPr="005717A4" w:rsidTr="005717A4">
        <w:trPr>
          <w:trHeight w:val="315"/>
          <w:jc w:val="center"/>
        </w:trPr>
        <w:tc>
          <w:tcPr>
            <w:tcW w:w="4938" w:type="dxa"/>
            <w:tcBorders>
              <w:top w:val="single" w:sz="8" w:space="0" w:color="auto"/>
              <w:left w:val="single" w:sz="8" w:space="0" w:color="auto"/>
              <w:bottom w:val="single" w:sz="8" w:space="0" w:color="auto"/>
              <w:right w:val="nil"/>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65.- FÁBRICAS INDUSTRIALES</w:t>
            </w:r>
          </w:p>
        </w:tc>
        <w:tc>
          <w:tcPr>
            <w:tcW w:w="1781" w:type="dxa"/>
            <w:tcBorders>
              <w:top w:val="nil"/>
              <w:left w:val="single" w:sz="8" w:space="0" w:color="000000"/>
              <w:bottom w:val="single" w:sz="8" w:space="0" w:color="auto"/>
              <w:right w:val="single" w:sz="8" w:space="0" w:color="000000"/>
            </w:tcBorders>
            <w:shd w:val="clear" w:color="auto" w:fill="auto"/>
            <w:vAlign w:val="center"/>
            <w:hideMark/>
          </w:tcPr>
          <w:p w:rsidR="005717A4" w:rsidRPr="005717A4" w:rsidRDefault="005717A4" w:rsidP="009528F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$23,5</w:t>
            </w:r>
            <w:r w:rsidR="009528F4">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9528F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$11,</w:t>
            </w:r>
            <w:r w:rsidR="009528F4">
              <w:rPr>
                <w:rFonts w:eastAsia="Times New Roman"/>
                <w:color w:val="000000"/>
                <w:sz w:val="17"/>
                <w:szCs w:val="17"/>
                <w:lang w:val="es-MX" w:eastAsia="es-MX" w:bidi="ar-SA"/>
              </w:rPr>
              <w:t>75</w:t>
            </w:r>
            <w:r w:rsidRPr="005717A4">
              <w:rPr>
                <w:rFonts w:eastAsia="Times New Roman"/>
                <w:color w:val="000000"/>
                <w:sz w:val="17"/>
                <w:szCs w:val="17"/>
                <w:lang w:val="es-MX" w:eastAsia="es-MX" w:bidi="ar-SA"/>
              </w:rPr>
              <w:t>0.00</w:t>
            </w:r>
          </w:p>
        </w:tc>
      </w:tr>
      <w:tr w:rsidR="005717A4" w:rsidRPr="005717A4" w:rsidTr="005717A4">
        <w:trPr>
          <w:trHeight w:val="300"/>
          <w:jc w:val="center"/>
        </w:trPr>
        <w:tc>
          <w:tcPr>
            <w:tcW w:w="4938" w:type="dxa"/>
            <w:tcBorders>
              <w:top w:val="nil"/>
              <w:left w:val="single" w:sz="8" w:space="0" w:color="auto"/>
              <w:bottom w:val="nil"/>
              <w:right w:val="nil"/>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66.- BODEGAS INDUSTRIALES</w:t>
            </w:r>
          </w:p>
        </w:tc>
        <w:tc>
          <w:tcPr>
            <w:tcW w:w="1781" w:type="dxa"/>
            <w:tcBorders>
              <w:top w:val="nil"/>
              <w:left w:val="single" w:sz="8" w:space="0" w:color="auto"/>
              <w:bottom w:val="nil"/>
              <w:right w:val="single" w:sz="8" w:space="0" w:color="auto"/>
            </w:tcBorders>
            <w:shd w:val="clear" w:color="auto" w:fill="auto"/>
            <w:vAlign w:val="center"/>
            <w:hideMark/>
          </w:tcPr>
          <w:p w:rsidR="005717A4" w:rsidRPr="005717A4" w:rsidRDefault="005717A4" w:rsidP="009528F4">
            <w:pPr>
              <w:widowControl/>
              <w:autoSpaceDE/>
              <w:autoSpaceDN/>
              <w:ind w:firstLineChars="300" w:firstLine="510"/>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$23,5</w:t>
            </w:r>
            <w:r w:rsidR="009528F4">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w:t>
            </w:r>
          </w:p>
        </w:tc>
        <w:tc>
          <w:tcPr>
            <w:tcW w:w="1781" w:type="dxa"/>
            <w:tcBorders>
              <w:top w:val="nil"/>
              <w:left w:val="nil"/>
              <w:bottom w:val="nil"/>
              <w:right w:val="single" w:sz="8" w:space="0" w:color="auto"/>
            </w:tcBorders>
            <w:shd w:val="clear" w:color="auto" w:fill="auto"/>
            <w:vAlign w:val="center"/>
            <w:hideMark/>
          </w:tcPr>
          <w:p w:rsidR="005717A4" w:rsidRPr="005717A4" w:rsidRDefault="005717A4" w:rsidP="009528F4">
            <w:pPr>
              <w:widowControl/>
              <w:autoSpaceDE/>
              <w:autoSpaceDN/>
              <w:ind w:firstLineChars="300" w:firstLine="510"/>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$11,</w:t>
            </w:r>
            <w:r w:rsidR="009528F4">
              <w:rPr>
                <w:rFonts w:eastAsia="Times New Roman"/>
                <w:color w:val="000000"/>
                <w:sz w:val="17"/>
                <w:szCs w:val="17"/>
                <w:lang w:val="es-MX" w:eastAsia="es-MX" w:bidi="ar-SA"/>
              </w:rPr>
              <w:t>75</w:t>
            </w:r>
            <w:r w:rsidRPr="005717A4">
              <w:rPr>
                <w:rFonts w:eastAsia="Times New Roman"/>
                <w:color w:val="000000"/>
                <w:sz w:val="17"/>
                <w:szCs w:val="17"/>
                <w:lang w:val="es-MX" w:eastAsia="es-MX" w:bidi="ar-SA"/>
              </w:rPr>
              <w:t>0.00</w:t>
            </w:r>
          </w:p>
        </w:tc>
      </w:tr>
      <w:tr w:rsidR="005717A4" w:rsidRPr="005717A4" w:rsidTr="005717A4">
        <w:trPr>
          <w:trHeight w:val="315"/>
          <w:jc w:val="center"/>
        </w:trPr>
        <w:tc>
          <w:tcPr>
            <w:tcW w:w="4938" w:type="dxa"/>
            <w:tcBorders>
              <w:top w:val="nil"/>
              <w:left w:val="single" w:sz="8" w:space="0" w:color="auto"/>
              <w:bottom w:val="single" w:sz="8" w:space="0" w:color="auto"/>
              <w:right w:val="nil"/>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COMERCIAL</w:t>
            </w:r>
          </w:p>
        </w:tc>
        <w:tc>
          <w:tcPr>
            <w:tcW w:w="1781" w:type="dxa"/>
            <w:tcBorders>
              <w:top w:val="nil"/>
              <w:left w:val="single" w:sz="8" w:space="0" w:color="auto"/>
              <w:bottom w:val="single" w:sz="8" w:space="0" w:color="auto"/>
              <w:right w:val="single" w:sz="8" w:space="0" w:color="auto"/>
            </w:tcBorders>
            <w:shd w:val="clear" w:color="auto" w:fill="auto"/>
            <w:vAlign w:val="center"/>
            <w:hideMark/>
          </w:tcPr>
          <w:p w:rsidR="005717A4" w:rsidRPr="005717A4" w:rsidRDefault="005717A4" w:rsidP="003E7D9F">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$10,800.00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9528F4">
            <w:pPr>
              <w:widowControl/>
              <w:autoSpaceDE/>
              <w:autoSpaceDN/>
              <w:ind w:firstLineChars="300" w:firstLine="510"/>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9528F4">
              <w:rPr>
                <w:rFonts w:eastAsia="Times New Roman"/>
                <w:color w:val="000000"/>
                <w:sz w:val="17"/>
                <w:szCs w:val="17"/>
                <w:lang w:val="es-MX" w:eastAsia="es-MX" w:bidi="ar-SA"/>
              </w:rPr>
              <w:t>5</w:t>
            </w:r>
            <w:r w:rsidRPr="005717A4">
              <w:rPr>
                <w:rFonts w:eastAsia="Times New Roman"/>
                <w:color w:val="000000"/>
                <w:sz w:val="17"/>
                <w:szCs w:val="17"/>
                <w:lang w:val="es-MX" w:eastAsia="es-MX" w:bidi="ar-SA"/>
              </w:rPr>
              <w:t>,</w:t>
            </w:r>
            <w:r w:rsidR="009528F4">
              <w:rPr>
                <w:rFonts w:eastAsia="Times New Roman"/>
                <w:color w:val="000000"/>
                <w:sz w:val="17"/>
                <w:szCs w:val="17"/>
                <w:lang w:val="es-MX" w:eastAsia="es-MX" w:bidi="ar-SA"/>
              </w:rPr>
              <w:t>4</w:t>
            </w:r>
            <w:r w:rsidRPr="005717A4">
              <w:rPr>
                <w:rFonts w:eastAsia="Times New Roman"/>
                <w:color w:val="000000"/>
                <w:sz w:val="17"/>
                <w:szCs w:val="17"/>
                <w:lang w:val="es-MX" w:eastAsia="es-MX" w:bidi="ar-SA"/>
              </w:rPr>
              <w:t>00.00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67.- GRANJAS INDUSTRIALES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9528F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$23,5</w:t>
            </w:r>
            <w:r w:rsidR="009528F4">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9528F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$11,</w:t>
            </w:r>
            <w:r w:rsidR="009528F4">
              <w:rPr>
                <w:rFonts w:eastAsia="Times New Roman"/>
                <w:color w:val="000000"/>
                <w:sz w:val="17"/>
                <w:szCs w:val="17"/>
                <w:lang w:val="es-MX" w:eastAsia="es-MX" w:bidi="ar-SA"/>
              </w:rPr>
              <w:t>75</w:t>
            </w:r>
            <w:r w:rsidRPr="005717A4">
              <w:rPr>
                <w:rFonts w:eastAsia="Times New Roman"/>
                <w:color w:val="000000"/>
                <w:sz w:val="17"/>
                <w:szCs w:val="17"/>
                <w:lang w:val="es-MX" w:eastAsia="es-MX" w:bidi="ar-SA"/>
              </w:rPr>
              <w:t>0.00</w:t>
            </w:r>
          </w:p>
        </w:tc>
      </w:tr>
      <w:tr w:rsidR="005717A4" w:rsidRPr="005717A4" w:rsidTr="005717A4">
        <w:trPr>
          <w:trHeight w:val="315"/>
          <w:jc w:val="center"/>
        </w:trPr>
        <w:tc>
          <w:tcPr>
            <w:tcW w:w="4938" w:type="dxa"/>
            <w:tcBorders>
              <w:top w:val="nil"/>
              <w:left w:val="single" w:sz="8" w:space="0" w:color="000000"/>
              <w:bottom w:val="nil"/>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68.- RENTADORA DE BAÑOS PORTATILES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$12,600.00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$5,250.00</w:t>
            </w:r>
          </w:p>
        </w:tc>
      </w:tr>
      <w:tr w:rsidR="005717A4" w:rsidRPr="005717A4" w:rsidTr="005717A4">
        <w:trPr>
          <w:trHeight w:val="315"/>
          <w:jc w:val="center"/>
        </w:trPr>
        <w:tc>
          <w:tcPr>
            <w:tcW w:w="4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69.- RENTADORA DE MOBILIARIO PARA FIESTAS O RECEPCIONES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23B5F">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$6,5</w:t>
            </w:r>
            <w:r w:rsidR="00523B5F">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523B5F">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523B5F">
              <w:rPr>
                <w:rFonts w:eastAsia="Times New Roman"/>
                <w:color w:val="000000"/>
                <w:sz w:val="17"/>
                <w:szCs w:val="17"/>
                <w:lang w:val="es-MX" w:eastAsia="es-MX" w:bidi="ar-SA"/>
              </w:rPr>
              <w:t>3</w:t>
            </w:r>
            <w:r w:rsidRPr="005717A4">
              <w:rPr>
                <w:rFonts w:eastAsia="Times New Roman"/>
                <w:color w:val="000000"/>
                <w:sz w:val="17"/>
                <w:szCs w:val="17"/>
                <w:lang w:val="es-MX" w:eastAsia="es-MX" w:bidi="ar-SA"/>
              </w:rPr>
              <w:t>,</w:t>
            </w:r>
            <w:r w:rsidR="00523B5F">
              <w:rPr>
                <w:rFonts w:eastAsia="Times New Roman"/>
                <w:color w:val="000000"/>
                <w:sz w:val="17"/>
                <w:szCs w:val="17"/>
                <w:lang w:val="es-MX" w:eastAsia="es-MX" w:bidi="ar-SA"/>
              </w:rPr>
              <w:t>2</w:t>
            </w:r>
            <w:r w:rsidRPr="005717A4">
              <w:rPr>
                <w:rFonts w:eastAsia="Times New Roman"/>
                <w:color w:val="000000"/>
                <w:sz w:val="17"/>
                <w:szCs w:val="17"/>
                <w:lang w:val="es-MX" w:eastAsia="es-MX" w:bidi="ar-SA"/>
              </w:rPr>
              <w:t>50.00</w:t>
            </w:r>
          </w:p>
        </w:tc>
      </w:tr>
      <w:tr w:rsidR="005717A4" w:rsidRPr="005717A4" w:rsidTr="005717A4">
        <w:trPr>
          <w:trHeight w:val="465"/>
          <w:jc w:val="center"/>
        </w:trPr>
        <w:tc>
          <w:tcPr>
            <w:tcW w:w="4938" w:type="dxa"/>
            <w:tcBorders>
              <w:top w:val="nil"/>
              <w:left w:val="single" w:sz="8" w:space="0" w:color="auto"/>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70.- OFICINA DE BIENES RAICES, RENTA DE MAQUINARIA Y CONSTRUCTORAS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23B5F">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$15,</w:t>
            </w:r>
            <w:r w:rsidR="00523B5F">
              <w:rPr>
                <w:rFonts w:eastAsia="Times New Roman"/>
                <w:color w:val="000000"/>
                <w:sz w:val="17"/>
                <w:szCs w:val="17"/>
                <w:lang w:val="es-MX" w:eastAsia="es-MX" w:bidi="ar-SA"/>
              </w:rPr>
              <w:t>80</w:t>
            </w:r>
            <w:r w:rsidRPr="005717A4">
              <w:rPr>
                <w:rFonts w:eastAsia="Times New Roman"/>
                <w:color w:val="000000"/>
                <w:sz w:val="17"/>
                <w:szCs w:val="17"/>
                <w:lang w:val="es-MX" w:eastAsia="es-MX" w:bidi="ar-SA"/>
              </w:rPr>
              <w:t>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523B5F">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523B5F">
              <w:rPr>
                <w:rFonts w:eastAsia="Times New Roman"/>
                <w:color w:val="000000"/>
                <w:sz w:val="17"/>
                <w:szCs w:val="17"/>
                <w:lang w:val="es-MX" w:eastAsia="es-MX" w:bidi="ar-SA"/>
              </w:rPr>
              <w:t>7</w:t>
            </w:r>
            <w:r w:rsidRPr="005717A4">
              <w:rPr>
                <w:rFonts w:eastAsia="Times New Roman"/>
                <w:color w:val="000000"/>
                <w:sz w:val="17"/>
                <w:szCs w:val="17"/>
                <w:lang w:val="es-MX" w:eastAsia="es-MX" w:bidi="ar-SA"/>
              </w:rPr>
              <w:t>,</w:t>
            </w:r>
            <w:r w:rsidR="00523B5F">
              <w:rPr>
                <w:rFonts w:eastAsia="Times New Roman"/>
                <w:color w:val="000000"/>
                <w:sz w:val="17"/>
                <w:szCs w:val="17"/>
                <w:lang w:val="es-MX" w:eastAsia="es-MX" w:bidi="ar-SA"/>
              </w:rPr>
              <w:t>90</w:t>
            </w:r>
            <w:r w:rsidRPr="005717A4">
              <w:rPr>
                <w:rFonts w:eastAsia="Times New Roman"/>
                <w:color w:val="000000"/>
                <w:sz w:val="17"/>
                <w:szCs w:val="17"/>
                <w:lang w:val="es-MX" w:eastAsia="es-MX" w:bidi="ar-SA"/>
              </w:rPr>
              <w:t>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71.- FÁBRICA DE MATERIALES DE CONSTRUCCIÓN</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23B5F">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$12,5</w:t>
            </w:r>
            <w:r w:rsidR="00523B5F">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523B5F">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523B5F">
              <w:rPr>
                <w:rFonts w:eastAsia="Times New Roman"/>
                <w:color w:val="000000"/>
                <w:sz w:val="17"/>
                <w:szCs w:val="17"/>
                <w:lang w:val="es-MX" w:eastAsia="es-MX" w:bidi="ar-SA"/>
              </w:rPr>
              <w:t>6</w:t>
            </w:r>
            <w:r w:rsidRPr="005717A4">
              <w:rPr>
                <w:rFonts w:eastAsia="Times New Roman"/>
                <w:color w:val="000000"/>
                <w:sz w:val="17"/>
                <w:szCs w:val="17"/>
                <w:lang w:val="es-MX" w:eastAsia="es-MX" w:bidi="ar-SA"/>
              </w:rPr>
              <w:t>,250.00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72.- LAVADERO DE VEHÍCULOS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$1,650.00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523B5F">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523B5F">
              <w:rPr>
                <w:rFonts w:eastAsia="Times New Roman"/>
                <w:color w:val="000000"/>
                <w:sz w:val="17"/>
                <w:szCs w:val="17"/>
                <w:lang w:val="es-MX" w:eastAsia="es-MX" w:bidi="ar-SA"/>
              </w:rPr>
              <w:t>80</w:t>
            </w:r>
            <w:r w:rsidRPr="005717A4">
              <w:rPr>
                <w:rFonts w:eastAsia="Times New Roman"/>
                <w:color w:val="000000"/>
                <w:sz w:val="17"/>
                <w:szCs w:val="17"/>
                <w:lang w:val="es-MX" w:eastAsia="es-MX" w:bidi="ar-SA"/>
              </w:rPr>
              <w:t>0.00</w:t>
            </w:r>
          </w:p>
        </w:tc>
      </w:tr>
      <w:tr w:rsidR="005717A4" w:rsidRPr="005717A4" w:rsidTr="005717A4">
        <w:trPr>
          <w:trHeight w:val="315"/>
          <w:jc w:val="center"/>
        </w:trPr>
        <w:tc>
          <w:tcPr>
            <w:tcW w:w="4938" w:type="dxa"/>
            <w:tcBorders>
              <w:top w:val="nil"/>
              <w:left w:val="single" w:sz="8" w:space="0" w:color="000000"/>
              <w:bottom w:val="nil"/>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73.- DEPOSITO DE VEHÍCULOS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$18,900.00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523B5F">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523B5F">
              <w:rPr>
                <w:rFonts w:eastAsia="Times New Roman"/>
                <w:color w:val="000000"/>
                <w:sz w:val="17"/>
                <w:szCs w:val="17"/>
                <w:lang w:val="es-MX" w:eastAsia="es-MX" w:bidi="ar-SA"/>
              </w:rPr>
              <w:t>9</w:t>
            </w:r>
            <w:r w:rsidRPr="005717A4">
              <w:rPr>
                <w:rFonts w:eastAsia="Times New Roman"/>
                <w:color w:val="000000"/>
                <w:sz w:val="17"/>
                <w:szCs w:val="17"/>
                <w:lang w:val="es-MX" w:eastAsia="es-MX" w:bidi="ar-SA"/>
              </w:rPr>
              <w:t>,</w:t>
            </w:r>
            <w:r w:rsidR="00523B5F">
              <w:rPr>
                <w:rFonts w:eastAsia="Times New Roman"/>
                <w:color w:val="000000"/>
                <w:sz w:val="17"/>
                <w:szCs w:val="17"/>
                <w:lang w:val="es-MX" w:eastAsia="es-MX" w:bidi="ar-SA"/>
              </w:rPr>
              <w:t>4</w:t>
            </w:r>
            <w:r w:rsidRPr="005717A4">
              <w:rPr>
                <w:rFonts w:eastAsia="Times New Roman"/>
                <w:color w:val="000000"/>
                <w:sz w:val="17"/>
                <w:szCs w:val="17"/>
                <w:lang w:val="es-MX" w:eastAsia="es-MX" w:bidi="ar-SA"/>
              </w:rPr>
              <w:t>50.00</w:t>
            </w:r>
          </w:p>
        </w:tc>
      </w:tr>
      <w:tr w:rsidR="005717A4" w:rsidRPr="005717A4" w:rsidTr="005717A4">
        <w:trPr>
          <w:trHeight w:val="465"/>
          <w:jc w:val="center"/>
        </w:trPr>
        <w:tc>
          <w:tcPr>
            <w:tcW w:w="4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74.- FABRICA Y DISTRIBUIDORA DE PRODUCTOS ALIMENTICIOS Y BOTANAS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$10,800.00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523B5F">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523B5F">
              <w:rPr>
                <w:rFonts w:eastAsia="Times New Roman"/>
                <w:color w:val="000000"/>
                <w:sz w:val="17"/>
                <w:szCs w:val="17"/>
                <w:lang w:val="es-MX" w:eastAsia="es-MX" w:bidi="ar-SA"/>
              </w:rPr>
              <w:t>5</w:t>
            </w:r>
            <w:r w:rsidRPr="005717A4">
              <w:rPr>
                <w:rFonts w:eastAsia="Times New Roman"/>
                <w:color w:val="000000"/>
                <w:sz w:val="17"/>
                <w:szCs w:val="17"/>
                <w:lang w:val="es-MX" w:eastAsia="es-MX" w:bidi="ar-SA"/>
              </w:rPr>
              <w:t>,</w:t>
            </w:r>
            <w:r w:rsidR="00523B5F">
              <w:rPr>
                <w:rFonts w:eastAsia="Times New Roman"/>
                <w:color w:val="000000"/>
                <w:sz w:val="17"/>
                <w:szCs w:val="17"/>
                <w:lang w:val="es-MX" w:eastAsia="es-MX" w:bidi="ar-SA"/>
              </w:rPr>
              <w:t>4</w:t>
            </w:r>
            <w:r w:rsidRPr="005717A4">
              <w:rPr>
                <w:rFonts w:eastAsia="Times New Roman"/>
                <w:color w:val="000000"/>
                <w:sz w:val="17"/>
                <w:szCs w:val="17"/>
                <w:lang w:val="es-MX" w:eastAsia="es-MX" w:bidi="ar-SA"/>
              </w:rPr>
              <w:t>00.00</w:t>
            </w:r>
          </w:p>
        </w:tc>
      </w:tr>
      <w:tr w:rsidR="005717A4" w:rsidRPr="005717A4" w:rsidTr="005717A4">
        <w:trPr>
          <w:trHeight w:val="315"/>
          <w:jc w:val="center"/>
        </w:trPr>
        <w:tc>
          <w:tcPr>
            <w:tcW w:w="4938" w:type="dxa"/>
            <w:tcBorders>
              <w:top w:val="nil"/>
              <w:left w:val="single" w:sz="8" w:space="0" w:color="auto"/>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 xml:space="preserve">75.- TALLER DE REPARACIÓN DE CELULARES, Y SUS </w:t>
            </w:r>
            <w:r w:rsidRPr="005717A4">
              <w:rPr>
                <w:rFonts w:eastAsia="Times New Roman"/>
                <w:color w:val="000000"/>
                <w:sz w:val="17"/>
                <w:szCs w:val="17"/>
                <w:lang w:val="es-MX" w:eastAsia="es-MX" w:bidi="ar-SA"/>
              </w:rPr>
              <w:lastRenderedPageBreak/>
              <w:t>ACCESORIOS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lastRenderedPageBreak/>
              <w:t>$1,650.00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F21E96">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F21E96">
              <w:rPr>
                <w:rFonts w:eastAsia="Times New Roman"/>
                <w:color w:val="000000"/>
                <w:sz w:val="17"/>
                <w:szCs w:val="17"/>
                <w:lang w:val="es-MX" w:eastAsia="es-MX" w:bidi="ar-SA"/>
              </w:rPr>
              <w:t>825</w:t>
            </w:r>
            <w:r w:rsidRPr="005717A4">
              <w:rPr>
                <w:rFonts w:eastAsia="Times New Roman"/>
                <w:color w:val="000000"/>
                <w:sz w:val="17"/>
                <w:szCs w:val="17"/>
                <w:lang w:val="es-MX" w:eastAsia="es-MX" w:bidi="ar-SA"/>
              </w:rPr>
              <w:t>.00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lastRenderedPageBreak/>
              <w:t>76.- PASTELERIA</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4960EB">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4960EB">
              <w:rPr>
                <w:rFonts w:eastAsia="Times New Roman"/>
                <w:color w:val="000000"/>
                <w:sz w:val="17"/>
                <w:szCs w:val="17"/>
                <w:lang w:val="es-MX" w:eastAsia="es-MX" w:bidi="ar-SA"/>
              </w:rPr>
              <w:t>1,000</w:t>
            </w:r>
            <w:r w:rsidRPr="005717A4">
              <w:rPr>
                <w:rFonts w:eastAsia="Times New Roman"/>
                <w:color w:val="000000"/>
                <w:sz w:val="17"/>
                <w:szCs w:val="17"/>
                <w:lang w:val="es-MX" w:eastAsia="es-MX" w:bidi="ar-SA"/>
              </w:rPr>
              <w:t>.00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4960EB">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$5</w:t>
            </w:r>
            <w:r w:rsidR="004960EB">
              <w:rPr>
                <w:rFonts w:eastAsia="Times New Roman"/>
                <w:color w:val="000000"/>
                <w:sz w:val="17"/>
                <w:szCs w:val="17"/>
                <w:lang w:val="es-MX" w:eastAsia="es-MX" w:bidi="ar-SA"/>
              </w:rPr>
              <w:t>00</w:t>
            </w:r>
            <w:r w:rsidRPr="005717A4">
              <w:rPr>
                <w:rFonts w:eastAsia="Times New Roman"/>
                <w:color w:val="000000"/>
                <w:sz w:val="17"/>
                <w:szCs w:val="17"/>
                <w:lang w:val="es-MX" w:eastAsia="es-MX" w:bidi="ar-SA"/>
              </w:rPr>
              <w:t>.00</w:t>
            </w:r>
          </w:p>
        </w:tc>
      </w:tr>
      <w:tr w:rsidR="005717A4" w:rsidRPr="005717A4" w:rsidTr="005717A4">
        <w:trPr>
          <w:trHeight w:val="315"/>
          <w:jc w:val="center"/>
        </w:trPr>
        <w:tc>
          <w:tcPr>
            <w:tcW w:w="4938" w:type="dxa"/>
            <w:tcBorders>
              <w:top w:val="nil"/>
              <w:left w:val="single" w:sz="8" w:space="0" w:color="000000"/>
              <w:bottom w:val="nil"/>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77.- ESTANQUILLO DE SORTEOS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4960EB">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$1,25</w:t>
            </w:r>
            <w:r w:rsidR="004960EB">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4960EB">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$6</w:t>
            </w:r>
            <w:r w:rsidR="004960EB">
              <w:rPr>
                <w:rFonts w:eastAsia="Times New Roman"/>
                <w:color w:val="000000"/>
                <w:sz w:val="17"/>
                <w:szCs w:val="17"/>
                <w:lang w:val="es-MX" w:eastAsia="es-MX" w:bidi="ar-SA"/>
              </w:rPr>
              <w:t>00</w:t>
            </w:r>
            <w:r w:rsidRPr="005717A4">
              <w:rPr>
                <w:rFonts w:eastAsia="Times New Roman"/>
                <w:color w:val="000000"/>
                <w:sz w:val="17"/>
                <w:szCs w:val="17"/>
                <w:lang w:val="es-MX" w:eastAsia="es-MX" w:bidi="ar-SA"/>
              </w:rPr>
              <w:t>.00</w:t>
            </w:r>
          </w:p>
        </w:tc>
      </w:tr>
      <w:tr w:rsidR="005717A4" w:rsidRPr="005717A4" w:rsidTr="005717A4">
        <w:trPr>
          <w:trHeight w:val="690"/>
          <w:jc w:val="center"/>
        </w:trPr>
        <w:tc>
          <w:tcPr>
            <w:tcW w:w="493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78.- SURTIDORA DE QUIMICOS, SURTIDORA DE PRODUCTOS PARA FUMIGACIÓN Y CONTROL DE PLAGAS Y VENTA DE ACEITES Y LUBRICANTES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$2,475.00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4960EB">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$1,2</w:t>
            </w:r>
            <w:r w:rsidR="004960EB">
              <w:rPr>
                <w:rFonts w:eastAsia="Times New Roman"/>
                <w:color w:val="000000"/>
                <w:sz w:val="17"/>
                <w:szCs w:val="17"/>
                <w:lang w:val="es-MX" w:eastAsia="es-MX" w:bidi="ar-SA"/>
              </w:rPr>
              <w:t>00</w:t>
            </w:r>
            <w:r w:rsidRPr="005717A4">
              <w:rPr>
                <w:rFonts w:eastAsia="Times New Roman"/>
                <w:color w:val="000000"/>
                <w:sz w:val="17"/>
                <w:szCs w:val="17"/>
                <w:lang w:val="es-MX" w:eastAsia="es-MX" w:bidi="ar-SA"/>
              </w:rPr>
              <w:t>.00</w:t>
            </w:r>
          </w:p>
        </w:tc>
      </w:tr>
      <w:tr w:rsidR="005717A4" w:rsidRPr="005717A4" w:rsidTr="005717A4">
        <w:trPr>
          <w:trHeight w:val="315"/>
          <w:jc w:val="center"/>
        </w:trPr>
        <w:tc>
          <w:tcPr>
            <w:tcW w:w="4938" w:type="dxa"/>
            <w:tcBorders>
              <w:top w:val="nil"/>
              <w:left w:val="single" w:sz="8" w:space="0" w:color="000000"/>
              <w:bottom w:val="nil"/>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79.- OFICINAS ADMINISTRATIVAS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$1,650.00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4960EB">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4960EB">
              <w:rPr>
                <w:rFonts w:eastAsia="Times New Roman"/>
                <w:color w:val="000000"/>
                <w:sz w:val="17"/>
                <w:szCs w:val="17"/>
                <w:lang w:val="es-MX" w:eastAsia="es-MX" w:bidi="ar-SA"/>
              </w:rPr>
              <w:t>825</w:t>
            </w:r>
            <w:r w:rsidRPr="005717A4">
              <w:rPr>
                <w:rFonts w:eastAsia="Times New Roman"/>
                <w:color w:val="000000"/>
                <w:sz w:val="17"/>
                <w:szCs w:val="17"/>
                <w:lang w:val="es-MX" w:eastAsia="es-MX" w:bidi="ar-SA"/>
              </w:rPr>
              <w:t>.00</w:t>
            </w:r>
          </w:p>
        </w:tc>
      </w:tr>
      <w:tr w:rsidR="005717A4" w:rsidRPr="005717A4" w:rsidTr="005717A4">
        <w:trPr>
          <w:trHeight w:val="300"/>
          <w:jc w:val="center"/>
        </w:trPr>
        <w:tc>
          <w:tcPr>
            <w:tcW w:w="4938" w:type="dxa"/>
            <w:tcBorders>
              <w:top w:val="single" w:sz="8" w:space="0" w:color="auto"/>
              <w:left w:val="single" w:sz="8" w:space="0" w:color="auto"/>
              <w:bottom w:val="nil"/>
              <w:right w:val="nil"/>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80.- FABRICA RECICLADORA Y RECICLADORAS EN GENERAL</w:t>
            </w:r>
          </w:p>
        </w:tc>
        <w:tc>
          <w:tcPr>
            <w:tcW w:w="1781" w:type="dxa"/>
            <w:tcBorders>
              <w:top w:val="nil"/>
              <w:left w:val="single" w:sz="8" w:space="0" w:color="auto"/>
              <w:bottom w:val="nil"/>
              <w:right w:val="single" w:sz="8" w:space="0" w:color="auto"/>
            </w:tcBorders>
            <w:shd w:val="clear" w:color="auto" w:fill="auto"/>
            <w:vAlign w:val="center"/>
            <w:hideMark/>
          </w:tcPr>
          <w:p w:rsidR="005717A4" w:rsidRPr="005717A4" w:rsidRDefault="005717A4" w:rsidP="005717A4">
            <w:pPr>
              <w:widowControl/>
              <w:autoSpaceDE/>
              <w:autoSpaceDN/>
              <w:rPr>
                <w:rFonts w:ascii="Times New Roman" w:eastAsia="Times New Roman" w:hAnsi="Times New Roman" w:cs="Times New Roman"/>
                <w:color w:val="000000"/>
                <w:sz w:val="18"/>
                <w:szCs w:val="18"/>
                <w:lang w:val="es-MX" w:eastAsia="es-MX" w:bidi="ar-SA"/>
              </w:rPr>
            </w:pPr>
            <w:r w:rsidRPr="005717A4">
              <w:rPr>
                <w:rFonts w:ascii="Times New Roman" w:eastAsia="Times New Roman" w:hAnsi="Times New Roman" w:cs="Times New Roman"/>
                <w:color w:val="000000"/>
                <w:sz w:val="18"/>
                <w:szCs w:val="18"/>
                <w:lang w:val="es-MX" w:eastAsia="es-MX" w:bidi="ar-SA"/>
              </w:rPr>
              <w:t> </w:t>
            </w:r>
          </w:p>
        </w:tc>
        <w:tc>
          <w:tcPr>
            <w:tcW w:w="1781" w:type="dxa"/>
            <w:tcBorders>
              <w:top w:val="nil"/>
              <w:left w:val="nil"/>
              <w:bottom w:val="nil"/>
              <w:right w:val="single" w:sz="8" w:space="0" w:color="auto"/>
            </w:tcBorders>
            <w:shd w:val="clear" w:color="auto" w:fill="auto"/>
            <w:vAlign w:val="center"/>
            <w:hideMark/>
          </w:tcPr>
          <w:p w:rsidR="005717A4" w:rsidRPr="005717A4" w:rsidRDefault="005717A4" w:rsidP="005717A4">
            <w:pPr>
              <w:widowControl/>
              <w:autoSpaceDE/>
              <w:autoSpaceDN/>
              <w:rPr>
                <w:rFonts w:ascii="Times New Roman" w:eastAsia="Times New Roman" w:hAnsi="Times New Roman" w:cs="Times New Roman"/>
                <w:color w:val="000000"/>
                <w:sz w:val="18"/>
                <w:szCs w:val="18"/>
                <w:lang w:val="es-MX" w:eastAsia="es-MX" w:bidi="ar-SA"/>
              </w:rPr>
            </w:pPr>
            <w:r w:rsidRPr="005717A4">
              <w:rPr>
                <w:rFonts w:ascii="Times New Roman" w:eastAsia="Times New Roman" w:hAnsi="Times New Roman" w:cs="Times New Roman"/>
                <w:color w:val="000000"/>
                <w:sz w:val="18"/>
                <w:szCs w:val="18"/>
                <w:lang w:val="es-MX" w:eastAsia="es-MX" w:bidi="ar-SA"/>
              </w:rPr>
              <w:t> </w:t>
            </w:r>
          </w:p>
        </w:tc>
      </w:tr>
      <w:tr w:rsidR="005717A4" w:rsidRPr="005717A4" w:rsidTr="005717A4">
        <w:trPr>
          <w:trHeight w:val="300"/>
          <w:jc w:val="center"/>
        </w:trPr>
        <w:tc>
          <w:tcPr>
            <w:tcW w:w="4938" w:type="dxa"/>
            <w:tcBorders>
              <w:top w:val="nil"/>
              <w:left w:val="single" w:sz="8" w:space="0" w:color="auto"/>
              <w:bottom w:val="nil"/>
              <w:right w:val="nil"/>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 xml:space="preserve">CON AREA MAXIMA DE OCUPACION DE 1000 M2 </w:t>
            </w:r>
          </w:p>
        </w:tc>
        <w:tc>
          <w:tcPr>
            <w:tcW w:w="1781" w:type="dxa"/>
            <w:tcBorders>
              <w:top w:val="nil"/>
              <w:left w:val="single" w:sz="8" w:space="0" w:color="auto"/>
              <w:bottom w:val="nil"/>
              <w:right w:val="single" w:sz="8" w:space="0" w:color="auto"/>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$1,650.00</w:t>
            </w:r>
          </w:p>
        </w:tc>
        <w:tc>
          <w:tcPr>
            <w:tcW w:w="1781" w:type="dxa"/>
            <w:tcBorders>
              <w:top w:val="nil"/>
              <w:left w:val="nil"/>
              <w:bottom w:val="nil"/>
              <w:right w:val="single" w:sz="8" w:space="0" w:color="auto"/>
            </w:tcBorders>
            <w:shd w:val="clear" w:color="auto" w:fill="auto"/>
            <w:vAlign w:val="center"/>
            <w:hideMark/>
          </w:tcPr>
          <w:p w:rsidR="005717A4" w:rsidRPr="005717A4" w:rsidRDefault="006A7772" w:rsidP="005717A4">
            <w:pPr>
              <w:widowControl/>
              <w:autoSpaceDE/>
              <w:autoSpaceDN/>
              <w:jc w:val="right"/>
              <w:rPr>
                <w:rFonts w:eastAsia="Times New Roman"/>
                <w:color w:val="000000"/>
                <w:sz w:val="17"/>
                <w:szCs w:val="17"/>
                <w:lang w:val="es-MX" w:eastAsia="es-MX" w:bidi="ar-SA"/>
              </w:rPr>
            </w:pPr>
            <w:r>
              <w:rPr>
                <w:rFonts w:eastAsia="Times New Roman"/>
                <w:color w:val="000000"/>
                <w:sz w:val="17"/>
                <w:szCs w:val="17"/>
                <w:lang w:val="es-MX" w:eastAsia="es-MX" w:bidi="ar-SA"/>
              </w:rPr>
              <w:t>$82</w:t>
            </w:r>
            <w:r w:rsidR="005717A4" w:rsidRPr="005717A4">
              <w:rPr>
                <w:rFonts w:eastAsia="Times New Roman"/>
                <w:color w:val="000000"/>
                <w:sz w:val="17"/>
                <w:szCs w:val="17"/>
                <w:lang w:val="es-MX" w:eastAsia="es-MX" w:bidi="ar-SA"/>
              </w:rPr>
              <w:t>5.00</w:t>
            </w:r>
          </w:p>
        </w:tc>
      </w:tr>
      <w:tr w:rsidR="005717A4" w:rsidRPr="005717A4" w:rsidTr="005717A4">
        <w:trPr>
          <w:trHeight w:val="315"/>
          <w:jc w:val="center"/>
        </w:trPr>
        <w:tc>
          <w:tcPr>
            <w:tcW w:w="4938" w:type="dxa"/>
            <w:tcBorders>
              <w:top w:val="nil"/>
              <w:left w:val="single" w:sz="8" w:space="0" w:color="auto"/>
              <w:bottom w:val="single" w:sz="8" w:space="0" w:color="auto"/>
              <w:right w:val="nil"/>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CON AREA MAYOR DE OCUPACION DE 1000 M2</w:t>
            </w:r>
          </w:p>
        </w:tc>
        <w:tc>
          <w:tcPr>
            <w:tcW w:w="1781" w:type="dxa"/>
            <w:tcBorders>
              <w:top w:val="nil"/>
              <w:left w:val="single" w:sz="8" w:space="0" w:color="auto"/>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$12,000.00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$6,000.00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81.- DISTRIBUIDORA COMERCIAL DE ANIMALES DE GRANJA</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$7,800.00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$3,900.00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82.- TIENDA DE PLASTICOS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6A7772">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$2,</w:t>
            </w:r>
            <w:r w:rsidR="006A7772">
              <w:rPr>
                <w:rFonts w:eastAsia="Times New Roman"/>
                <w:color w:val="000000"/>
                <w:sz w:val="17"/>
                <w:szCs w:val="17"/>
                <w:lang w:val="es-MX" w:eastAsia="es-MX" w:bidi="ar-SA"/>
              </w:rPr>
              <w:t>500</w:t>
            </w:r>
            <w:r w:rsidRPr="005717A4">
              <w:rPr>
                <w:rFonts w:eastAsia="Times New Roman"/>
                <w:color w:val="000000"/>
                <w:sz w:val="17"/>
                <w:szCs w:val="17"/>
                <w:lang w:val="es-MX" w:eastAsia="es-MX" w:bidi="ar-SA"/>
              </w:rPr>
              <w:t>.00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6A7772">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$1,25</w:t>
            </w:r>
            <w:r w:rsidR="006A7772">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83.- CAFETERIA</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6A7772">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$1,0</w:t>
            </w:r>
            <w:r w:rsidR="006A7772">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6A7772">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6A7772">
              <w:rPr>
                <w:rFonts w:eastAsia="Times New Roman"/>
                <w:color w:val="000000"/>
                <w:sz w:val="17"/>
                <w:szCs w:val="17"/>
                <w:lang w:val="es-MX" w:eastAsia="es-MX" w:bidi="ar-SA"/>
              </w:rPr>
              <w:t>50</w:t>
            </w:r>
            <w:r w:rsidRPr="005717A4">
              <w:rPr>
                <w:rFonts w:eastAsia="Times New Roman"/>
                <w:color w:val="000000"/>
                <w:sz w:val="17"/>
                <w:szCs w:val="17"/>
                <w:lang w:val="es-MX" w:eastAsia="es-MX" w:bidi="ar-SA"/>
              </w:rPr>
              <w:t>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84.- FONDAS SIN VENTA DE BEBIDAS ALCOHOLICAS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$1,650.00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6A7772">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6A7772">
              <w:rPr>
                <w:rFonts w:eastAsia="Times New Roman"/>
                <w:color w:val="000000"/>
                <w:sz w:val="17"/>
                <w:szCs w:val="17"/>
                <w:lang w:val="es-MX" w:eastAsia="es-MX" w:bidi="ar-SA"/>
              </w:rPr>
              <w:t>82</w:t>
            </w:r>
            <w:r w:rsidRPr="005717A4">
              <w:rPr>
                <w:rFonts w:eastAsia="Times New Roman"/>
                <w:color w:val="000000"/>
                <w:sz w:val="17"/>
                <w:szCs w:val="17"/>
                <w:lang w:val="es-MX" w:eastAsia="es-MX" w:bidi="ar-SA"/>
              </w:rPr>
              <w:t>5.00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85.- COMERCIALIZADORA DE MADERAS Y SIMILARES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$12,000.00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$6,000.00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86.- SEGURIDAD PRIVADA</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$6,900.00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6A7772">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6A7772">
              <w:rPr>
                <w:rFonts w:eastAsia="Times New Roman"/>
                <w:color w:val="000000"/>
                <w:sz w:val="17"/>
                <w:szCs w:val="17"/>
                <w:lang w:val="es-MX" w:eastAsia="es-MX" w:bidi="ar-SA"/>
              </w:rPr>
              <w:t>3</w:t>
            </w:r>
            <w:r w:rsidRPr="005717A4">
              <w:rPr>
                <w:rFonts w:eastAsia="Times New Roman"/>
                <w:color w:val="000000"/>
                <w:sz w:val="17"/>
                <w:szCs w:val="17"/>
                <w:lang w:val="es-MX" w:eastAsia="es-MX" w:bidi="ar-SA"/>
              </w:rPr>
              <w:t>,</w:t>
            </w:r>
            <w:r w:rsidR="006A7772">
              <w:rPr>
                <w:rFonts w:eastAsia="Times New Roman"/>
                <w:color w:val="000000"/>
                <w:sz w:val="17"/>
                <w:szCs w:val="17"/>
                <w:lang w:val="es-MX" w:eastAsia="es-MX" w:bidi="ar-SA"/>
              </w:rPr>
              <w:t>45</w:t>
            </w:r>
            <w:r w:rsidRPr="005717A4">
              <w:rPr>
                <w:rFonts w:eastAsia="Times New Roman"/>
                <w:color w:val="000000"/>
                <w:sz w:val="17"/>
                <w:szCs w:val="17"/>
                <w:lang w:val="es-MX" w:eastAsia="es-MX" w:bidi="ar-SA"/>
              </w:rPr>
              <w:t>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87.- DISTRIBUCION DE CARNE</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6A7772">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$12,5</w:t>
            </w:r>
            <w:r w:rsidR="006A7772">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6A7772">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$6,</w:t>
            </w:r>
            <w:r w:rsidR="006A7772">
              <w:rPr>
                <w:rFonts w:eastAsia="Times New Roman"/>
                <w:color w:val="000000"/>
                <w:sz w:val="17"/>
                <w:szCs w:val="17"/>
                <w:lang w:val="es-MX" w:eastAsia="es-MX" w:bidi="ar-SA"/>
              </w:rPr>
              <w:t>2</w:t>
            </w:r>
            <w:r w:rsidRPr="005717A4">
              <w:rPr>
                <w:rFonts w:eastAsia="Times New Roman"/>
                <w:color w:val="000000"/>
                <w:sz w:val="17"/>
                <w:szCs w:val="17"/>
                <w:lang w:val="es-MX" w:eastAsia="es-MX" w:bidi="ar-SA"/>
              </w:rPr>
              <w:t>50.00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88.- VENTA Y MANTENIMIENTO DE EXTINTORES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$3,000.00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6A7772">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$1,5</w:t>
            </w:r>
            <w:r w:rsidR="006A7772">
              <w:rPr>
                <w:rFonts w:eastAsia="Times New Roman"/>
                <w:color w:val="000000"/>
                <w:sz w:val="17"/>
                <w:szCs w:val="17"/>
                <w:lang w:val="es-MX" w:eastAsia="es-MX" w:bidi="ar-SA"/>
              </w:rPr>
              <w:t>00</w:t>
            </w:r>
            <w:r w:rsidRPr="005717A4">
              <w:rPr>
                <w:rFonts w:eastAsia="Times New Roman"/>
                <w:color w:val="000000"/>
                <w:sz w:val="17"/>
                <w:szCs w:val="17"/>
                <w:lang w:val="es-MX" w:eastAsia="es-MX" w:bidi="ar-SA"/>
              </w:rPr>
              <w:t>.00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89.- REPARADORA DE ZAPATOS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$1,650.00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$825.00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5717A4">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90.- DISTRIBUIDORA DE INSUMOS DE PANADERIAS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5717A4">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$3,750.00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6A7772">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6A7772">
              <w:rPr>
                <w:rFonts w:eastAsia="Times New Roman"/>
                <w:color w:val="000000"/>
                <w:sz w:val="17"/>
                <w:szCs w:val="17"/>
                <w:lang w:val="es-MX" w:eastAsia="es-MX" w:bidi="ar-SA"/>
              </w:rPr>
              <w:t>1</w:t>
            </w:r>
            <w:r w:rsidRPr="005717A4">
              <w:rPr>
                <w:rFonts w:eastAsia="Times New Roman"/>
                <w:color w:val="000000"/>
                <w:sz w:val="17"/>
                <w:szCs w:val="17"/>
                <w:lang w:val="es-MX" w:eastAsia="es-MX" w:bidi="ar-SA"/>
              </w:rPr>
              <w:t>,</w:t>
            </w:r>
            <w:r w:rsidR="006A7772">
              <w:rPr>
                <w:rFonts w:eastAsia="Times New Roman"/>
                <w:color w:val="000000"/>
                <w:sz w:val="17"/>
                <w:szCs w:val="17"/>
                <w:lang w:val="es-MX" w:eastAsia="es-MX" w:bidi="ar-SA"/>
              </w:rPr>
              <w:t>875</w:t>
            </w:r>
            <w:r w:rsidRPr="005717A4">
              <w:rPr>
                <w:rFonts w:eastAsia="Times New Roman"/>
                <w:color w:val="000000"/>
                <w:sz w:val="17"/>
                <w:szCs w:val="17"/>
                <w:lang w:val="es-MX" w:eastAsia="es-MX" w:bidi="ar-SA"/>
              </w:rPr>
              <w:t>.00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6A7772">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9</w:t>
            </w:r>
            <w:r w:rsidR="006A7772">
              <w:rPr>
                <w:rFonts w:eastAsia="Times New Roman"/>
                <w:color w:val="000000"/>
                <w:sz w:val="17"/>
                <w:szCs w:val="17"/>
                <w:lang w:val="es-MX" w:eastAsia="es-MX" w:bidi="ar-SA"/>
              </w:rPr>
              <w:t>1</w:t>
            </w:r>
            <w:r w:rsidRPr="005717A4">
              <w:rPr>
                <w:rFonts w:eastAsia="Times New Roman"/>
                <w:color w:val="000000"/>
                <w:sz w:val="17"/>
                <w:szCs w:val="17"/>
                <w:lang w:val="es-MX" w:eastAsia="es-MX" w:bidi="ar-SA"/>
              </w:rPr>
              <w:t>.- SALA DE FIESTAS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FB4DCC">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$6,5</w:t>
            </w:r>
            <w:r w:rsidR="00FB4DCC">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FB4DCC">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FB4DCC">
              <w:rPr>
                <w:rFonts w:eastAsia="Times New Roman"/>
                <w:color w:val="000000"/>
                <w:sz w:val="17"/>
                <w:szCs w:val="17"/>
                <w:lang w:val="es-MX" w:eastAsia="es-MX" w:bidi="ar-SA"/>
              </w:rPr>
              <w:t>3</w:t>
            </w:r>
            <w:r w:rsidRPr="005717A4">
              <w:rPr>
                <w:rFonts w:eastAsia="Times New Roman"/>
                <w:color w:val="000000"/>
                <w:sz w:val="17"/>
                <w:szCs w:val="17"/>
                <w:lang w:val="es-MX" w:eastAsia="es-MX" w:bidi="ar-SA"/>
              </w:rPr>
              <w:t>,</w:t>
            </w:r>
            <w:r w:rsidR="00FB4DCC">
              <w:rPr>
                <w:rFonts w:eastAsia="Times New Roman"/>
                <w:color w:val="000000"/>
                <w:sz w:val="17"/>
                <w:szCs w:val="17"/>
                <w:lang w:val="es-MX" w:eastAsia="es-MX" w:bidi="ar-SA"/>
              </w:rPr>
              <w:t>2</w:t>
            </w:r>
            <w:r w:rsidRPr="005717A4">
              <w:rPr>
                <w:rFonts w:eastAsia="Times New Roman"/>
                <w:color w:val="000000"/>
                <w:sz w:val="17"/>
                <w:szCs w:val="17"/>
                <w:lang w:val="es-MX" w:eastAsia="es-MX" w:bidi="ar-SA"/>
              </w:rPr>
              <w:t>50.00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6A7772">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9</w:t>
            </w:r>
            <w:r w:rsidR="006A7772">
              <w:rPr>
                <w:rFonts w:eastAsia="Times New Roman"/>
                <w:color w:val="000000"/>
                <w:sz w:val="17"/>
                <w:szCs w:val="17"/>
                <w:lang w:val="es-MX" w:eastAsia="es-MX" w:bidi="ar-SA"/>
              </w:rPr>
              <w:t>2</w:t>
            </w:r>
            <w:r w:rsidRPr="005717A4">
              <w:rPr>
                <w:rFonts w:eastAsia="Times New Roman"/>
                <w:color w:val="000000"/>
                <w:sz w:val="17"/>
                <w:szCs w:val="17"/>
                <w:lang w:val="es-MX" w:eastAsia="es-MX" w:bidi="ar-SA"/>
              </w:rPr>
              <w:t>.- SALA DE FIESTAS (QUINTAS)</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FB4DCC">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$8,</w:t>
            </w:r>
            <w:r w:rsidR="00FB4DCC">
              <w:rPr>
                <w:rFonts w:eastAsia="Times New Roman"/>
                <w:color w:val="000000"/>
                <w:sz w:val="17"/>
                <w:szCs w:val="17"/>
                <w:lang w:val="es-MX" w:eastAsia="es-MX" w:bidi="ar-SA"/>
              </w:rPr>
              <w:t>00</w:t>
            </w:r>
            <w:r w:rsidRPr="005717A4">
              <w:rPr>
                <w:rFonts w:eastAsia="Times New Roman"/>
                <w:color w:val="000000"/>
                <w:sz w:val="17"/>
                <w:szCs w:val="17"/>
                <w:lang w:val="es-MX" w:eastAsia="es-MX" w:bidi="ar-SA"/>
              </w:rPr>
              <w:t>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FB4DCC">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$4,</w:t>
            </w:r>
            <w:r w:rsidR="00FB4DCC">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00.00</w:t>
            </w:r>
          </w:p>
        </w:tc>
      </w:tr>
      <w:tr w:rsidR="005717A4" w:rsidRPr="005717A4" w:rsidTr="005717A4">
        <w:trPr>
          <w:trHeight w:val="315"/>
          <w:jc w:val="center"/>
        </w:trPr>
        <w:tc>
          <w:tcPr>
            <w:tcW w:w="4938" w:type="dxa"/>
            <w:tcBorders>
              <w:top w:val="nil"/>
              <w:left w:val="single" w:sz="8" w:space="0" w:color="000000"/>
              <w:bottom w:val="single" w:sz="8" w:space="0" w:color="000000"/>
              <w:right w:val="single" w:sz="8" w:space="0" w:color="000000"/>
            </w:tcBorders>
            <w:shd w:val="clear" w:color="auto" w:fill="auto"/>
            <w:vAlign w:val="center"/>
            <w:hideMark/>
          </w:tcPr>
          <w:p w:rsidR="005717A4" w:rsidRPr="005717A4" w:rsidRDefault="005717A4" w:rsidP="006A7772">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9</w:t>
            </w:r>
            <w:r w:rsidR="006A7772">
              <w:rPr>
                <w:rFonts w:eastAsia="Times New Roman"/>
                <w:color w:val="000000"/>
                <w:sz w:val="17"/>
                <w:szCs w:val="17"/>
                <w:lang w:val="es-MX" w:eastAsia="es-MX" w:bidi="ar-SA"/>
              </w:rPr>
              <w:t>3</w:t>
            </w:r>
            <w:r w:rsidRPr="005717A4">
              <w:rPr>
                <w:rFonts w:eastAsia="Times New Roman"/>
                <w:color w:val="000000"/>
                <w:sz w:val="17"/>
                <w:szCs w:val="17"/>
                <w:lang w:val="es-MX" w:eastAsia="es-MX" w:bidi="ar-SA"/>
              </w:rPr>
              <w:t>.- SALA DE FIESTAS (HACIENDA)</w:t>
            </w:r>
          </w:p>
        </w:tc>
        <w:tc>
          <w:tcPr>
            <w:tcW w:w="1781" w:type="dxa"/>
            <w:tcBorders>
              <w:top w:val="nil"/>
              <w:left w:val="nil"/>
              <w:bottom w:val="single" w:sz="8" w:space="0" w:color="auto"/>
              <w:right w:val="single" w:sz="8" w:space="0" w:color="000000"/>
            </w:tcBorders>
            <w:shd w:val="clear" w:color="auto" w:fill="auto"/>
            <w:vAlign w:val="center"/>
            <w:hideMark/>
          </w:tcPr>
          <w:p w:rsidR="005717A4" w:rsidRPr="005717A4" w:rsidRDefault="005717A4" w:rsidP="00FB4DCC">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$10,</w:t>
            </w:r>
            <w:r w:rsidR="00FB4DCC">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00.00</w:t>
            </w:r>
          </w:p>
        </w:tc>
        <w:tc>
          <w:tcPr>
            <w:tcW w:w="1781" w:type="dxa"/>
            <w:tcBorders>
              <w:top w:val="nil"/>
              <w:left w:val="nil"/>
              <w:bottom w:val="single" w:sz="8" w:space="0" w:color="auto"/>
              <w:right w:val="single" w:sz="8" w:space="0" w:color="auto"/>
            </w:tcBorders>
            <w:shd w:val="clear" w:color="auto" w:fill="auto"/>
            <w:vAlign w:val="center"/>
            <w:hideMark/>
          </w:tcPr>
          <w:p w:rsidR="005717A4" w:rsidRPr="005717A4" w:rsidRDefault="005717A4" w:rsidP="00FB4DCC">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$5,</w:t>
            </w:r>
            <w:r w:rsidR="00FB4DCC">
              <w:rPr>
                <w:rFonts w:eastAsia="Times New Roman"/>
                <w:color w:val="000000"/>
                <w:sz w:val="17"/>
                <w:szCs w:val="17"/>
                <w:lang w:val="es-MX" w:eastAsia="es-MX" w:bidi="ar-SA"/>
              </w:rPr>
              <w:t>000</w:t>
            </w:r>
            <w:r w:rsidRPr="005717A4">
              <w:rPr>
                <w:rFonts w:eastAsia="Times New Roman"/>
                <w:color w:val="000000"/>
                <w:sz w:val="17"/>
                <w:szCs w:val="17"/>
                <w:lang w:val="es-MX" w:eastAsia="es-MX" w:bidi="ar-SA"/>
              </w:rPr>
              <w:t>.00</w:t>
            </w:r>
          </w:p>
        </w:tc>
      </w:tr>
      <w:tr w:rsidR="005717A4" w:rsidRPr="005717A4" w:rsidTr="007224DC">
        <w:trPr>
          <w:trHeight w:val="315"/>
          <w:jc w:val="center"/>
        </w:trPr>
        <w:tc>
          <w:tcPr>
            <w:tcW w:w="4938" w:type="dxa"/>
            <w:tcBorders>
              <w:top w:val="nil"/>
              <w:left w:val="single" w:sz="8" w:space="0" w:color="000000"/>
              <w:bottom w:val="single" w:sz="4" w:space="0" w:color="auto"/>
              <w:right w:val="single" w:sz="8" w:space="0" w:color="000000"/>
            </w:tcBorders>
            <w:shd w:val="clear" w:color="auto" w:fill="auto"/>
            <w:vAlign w:val="center"/>
            <w:hideMark/>
          </w:tcPr>
          <w:p w:rsidR="005717A4" w:rsidRPr="005717A4" w:rsidRDefault="005717A4" w:rsidP="006A7772">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9</w:t>
            </w:r>
            <w:r w:rsidR="006A7772">
              <w:rPr>
                <w:rFonts w:eastAsia="Times New Roman"/>
                <w:color w:val="000000"/>
                <w:sz w:val="17"/>
                <w:szCs w:val="17"/>
                <w:lang w:val="es-MX" w:eastAsia="es-MX" w:bidi="ar-SA"/>
              </w:rPr>
              <w:t>4</w:t>
            </w:r>
            <w:r w:rsidRPr="005717A4">
              <w:rPr>
                <w:rFonts w:eastAsia="Times New Roman"/>
                <w:color w:val="000000"/>
                <w:sz w:val="17"/>
                <w:szCs w:val="17"/>
                <w:lang w:val="es-MX" w:eastAsia="es-MX" w:bidi="ar-SA"/>
              </w:rPr>
              <w:t>.- VENTA DE DESECHABLES</w:t>
            </w:r>
          </w:p>
        </w:tc>
        <w:tc>
          <w:tcPr>
            <w:tcW w:w="1781" w:type="dxa"/>
            <w:tcBorders>
              <w:top w:val="nil"/>
              <w:left w:val="nil"/>
              <w:bottom w:val="single" w:sz="4" w:space="0" w:color="auto"/>
              <w:right w:val="single" w:sz="8" w:space="0" w:color="000000"/>
            </w:tcBorders>
            <w:shd w:val="clear" w:color="auto" w:fill="auto"/>
            <w:vAlign w:val="center"/>
            <w:hideMark/>
          </w:tcPr>
          <w:p w:rsidR="005717A4" w:rsidRPr="005717A4" w:rsidRDefault="005717A4" w:rsidP="00FB4DCC">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$2,</w:t>
            </w:r>
            <w:r w:rsidR="00FB4DCC">
              <w:rPr>
                <w:rFonts w:eastAsia="Times New Roman"/>
                <w:color w:val="000000"/>
                <w:sz w:val="17"/>
                <w:szCs w:val="17"/>
                <w:lang w:val="es-MX" w:eastAsia="es-MX" w:bidi="ar-SA"/>
              </w:rPr>
              <w:t>500</w:t>
            </w:r>
            <w:r w:rsidRPr="005717A4">
              <w:rPr>
                <w:rFonts w:eastAsia="Times New Roman"/>
                <w:color w:val="000000"/>
                <w:sz w:val="17"/>
                <w:szCs w:val="17"/>
                <w:lang w:val="es-MX" w:eastAsia="es-MX" w:bidi="ar-SA"/>
              </w:rPr>
              <w:t>.00</w:t>
            </w:r>
          </w:p>
        </w:tc>
        <w:tc>
          <w:tcPr>
            <w:tcW w:w="1781" w:type="dxa"/>
            <w:tcBorders>
              <w:top w:val="nil"/>
              <w:left w:val="nil"/>
              <w:bottom w:val="single" w:sz="4" w:space="0" w:color="auto"/>
              <w:right w:val="single" w:sz="8" w:space="0" w:color="auto"/>
            </w:tcBorders>
            <w:shd w:val="clear" w:color="auto" w:fill="auto"/>
            <w:vAlign w:val="center"/>
            <w:hideMark/>
          </w:tcPr>
          <w:p w:rsidR="005717A4" w:rsidRPr="005717A4" w:rsidRDefault="005717A4" w:rsidP="00FB4DCC">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$1,25</w:t>
            </w:r>
            <w:r w:rsidR="00FB4DCC">
              <w:rPr>
                <w:rFonts w:eastAsia="Times New Roman"/>
                <w:color w:val="000000"/>
                <w:sz w:val="17"/>
                <w:szCs w:val="17"/>
                <w:lang w:val="es-MX" w:eastAsia="es-MX" w:bidi="ar-SA"/>
              </w:rPr>
              <w:t>0</w:t>
            </w:r>
            <w:r w:rsidRPr="005717A4">
              <w:rPr>
                <w:rFonts w:eastAsia="Times New Roman"/>
                <w:color w:val="000000"/>
                <w:sz w:val="17"/>
                <w:szCs w:val="17"/>
                <w:lang w:val="es-MX" w:eastAsia="es-MX" w:bidi="ar-SA"/>
              </w:rPr>
              <w:t>.00</w:t>
            </w:r>
          </w:p>
        </w:tc>
      </w:tr>
      <w:tr w:rsidR="007224DC" w:rsidRPr="005717A4" w:rsidTr="007224DC">
        <w:trPr>
          <w:trHeight w:val="315"/>
          <w:jc w:val="center"/>
        </w:trPr>
        <w:tc>
          <w:tcPr>
            <w:tcW w:w="4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4DC" w:rsidRPr="005717A4" w:rsidRDefault="007224DC" w:rsidP="006A7772">
            <w:pPr>
              <w:widowControl/>
              <w:autoSpaceDE/>
              <w:autoSpaceDN/>
              <w:rPr>
                <w:rFonts w:eastAsia="Times New Roman"/>
                <w:color w:val="000000"/>
                <w:sz w:val="17"/>
                <w:szCs w:val="17"/>
                <w:lang w:val="es-MX" w:eastAsia="es-MX" w:bidi="ar-SA"/>
              </w:rPr>
            </w:pPr>
            <w:r w:rsidRPr="005717A4">
              <w:rPr>
                <w:rFonts w:eastAsia="Times New Roman"/>
                <w:color w:val="000000"/>
                <w:sz w:val="17"/>
                <w:szCs w:val="17"/>
                <w:lang w:val="es-MX" w:eastAsia="es-MX" w:bidi="ar-SA"/>
              </w:rPr>
              <w:t>9</w:t>
            </w:r>
            <w:r w:rsidR="006A7772">
              <w:rPr>
                <w:rFonts w:eastAsia="Times New Roman"/>
                <w:color w:val="000000"/>
                <w:sz w:val="17"/>
                <w:szCs w:val="17"/>
                <w:lang w:val="es-MX" w:eastAsia="es-MX" w:bidi="ar-SA"/>
              </w:rPr>
              <w:t>5</w:t>
            </w:r>
            <w:r w:rsidRPr="005717A4">
              <w:rPr>
                <w:rFonts w:eastAsia="Times New Roman"/>
                <w:color w:val="000000"/>
                <w:sz w:val="17"/>
                <w:szCs w:val="17"/>
                <w:lang w:val="es-MX" w:eastAsia="es-MX" w:bidi="ar-SA"/>
              </w:rPr>
              <w:t xml:space="preserve">.- </w:t>
            </w:r>
            <w:r>
              <w:rPr>
                <w:rFonts w:eastAsia="Times New Roman"/>
                <w:color w:val="000000"/>
                <w:sz w:val="17"/>
                <w:szCs w:val="17"/>
                <w:lang w:val="es-MX" w:eastAsia="es-MX" w:bidi="ar-SA"/>
              </w:rPr>
              <w:t>BODEGA INDUSTRIAL DE TARIMAS</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4DC" w:rsidRPr="005717A4" w:rsidRDefault="007224DC" w:rsidP="00FB4DCC">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FB4DCC">
              <w:rPr>
                <w:rFonts w:eastAsia="Times New Roman"/>
                <w:color w:val="000000"/>
                <w:sz w:val="17"/>
                <w:szCs w:val="17"/>
                <w:lang w:val="es-MX" w:eastAsia="es-MX" w:bidi="ar-SA"/>
              </w:rPr>
              <w:t>18</w:t>
            </w:r>
            <w:r>
              <w:rPr>
                <w:rFonts w:eastAsia="Times New Roman"/>
                <w:color w:val="000000"/>
                <w:sz w:val="17"/>
                <w:szCs w:val="17"/>
                <w:lang w:val="es-MX" w:eastAsia="es-MX" w:bidi="ar-SA"/>
              </w:rPr>
              <w:t>,000</w:t>
            </w:r>
            <w:r w:rsidRPr="005717A4">
              <w:rPr>
                <w:rFonts w:eastAsia="Times New Roman"/>
                <w:color w:val="000000"/>
                <w:sz w:val="17"/>
                <w:szCs w:val="17"/>
                <w:lang w:val="es-MX" w:eastAsia="es-MX" w:bidi="ar-SA"/>
              </w:rPr>
              <w:t>.00</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4DC" w:rsidRPr="005717A4" w:rsidRDefault="007224DC" w:rsidP="00FB4DCC">
            <w:pPr>
              <w:widowControl/>
              <w:autoSpaceDE/>
              <w:autoSpaceDN/>
              <w:jc w:val="right"/>
              <w:rPr>
                <w:rFonts w:eastAsia="Times New Roman"/>
                <w:color w:val="000000"/>
                <w:sz w:val="17"/>
                <w:szCs w:val="17"/>
                <w:lang w:val="es-MX" w:eastAsia="es-MX" w:bidi="ar-SA"/>
              </w:rPr>
            </w:pPr>
            <w:r w:rsidRPr="005717A4">
              <w:rPr>
                <w:rFonts w:eastAsia="Times New Roman"/>
                <w:color w:val="000000"/>
                <w:sz w:val="17"/>
                <w:szCs w:val="17"/>
                <w:lang w:val="es-MX" w:eastAsia="es-MX" w:bidi="ar-SA"/>
              </w:rPr>
              <w:t>$</w:t>
            </w:r>
            <w:r w:rsidR="00FB4DCC">
              <w:rPr>
                <w:rFonts w:eastAsia="Times New Roman"/>
                <w:color w:val="000000"/>
                <w:sz w:val="17"/>
                <w:szCs w:val="17"/>
                <w:lang w:val="es-MX" w:eastAsia="es-MX" w:bidi="ar-SA"/>
              </w:rPr>
              <w:t>9</w:t>
            </w:r>
            <w:r>
              <w:rPr>
                <w:rFonts w:eastAsia="Times New Roman"/>
                <w:color w:val="000000"/>
                <w:sz w:val="17"/>
                <w:szCs w:val="17"/>
                <w:lang w:val="es-MX" w:eastAsia="es-MX" w:bidi="ar-SA"/>
              </w:rPr>
              <w:t>,000</w:t>
            </w:r>
            <w:r w:rsidRPr="005717A4">
              <w:rPr>
                <w:rFonts w:eastAsia="Times New Roman"/>
                <w:color w:val="000000"/>
                <w:sz w:val="17"/>
                <w:szCs w:val="17"/>
                <w:lang w:val="es-MX" w:eastAsia="es-MX" w:bidi="ar-SA"/>
              </w:rPr>
              <w:t>.00</w:t>
            </w:r>
          </w:p>
        </w:tc>
      </w:tr>
    </w:tbl>
    <w:p w:rsidR="003D352D" w:rsidRDefault="003D352D"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t>Cuando por su denominación algún establecimiento no se encuentre comprendido en las clasificaciones anteriores, se ubicará en aquél que por sus características le sea más</w:t>
      </w:r>
      <w:r>
        <w:rPr>
          <w:spacing w:val="-32"/>
        </w:rPr>
        <w:t xml:space="preserve"> </w:t>
      </w:r>
      <w:r>
        <w:t>semejante.</w:t>
      </w:r>
    </w:p>
    <w:p w:rsidR="003D352D" w:rsidRDefault="003D352D" w:rsidP="003D352D">
      <w:pPr>
        <w:pStyle w:val="Textoindependiente"/>
        <w:spacing w:line="360" w:lineRule="auto"/>
        <w:mirrorIndents/>
        <w:jc w:val="both"/>
        <w:rPr>
          <w:sz w:val="25"/>
        </w:rPr>
      </w:pPr>
    </w:p>
    <w:p w:rsidR="003D352D" w:rsidRDefault="003D352D" w:rsidP="003D352D">
      <w:pPr>
        <w:pStyle w:val="Textoindependiente"/>
        <w:spacing w:line="360" w:lineRule="auto"/>
        <w:mirrorIndents/>
        <w:jc w:val="both"/>
      </w:pPr>
      <w:r>
        <w:t>En cumplimiento a lo dispuesto por el Artículo 10-A de la Ley de Coordinación Fiscal Federal, el cobro   de los derechos a que se refiere este Artículo, no condiciona el ejercicio de las actividades comerciales, industriales o de prestación de</w:t>
      </w:r>
      <w:r>
        <w:rPr>
          <w:spacing w:val="-6"/>
        </w:rPr>
        <w:t xml:space="preserve"> </w:t>
      </w:r>
      <w:r>
        <w:t>servicios</w:t>
      </w:r>
    </w:p>
    <w:p w:rsidR="003D352D" w:rsidRDefault="003D352D" w:rsidP="003D352D">
      <w:pPr>
        <w:pStyle w:val="Textoindependiente"/>
        <w:spacing w:line="360" w:lineRule="auto"/>
        <w:mirrorIndents/>
        <w:jc w:val="both"/>
        <w:rPr>
          <w:sz w:val="25"/>
        </w:rPr>
      </w:pPr>
    </w:p>
    <w:p w:rsidR="003D352D" w:rsidRDefault="003D352D" w:rsidP="003D352D">
      <w:pPr>
        <w:pStyle w:val="Textoindependiente"/>
        <w:spacing w:line="360" w:lineRule="auto"/>
        <w:mirrorIndents/>
        <w:jc w:val="both"/>
      </w:pPr>
      <w:r>
        <w:rPr>
          <w:b/>
        </w:rPr>
        <w:t xml:space="preserve">Artículo 12.- </w:t>
      </w:r>
      <w:r>
        <w:t xml:space="preserve">El cobro de derechos por el otorgamiento de licencias o permisos que </w:t>
      </w:r>
      <w:r w:rsidRPr="00DE6075">
        <w:t xml:space="preserve">otorgue la </w:t>
      </w:r>
      <w:r w:rsidR="00DE6075" w:rsidRPr="00DE6075">
        <w:t xml:space="preserve">Dirección </w:t>
      </w:r>
      <w:r w:rsidRPr="00DE6075">
        <w:t xml:space="preserve">de </w:t>
      </w:r>
      <w:r w:rsidR="00DE6075" w:rsidRPr="00DE6075">
        <w:t>Desarrollo Urbano</w:t>
      </w:r>
      <w:r w:rsidRPr="00DE6075">
        <w:t xml:space="preserve"> para la Instalación de Anuncios de toda índole se realizará con base </w:t>
      </w:r>
      <w:r w:rsidR="009B6155" w:rsidRPr="00DE6075">
        <w:t>en las</w:t>
      </w:r>
      <w:r w:rsidRPr="00DE6075">
        <w:t xml:space="preserve"> siguientes clasificaciones</w:t>
      </w:r>
      <w:r>
        <w:t xml:space="preserve"> y</w:t>
      </w:r>
      <w:r>
        <w:rPr>
          <w:spacing w:val="-5"/>
        </w:rPr>
        <w:t xml:space="preserve"> </w:t>
      </w:r>
      <w:r>
        <w:t>cuotas:</w:t>
      </w:r>
    </w:p>
    <w:p w:rsidR="00234EC5" w:rsidRPr="00234EC5" w:rsidRDefault="00234EC5"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rPr>
          <w:b/>
        </w:rPr>
        <w:t xml:space="preserve">I.- </w:t>
      </w:r>
      <w:r>
        <w:t xml:space="preserve">Por la instalación de anuncios de propaganda o la publicidad permanente, en los inmuebles o en un mobiliario urbano, se pagará una cuota anual a razón de $ </w:t>
      </w:r>
      <w:r w:rsidR="001821A5">
        <w:t>250</w:t>
      </w:r>
      <w:r>
        <w:t>.00 por metro cuadrado.</w:t>
      </w:r>
    </w:p>
    <w:p w:rsidR="00234EC5" w:rsidRPr="00234EC5" w:rsidRDefault="00234EC5"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rPr>
          <w:b/>
        </w:rPr>
        <w:lastRenderedPageBreak/>
        <w:t xml:space="preserve">II.- </w:t>
      </w:r>
      <w:r>
        <w:t>Por la instalación de anuncios de propaganda o publicidad transitorios en inmuebles, o en mobiliario urbano, se pagará:</w:t>
      </w:r>
    </w:p>
    <w:p w:rsidR="00234EC5" w:rsidRDefault="00234EC5" w:rsidP="003D352D">
      <w:pPr>
        <w:pStyle w:val="Textoindependiente"/>
        <w:spacing w:line="360" w:lineRule="auto"/>
        <w:mirrorIndents/>
        <w:jc w:val="both"/>
      </w:pPr>
    </w:p>
    <w:p w:rsidR="003D352D" w:rsidRPr="00234EC5" w:rsidRDefault="003D352D" w:rsidP="00234EC5">
      <w:pPr>
        <w:pStyle w:val="Prrafodelista"/>
        <w:numPr>
          <w:ilvl w:val="0"/>
          <w:numId w:val="29"/>
        </w:numPr>
        <w:tabs>
          <w:tab w:val="left" w:pos="843"/>
        </w:tabs>
        <w:spacing w:line="360" w:lineRule="auto"/>
        <w:mirrorIndents/>
        <w:jc w:val="both"/>
        <w:rPr>
          <w:sz w:val="17"/>
        </w:rPr>
      </w:pPr>
      <w:r w:rsidRPr="00234EC5">
        <w:rPr>
          <w:sz w:val="17"/>
        </w:rPr>
        <w:t>De 1 a 5 días naturales a $</w:t>
      </w:r>
      <w:r w:rsidRPr="00234EC5">
        <w:rPr>
          <w:spacing w:val="-4"/>
          <w:sz w:val="17"/>
        </w:rPr>
        <w:t xml:space="preserve"> </w:t>
      </w:r>
      <w:r w:rsidRPr="00234EC5">
        <w:rPr>
          <w:sz w:val="17"/>
        </w:rPr>
        <w:t>10.00m2.</w:t>
      </w:r>
    </w:p>
    <w:p w:rsidR="003D352D" w:rsidRPr="00234EC5" w:rsidRDefault="003D352D" w:rsidP="00234EC5">
      <w:pPr>
        <w:pStyle w:val="Prrafodelista"/>
        <w:numPr>
          <w:ilvl w:val="0"/>
          <w:numId w:val="29"/>
        </w:numPr>
        <w:tabs>
          <w:tab w:val="left" w:pos="843"/>
        </w:tabs>
        <w:spacing w:line="360" w:lineRule="auto"/>
        <w:mirrorIndents/>
        <w:jc w:val="both"/>
        <w:rPr>
          <w:sz w:val="17"/>
        </w:rPr>
      </w:pPr>
      <w:r w:rsidRPr="00234EC5">
        <w:rPr>
          <w:sz w:val="17"/>
        </w:rPr>
        <w:t>De 1 a 10 días naturales a $</w:t>
      </w:r>
      <w:r w:rsidRPr="00234EC5">
        <w:rPr>
          <w:spacing w:val="-26"/>
          <w:sz w:val="17"/>
        </w:rPr>
        <w:t xml:space="preserve"> </w:t>
      </w:r>
      <w:r w:rsidRPr="00234EC5">
        <w:rPr>
          <w:sz w:val="17"/>
        </w:rPr>
        <w:t>14.00m2.</w:t>
      </w:r>
    </w:p>
    <w:p w:rsidR="003D352D" w:rsidRPr="00234EC5" w:rsidRDefault="003D352D" w:rsidP="00234EC5">
      <w:pPr>
        <w:pStyle w:val="Prrafodelista"/>
        <w:numPr>
          <w:ilvl w:val="0"/>
          <w:numId w:val="29"/>
        </w:numPr>
        <w:tabs>
          <w:tab w:val="left" w:pos="843"/>
        </w:tabs>
        <w:spacing w:line="360" w:lineRule="auto"/>
        <w:mirrorIndents/>
        <w:jc w:val="both"/>
        <w:rPr>
          <w:sz w:val="17"/>
        </w:rPr>
      </w:pPr>
      <w:r w:rsidRPr="00234EC5">
        <w:rPr>
          <w:sz w:val="17"/>
        </w:rPr>
        <w:t>De 1 a 15 días naturales a $</w:t>
      </w:r>
      <w:r w:rsidRPr="00234EC5">
        <w:rPr>
          <w:spacing w:val="-26"/>
          <w:sz w:val="17"/>
        </w:rPr>
        <w:t xml:space="preserve"> </w:t>
      </w:r>
      <w:r w:rsidRPr="00234EC5">
        <w:rPr>
          <w:sz w:val="17"/>
        </w:rPr>
        <w:t>22.00m2.</w:t>
      </w:r>
    </w:p>
    <w:p w:rsidR="003D352D" w:rsidRPr="00234EC5" w:rsidRDefault="003D352D" w:rsidP="00234EC5">
      <w:pPr>
        <w:pStyle w:val="Prrafodelista"/>
        <w:numPr>
          <w:ilvl w:val="0"/>
          <w:numId w:val="29"/>
        </w:numPr>
        <w:tabs>
          <w:tab w:val="left" w:pos="843"/>
        </w:tabs>
        <w:spacing w:line="360" w:lineRule="auto"/>
        <w:mirrorIndents/>
        <w:jc w:val="both"/>
        <w:rPr>
          <w:sz w:val="17"/>
        </w:rPr>
      </w:pPr>
      <w:r w:rsidRPr="00234EC5">
        <w:rPr>
          <w:sz w:val="17"/>
        </w:rPr>
        <w:t>De 1 a 30 días naturales a $</w:t>
      </w:r>
      <w:r w:rsidRPr="00234EC5">
        <w:rPr>
          <w:spacing w:val="-26"/>
          <w:sz w:val="17"/>
        </w:rPr>
        <w:t xml:space="preserve"> </w:t>
      </w:r>
      <w:r w:rsidRPr="00234EC5">
        <w:rPr>
          <w:sz w:val="17"/>
        </w:rPr>
        <w:t>36.00m2.</w:t>
      </w:r>
    </w:p>
    <w:p w:rsidR="003D352D" w:rsidRDefault="003D352D" w:rsidP="003D352D">
      <w:pPr>
        <w:pStyle w:val="Textoindependiente"/>
        <w:spacing w:line="360" w:lineRule="auto"/>
        <w:mirrorIndents/>
        <w:jc w:val="both"/>
        <w:rPr>
          <w:sz w:val="15"/>
        </w:rPr>
      </w:pPr>
    </w:p>
    <w:p w:rsidR="003D352D" w:rsidRDefault="003D352D" w:rsidP="003D352D">
      <w:pPr>
        <w:pStyle w:val="Textoindependiente"/>
        <w:spacing w:line="360" w:lineRule="auto"/>
        <w:mirrorIndents/>
        <w:jc w:val="both"/>
      </w:pPr>
      <w:r>
        <w:rPr>
          <w:b/>
        </w:rPr>
        <w:t xml:space="preserve">III.- </w:t>
      </w:r>
      <w:r>
        <w:t>Por instalación de anuncios de propaganda o publicidad permanente en vehículos de transporte público, se pagará una cuota anual de $ 105.00 por metro cuadrado.</w:t>
      </w:r>
    </w:p>
    <w:p w:rsidR="003D352D" w:rsidRDefault="003D352D" w:rsidP="003D352D">
      <w:pPr>
        <w:pStyle w:val="Textoindependiente"/>
        <w:spacing w:line="360" w:lineRule="auto"/>
        <w:mirrorIndents/>
        <w:jc w:val="both"/>
        <w:rPr>
          <w:sz w:val="25"/>
        </w:rPr>
      </w:pPr>
    </w:p>
    <w:p w:rsidR="003D352D" w:rsidRDefault="003D352D" w:rsidP="003D352D">
      <w:pPr>
        <w:pStyle w:val="Textoindependiente"/>
        <w:spacing w:line="360" w:lineRule="auto"/>
        <w:mirrorIndents/>
        <w:jc w:val="both"/>
      </w:pPr>
      <w:r>
        <w:rPr>
          <w:b/>
        </w:rPr>
        <w:t xml:space="preserve">IV.- </w:t>
      </w:r>
      <w:r>
        <w:t>Por la instalación de anuncios de propaganda o publicidad eventuales en vehículos destinados al transporte público, se pagará una cuota anual de $ 32.00 por metro cuadrado.</w:t>
      </w:r>
    </w:p>
    <w:p w:rsidR="00234EC5" w:rsidRPr="00234EC5" w:rsidRDefault="00234EC5"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rPr>
          <w:b/>
        </w:rPr>
        <w:t xml:space="preserve">V.- </w:t>
      </w:r>
      <w:r>
        <w:t>Por la instalación de publicidad o propaganda de neón en inmuebles o mobiliario urbano se pagará una cuota anual a razón de $ 105.00 por metro cuadrado o su parte proporcional.</w:t>
      </w:r>
    </w:p>
    <w:p w:rsidR="00234EC5" w:rsidRPr="00234EC5" w:rsidRDefault="00234EC5"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rPr>
          <w:b/>
        </w:rPr>
        <w:t xml:space="preserve">VI.- </w:t>
      </w:r>
      <w:r>
        <w:t>Por proyección óptica o a través de medios electrónicos, a razón de $ 105.00 por metro cuadrado   por</w:t>
      </w:r>
      <w:r>
        <w:rPr>
          <w:spacing w:val="-1"/>
        </w:rPr>
        <w:t xml:space="preserve"> </w:t>
      </w:r>
      <w:r>
        <w:t>evento.</w:t>
      </w:r>
    </w:p>
    <w:p w:rsidR="00234EC5" w:rsidRPr="00234EC5" w:rsidRDefault="00234EC5"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rPr>
          <w:b/>
        </w:rPr>
        <w:t xml:space="preserve">VII.- </w:t>
      </w:r>
      <w:r>
        <w:t>Por exhibición de anuncios transitorios de propaganda o publicidad inflables, suspendidos en el aire, elementos figurativos o volumétricos a razón de $105.00 por elemento por</w:t>
      </w:r>
      <w:r>
        <w:rPr>
          <w:spacing w:val="-17"/>
        </w:rPr>
        <w:t xml:space="preserve"> </w:t>
      </w:r>
      <w:r>
        <w:t>día.</w:t>
      </w:r>
    </w:p>
    <w:p w:rsidR="00234EC5" w:rsidRPr="00234EC5" w:rsidRDefault="00234EC5"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t xml:space="preserve">Los anuncios y propaganda de carácter </w:t>
      </w:r>
      <w:r w:rsidR="00234EC5">
        <w:t>político</w:t>
      </w:r>
      <w:r>
        <w:t xml:space="preserve"> no causarán derecho alguno y se regirán conforme a</w:t>
      </w:r>
      <w:r w:rsidR="001821A5">
        <w:t xml:space="preserve"> </w:t>
      </w:r>
      <w:r>
        <w:t>las leyes electorales federal, estatal y los convenios</w:t>
      </w:r>
      <w:r>
        <w:rPr>
          <w:spacing w:val="-9"/>
        </w:rPr>
        <w:t xml:space="preserve"> </w:t>
      </w:r>
      <w:r>
        <w:t>correspondientes.</w:t>
      </w:r>
    </w:p>
    <w:p w:rsidR="003D352D" w:rsidRDefault="003D352D" w:rsidP="003D352D">
      <w:pPr>
        <w:pStyle w:val="Textoindependiente"/>
        <w:spacing w:line="360" w:lineRule="auto"/>
        <w:mirrorIndents/>
        <w:jc w:val="both"/>
        <w:rPr>
          <w:sz w:val="25"/>
        </w:rPr>
      </w:pPr>
    </w:p>
    <w:p w:rsidR="003D352D" w:rsidRDefault="003D352D" w:rsidP="003D352D">
      <w:pPr>
        <w:pStyle w:val="Textoindependiente"/>
        <w:spacing w:line="360" w:lineRule="auto"/>
        <w:mirrorIndents/>
        <w:jc w:val="both"/>
      </w:pPr>
      <w:r>
        <w:t>En el caso que no se retiren los anuncios al vencimiento del plazo concedido se cobrará una multa del 50% del permiso concedido más los gastos que le ocasione al ayuntamiento el retirarlo.</w:t>
      </w:r>
    </w:p>
    <w:p w:rsidR="0028117D" w:rsidRDefault="0028117D" w:rsidP="003D352D">
      <w:pPr>
        <w:pStyle w:val="Ttulo41"/>
        <w:spacing w:line="360" w:lineRule="auto"/>
        <w:ind w:left="0"/>
        <w:mirrorIndents/>
        <w:jc w:val="both"/>
      </w:pPr>
    </w:p>
    <w:p w:rsidR="003D352D" w:rsidRDefault="003D352D" w:rsidP="0028117D">
      <w:pPr>
        <w:pStyle w:val="Ttulo41"/>
        <w:spacing w:line="360" w:lineRule="auto"/>
        <w:ind w:left="0"/>
        <w:mirrorIndents/>
      </w:pPr>
      <w:r>
        <w:t>Sección Segunda</w:t>
      </w:r>
    </w:p>
    <w:p w:rsidR="003D352D" w:rsidRDefault="003D352D" w:rsidP="0028117D">
      <w:pPr>
        <w:spacing w:line="360" w:lineRule="auto"/>
        <w:mirrorIndents/>
        <w:jc w:val="center"/>
        <w:rPr>
          <w:b/>
          <w:sz w:val="17"/>
        </w:rPr>
      </w:pPr>
      <w:r>
        <w:rPr>
          <w:b/>
          <w:sz w:val="17"/>
        </w:rPr>
        <w:t>Derechos por Servicios que Presta la Secretaría de Obras Públicas</w:t>
      </w:r>
    </w:p>
    <w:p w:rsidR="003D352D" w:rsidRDefault="003D352D" w:rsidP="0028117D">
      <w:pPr>
        <w:pStyle w:val="Textoindependiente"/>
        <w:spacing w:line="360" w:lineRule="auto"/>
        <w:mirrorIndents/>
        <w:jc w:val="center"/>
        <w:rPr>
          <w:b/>
          <w:sz w:val="18"/>
        </w:rPr>
      </w:pPr>
    </w:p>
    <w:p w:rsidR="003D352D" w:rsidRDefault="003D352D" w:rsidP="003D352D">
      <w:pPr>
        <w:pStyle w:val="Textoindependiente"/>
        <w:spacing w:line="360" w:lineRule="auto"/>
        <w:mirrorIndents/>
        <w:jc w:val="both"/>
      </w:pPr>
      <w:r>
        <w:rPr>
          <w:b/>
        </w:rPr>
        <w:t xml:space="preserve">Artículo 13.- </w:t>
      </w:r>
      <w:r>
        <w:t xml:space="preserve">El cobro de derechos por servicios que presta la </w:t>
      </w:r>
      <w:r w:rsidR="001821A5" w:rsidRPr="00DE6075">
        <w:t>Dirección de Desarrollo Urbano</w:t>
      </w:r>
      <w:r w:rsidR="001821A5">
        <w:t xml:space="preserve"> </w:t>
      </w:r>
      <w:r>
        <w:t>se realizará con base en las siguientes</w:t>
      </w:r>
      <w:r>
        <w:rPr>
          <w:spacing w:val="-5"/>
        </w:rPr>
        <w:t xml:space="preserve"> </w:t>
      </w:r>
      <w:r>
        <w:t>tarifas:</w:t>
      </w:r>
    </w:p>
    <w:p w:rsidR="003D352D" w:rsidRDefault="003D352D" w:rsidP="003D352D">
      <w:pPr>
        <w:pStyle w:val="Textoindependiente"/>
        <w:spacing w:line="360" w:lineRule="auto"/>
        <w:mirrorIndents/>
        <w:jc w:val="both"/>
        <w:rPr>
          <w:rFonts w:ascii="Times New Roman"/>
        </w:rPr>
      </w:pPr>
    </w:p>
    <w:tbl>
      <w:tblPr>
        <w:tblW w:w="8779" w:type="dxa"/>
        <w:tblCellMar>
          <w:left w:w="70" w:type="dxa"/>
          <w:right w:w="70" w:type="dxa"/>
        </w:tblCellMar>
        <w:tblLook w:val="04A0"/>
      </w:tblPr>
      <w:tblGrid>
        <w:gridCol w:w="840"/>
        <w:gridCol w:w="2849"/>
        <w:gridCol w:w="760"/>
        <w:gridCol w:w="720"/>
        <w:gridCol w:w="2079"/>
        <w:gridCol w:w="1531"/>
      </w:tblGrid>
      <w:tr w:rsidR="00BD7603" w:rsidRPr="00BD7603" w:rsidTr="00BD7603">
        <w:trPr>
          <w:trHeight w:val="315"/>
        </w:trPr>
        <w:tc>
          <w:tcPr>
            <w:tcW w:w="726" w:type="dxa"/>
            <w:tcBorders>
              <w:top w:val="single" w:sz="8" w:space="0" w:color="auto"/>
              <w:left w:val="single" w:sz="8" w:space="0" w:color="auto"/>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single" w:sz="8" w:space="0" w:color="auto"/>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1480" w:type="dxa"/>
            <w:gridSpan w:val="2"/>
            <w:tcBorders>
              <w:top w:val="single" w:sz="8" w:space="0" w:color="auto"/>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CLASIFICACIÓN</w:t>
            </w:r>
          </w:p>
        </w:tc>
        <w:tc>
          <w:tcPr>
            <w:tcW w:w="2110" w:type="dxa"/>
            <w:tcBorders>
              <w:top w:val="single" w:sz="8" w:space="0" w:color="auto"/>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1559" w:type="dxa"/>
            <w:tcBorders>
              <w:top w:val="single" w:sz="8" w:space="0" w:color="auto"/>
              <w:left w:val="nil"/>
              <w:bottom w:val="nil"/>
              <w:right w:val="single" w:sz="8" w:space="0" w:color="auto"/>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r>
      <w:tr w:rsidR="00BD7603" w:rsidRPr="00BD7603" w:rsidTr="00BD7603">
        <w:trPr>
          <w:trHeight w:val="240"/>
        </w:trPr>
        <w:tc>
          <w:tcPr>
            <w:tcW w:w="726" w:type="dxa"/>
            <w:tcBorders>
              <w:top w:val="nil"/>
              <w:left w:val="single" w:sz="8" w:space="0" w:color="auto"/>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LHMK</w:t>
            </w:r>
          </w:p>
        </w:tc>
        <w:tc>
          <w:tcPr>
            <w:tcW w:w="2904" w:type="dxa"/>
            <w:tcBorders>
              <w:top w:val="nil"/>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SERVICIO</w:t>
            </w:r>
          </w:p>
        </w:tc>
        <w:tc>
          <w:tcPr>
            <w:tcW w:w="760" w:type="dxa"/>
            <w:tcBorders>
              <w:top w:val="nil"/>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TIPO</w:t>
            </w:r>
          </w:p>
        </w:tc>
        <w:tc>
          <w:tcPr>
            <w:tcW w:w="720" w:type="dxa"/>
            <w:tcBorders>
              <w:top w:val="nil"/>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CLASE</w:t>
            </w:r>
          </w:p>
        </w:tc>
        <w:tc>
          <w:tcPr>
            <w:tcW w:w="2110" w:type="dxa"/>
            <w:tcBorders>
              <w:top w:val="nil"/>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UNIDAD</w:t>
            </w:r>
          </w:p>
        </w:tc>
        <w:tc>
          <w:tcPr>
            <w:tcW w:w="1559" w:type="dxa"/>
            <w:tcBorders>
              <w:top w:val="nil"/>
              <w:left w:val="nil"/>
              <w:bottom w:val="single" w:sz="8" w:space="0" w:color="auto"/>
              <w:right w:val="single" w:sz="8" w:space="0" w:color="auto"/>
            </w:tcBorders>
            <w:shd w:val="clear" w:color="auto" w:fill="auto"/>
            <w:vAlign w:val="center"/>
            <w:hideMark/>
          </w:tcPr>
          <w:p w:rsidR="00BD7603" w:rsidRPr="00BD7603" w:rsidRDefault="00BD7603" w:rsidP="00BD7603">
            <w:pPr>
              <w:widowControl/>
              <w:autoSpaceDE/>
              <w:autoSpaceDN/>
              <w:jc w:val="center"/>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TARIFA</w:t>
            </w:r>
          </w:p>
        </w:tc>
      </w:tr>
      <w:tr w:rsidR="00BD7603" w:rsidRPr="00BD7603" w:rsidTr="00BD7603">
        <w:trPr>
          <w:trHeight w:val="24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ART. 89</w:t>
            </w:r>
          </w:p>
        </w:tc>
        <w:tc>
          <w:tcPr>
            <w:tcW w:w="2904"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r>
      <w:tr w:rsidR="00BD7603" w:rsidRPr="00BD7603" w:rsidTr="00BD7603">
        <w:trPr>
          <w:trHeight w:val="450"/>
        </w:trPr>
        <w:tc>
          <w:tcPr>
            <w:tcW w:w="726" w:type="dxa"/>
            <w:tcBorders>
              <w:top w:val="nil"/>
              <w:left w:val="single" w:sz="8" w:space="0" w:color="000000"/>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I.-</w:t>
            </w:r>
          </w:p>
        </w:tc>
        <w:tc>
          <w:tcPr>
            <w:tcW w:w="2904"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LICENCIA DE USO DE SUELO DE DESARROLLOS INMOBILIARIOS</w:t>
            </w:r>
          </w:p>
        </w:tc>
        <w:tc>
          <w:tcPr>
            <w:tcW w:w="76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Hasta 10,000 M2</w:t>
            </w:r>
          </w:p>
        </w:tc>
        <w:tc>
          <w:tcPr>
            <w:tcW w:w="1559" w:type="dxa"/>
            <w:tcBorders>
              <w:top w:val="nil"/>
              <w:left w:val="nil"/>
              <w:bottom w:val="nil"/>
              <w:right w:val="single" w:sz="8" w:space="0" w:color="000000"/>
            </w:tcBorders>
            <w:shd w:val="clear" w:color="auto" w:fill="auto"/>
            <w:vAlign w:val="center"/>
            <w:hideMark/>
          </w:tcPr>
          <w:p w:rsidR="00BD7603" w:rsidRPr="00BD7603" w:rsidRDefault="00DC4FCF"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$9</w:t>
            </w:r>
            <w:r w:rsidR="00BD7603" w:rsidRPr="00BD7603">
              <w:rPr>
                <w:rFonts w:eastAsia="Times New Roman"/>
                <w:b/>
                <w:bCs/>
                <w:color w:val="000000"/>
                <w:sz w:val="17"/>
                <w:szCs w:val="17"/>
                <w:lang w:val="es-MX" w:eastAsia="es-MX" w:bidi="ar-SA"/>
              </w:rPr>
              <w:t>,000.00</w:t>
            </w:r>
          </w:p>
        </w:tc>
      </w:tr>
      <w:tr w:rsidR="00BD7603" w:rsidRPr="00BD7603" w:rsidTr="00BD7603">
        <w:trPr>
          <w:trHeight w:val="225"/>
        </w:trPr>
        <w:tc>
          <w:tcPr>
            <w:tcW w:w="726" w:type="dxa"/>
            <w:tcBorders>
              <w:top w:val="nil"/>
              <w:left w:val="single" w:sz="8" w:space="0" w:color="000000"/>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xml:space="preserve">10,001 </w:t>
            </w:r>
            <w:r w:rsidR="00E7531E" w:rsidRPr="00BD7603">
              <w:rPr>
                <w:rFonts w:eastAsia="Times New Roman"/>
                <w:color w:val="000000"/>
                <w:sz w:val="17"/>
                <w:szCs w:val="17"/>
                <w:lang w:val="es-MX" w:eastAsia="es-MX" w:bidi="ar-SA"/>
              </w:rPr>
              <w:t>a</w:t>
            </w:r>
            <w:r w:rsidRPr="00BD7603">
              <w:rPr>
                <w:rFonts w:eastAsia="Times New Roman"/>
                <w:color w:val="000000"/>
                <w:sz w:val="17"/>
                <w:szCs w:val="17"/>
                <w:lang w:val="es-MX" w:eastAsia="es-MX" w:bidi="ar-SA"/>
              </w:rPr>
              <w:t xml:space="preserve"> 50,000 M2</w:t>
            </w:r>
          </w:p>
        </w:tc>
        <w:tc>
          <w:tcPr>
            <w:tcW w:w="1559" w:type="dxa"/>
            <w:tcBorders>
              <w:top w:val="nil"/>
              <w:left w:val="nil"/>
              <w:bottom w:val="nil"/>
              <w:right w:val="single" w:sz="8" w:space="0" w:color="000000"/>
            </w:tcBorders>
            <w:shd w:val="clear" w:color="auto" w:fill="auto"/>
            <w:vAlign w:val="center"/>
            <w:hideMark/>
          </w:tcPr>
          <w:p w:rsidR="00BD7603" w:rsidRPr="00BD7603" w:rsidRDefault="00DC4FCF"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$15</w:t>
            </w:r>
            <w:r w:rsidR="00BD7603" w:rsidRPr="00BD7603">
              <w:rPr>
                <w:rFonts w:eastAsia="Times New Roman"/>
                <w:b/>
                <w:bCs/>
                <w:color w:val="000000"/>
                <w:sz w:val="17"/>
                <w:szCs w:val="17"/>
                <w:lang w:val="es-MX" w:eastAsia="es-MX" w:bidi="ar-SA"/>
              </w:rPr>
              <w:t>,000.00</w:t>
            </w:r>
          </w:p>
        </w:tc>
      </w:tr>
      <w:tr w:rsidR="00BD7603" w:rsidRPr="00BD7603" w:rsidTr="00BD7603">
        <w:trPr>
          <w:trHeight w:val="225"/>
        </w:trPr>
        <w:tc>
          <w:tcPr>
            <w:tcW w:w="726" w:type="dxa"/>
            <w:tcBorders>
              <w:top w:val="nil"/>
              <w:left w:val="single" w:sz="8" w:space="0" w:color="000000"/>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xml:space="preserve">50,001 </w:t>
            </w:r>
            <w:r w:rsidR="00E7531E" w:rsidRPr="00BD7603">
              <w:rPr>
                <w:rFonts w:eastAsia="Times New Roman"/>
                <w:color w:val="000000"/>
                <w:sz w:val="17"/>
                <w:szCs w:val="17"/>
                <w:lang w:val="es-MX" w:eastAsia="es-MX" w:bidi="ar-SA"/>
              </w:rPr>
              <w:t>a</w:t>
            </w:r>
            <w:r w:rsidRPr="00BD7603">
              <w:rPr>
                <w:rFonts w:eastAsia="Times New Roman"/>
                <w:color w:val="000000"/>
                <w:sz w:val="17"/>
                <w:szCs w:val="17"/>
                <w:lang w:val="es-MX" w:eastAsia="es-MX" w:bidi="ar-SA"/>
              </w:rPr>
              <w:t xml:space="preserve"> 100,000 M2</w:t>
            </w:r>
          </w:p>
        </w:tc>
        <w:tc>
          <w:tcPr>
            <w:tcW w:w="1559" w:type="dxa"/>
            <w:tcBorders>
              <w:top w:val="nil"/>
              <w:left w:val="nil"/>
              <w:bottom w:val="nil"/>
              <w:right w:val="single" w:sz="8" w:space="0" w:color="000000"/>
            </w:tcBorders>
            <w:shd w:val="clear" w:color="auto" w:fill="auto"/>
            <w:vAlign w:val="center"/>
            <w:hideMark/>
          </w:tcPr>
          <w:p w:rsidR="00BD7603" w:rsidRPr="00BD7603" w:rsidRDefault="00DC4FCF"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$21</w:t>
            </w:r>
            <w:r w:rsidR="00BD7603" w:rsidRPr="00BD7603">
              <w:rPr>
                <w:rFonts w:eastAsia="Times New Roman"/>
                <w:b/>
                <w:bCs/>
                <w:color w:val="000000"/>
                <w:sz w:val="17"/>
                <w:szCs w:val="17"/>
                <w:lang w:val="es-MX" w:eastAsia="es-MX" w:bidi="ar-SA"/>
              </w:rPr>
              <w:t>,000.00</w:t>
            </w:r>
          </w:p>
        </w:tc>
      </w:tr>
      <w:tr w:rsidR="00BD7603" w:rsidRPr="00BD7603" w:rsidTr="00BD7603">
        <w:trPr>
          <w:trHeight w:val="225"/>
        </w:trPr>
        <w:tc>
          <w:tcPr>
            <w:tcW w:w="726" w:type="dxa"/>
            <w:tcBorders>
              <w:top w:val="nil"/>
              <w:left w:val="single" w:sz="8" w:space="0" w:color="000000"/>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xml:space="preserve">100,001 </w:t>
            </w:r>
            <w:r w:rsidR="00E7531E" w:rsidRPr="00BD7603">
              <w:rPr>
                <w:rFonts w:eastAsia="Times New Roman"/>
                <w:color w:val="000000"/>
                <w:sz w:val="17"/>
                <w:szCs w:val="17"/>
                <w:lang w:val="es-MX" w:eastAsia="es-MX" w:bidi="ar-SA"/>
              </w:rPr>
              <w:t>a</w:t>
            </w:r>
            <w:r w:rsidRPr="00BD7603">
              <w:rPr>
                <w:rFonts w:eastAsia="Times New Roman"/>
                <w:color w:val="000000"/>
                <w:sz w:val="17"/>
                <w:szCs w:val="17"/>
                <w:lang w:val="es-MX" w:eastAsia="es-MX" w:bidi="ar-SA"/>
              </w:rPr>
              <w:t xml:space="preserve"> 1500,000 M2</w:t>
            </w:r>
          </w:p>
        </w:tc>
        <w:tc>
          <w:tcPr>
            <w:tcW w:w="1559" w:type="dxa"/>
            <w:tcBorders>
              <w:top w:val="nil"/>
              <w:left w:val="nil"/>
              <w:bottom w:val="nil"/>
              <w:right w:val="single" w:sz="8" w:space="0" w:color="000000"/>
            </w:tcBorders>
            <w:shd w:val="clear" w:color="auto" w:fill="auto"/>
            <w:vAlign w:val="center"/>
            <w:hideMark/>
          </w:tcPr>
          <w:p w:rsidR="00BD7603" w:rsidRPr="00BD7603" w:rsidRDefault="00DC4FCF"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$28</w:t>
            </w:r>
            <w:r w:rsidR="00BD7603" w:rsidRPr="00BD7603">
              <w:rPr>
                <w:rFonts w:eastAsia="Times New Roman"/>
                <w:b/>
                <w:bCs/>
                <w:color w:val="000000"/>
                <w:sz w:val="17"/>
                <w:szCs w:val="17"/>
                <w:lang w:val="es-MX" w:eastAsia="es-MX" w:bidi="ar-SA"/>
              </w:rPr>
              <w:t>,000.00</w:t>
            </w:r>
          </w:p>
        </w:tc>
      </w:tr>
      <w:tr w:rsidR="00BD7603" w:rsidRPr="00BD7603" w:rsidTr="00BD7603">
        <w:trPr>
          <w:trHeight w:val="225"/>
        </w:trPr>
        <w:tc>
          <w:tcPr>
            <w:tcW w:w="726" w:type="dxa"/>
            <w:tcBorders>
              <w:top w:val="nil"/>
              <w:left w:val="single" w:sz="8" w:space="0" w:color="000000"/>
              <w:bottom w:val="nil"/>
              <w:right w:val="single" w:sz="8" w:space="0" w:color="000000"/>
            </w:tcBorders>
            <w:shd w:val="clear" w:color="auto" w:fill="auto"/>
            <w:hideMark/>
          </w:tcPr>
          <w:p w:rsidR="00BD7603" w:rsidRPr="00BD7603" w:rsidRDefault="00BD7603" w:rsidP="00BD7603">
            <w:pPr>
              <w:widowControl/>
              <w:autoSpaceDE/>
              <w:autoSpaceDN/>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xml:space="preserve">150,001 </w:t>
            </w:r>
            <w:r w:rsidR="00E7531E" w:rsidRPr="00BD7603">
              <w:rPr>
                <w:rFonts w:eastAsia="Times New Roman"/>
                <w:color w:val="000000"/>
                <w:sz w:val="17"/>
                <w:szCs w:val="17"/>
                <w:lang w:val="es-MX" w:eastAsia="es-MX" w:bidi="ar-SA"/>
              </w:rPr>
              <w:t>a</w:t>
            </w:r>
            <w:r w:rsidRPr="00BD7603">
              <w:rPr>
                <w:rFonts w:eastAsia="Times New Roman"/>
                <w:color w:val="000000"/>
                <w:sz w:val="17"/>
                <w:szCs w:val="17"/>
                <w:lang w:val="es-MX" w:eastAsia="es-MX" w:bidi="ar-SA"/>
              </w:rPr>
              <w:t xml:space="preserve"> 200,000 M2 </w:t>
            </w:r>
          </w:p>
        </w:tc>
        <w:tc>
          <w:tcPr>
            <w:tcW w:w="1559" w:type="dxa"/>
            <w:tcBorders>
              <w:top w:val="nil"/>
              <w:left w:val="nil"/>
              <w:bottom w:val="nil"/>
              <w:right w:val="single" w:sz="8" w:space="0" w:color="000000"/>
            </w:tcBorders>
            <w:shd w:val="clear" w:color="auto" w:fill="auto"/>
            <w:vAlign w:val="center"/>
            <w:hideMark/>
          </w:tcPr>
          <w:p w:rsidR="00BD7603" w:rsidRPr="00BD7603" w:rsidRDefault="00DC4FCF"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$35</w:t>
            </w:r>
            <w:r w:rsidR="00BD7603" w:rsidRPr="00BD7603">
              <w:rPr>
                <w:rFonts w:eastAsia="Times New Roman"/>
                <w:b/>
                <w:bCs/>
                <w:color w:val="000000"/>
                <w:sz w:val="17"/>
                <w:szCs w:val="17"/>
                <w:lang w:val="es-MX" w:eastAsia="es-MX" w:bidi="ar-SA"/>
              </w:rPr>
              <w:t>,000.00</w:t>
            </w:r>
          </w:p>
        </w:tc>
      </w:tr>
      <w:tr w:rsidR="00BD7603" w:rsidRPr="00BD7603" w:rsidTr="00BD7603">
        <w:trPr>
          <w:trHeight w:val="240"/>
        </w:trPr>
        <w:tc>
          <w:tcPr>
            <w:tcW w:w="726" w:type="dxa"/>
            <w:tcBorders>
              <w:top w:val="nil"/>
              <w:left w:val="single" w:sz="8" w:space="0" w:color="000000"/>
              <w:bottom w:val="single" w:sz="8" w:space="0" w:color="000000"/>
              <w:right w:val="single" w:sz="8" w:space="0" w:color="000000"/>
            </w:tcBorders>
            <w:shd w:val="clear" w:color="auto" w:fill="auto"/>
            <w:hideMark/>
          </w:tcPr>
          <w:p w:rsidR="00BD7603" w:rsidRPr="00BD7603" w:rsidRDefault="00BD7603" w:rsidP="00BD7603">
            <w:pPr>
              <w:widowControl/>
              <w:autoSpaceDE/>
              <w:autoSpaceDN/>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nil"/>
              <w:right w:val="single" w:sz="8" w:space="0" w:color="000000"/>
            </w:tcBorders>
            <w:shd w:val="clear" w:color="auto" w:fill="auto"/>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Más de 200,001 M2</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DC4FCF"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$42</w:t>
            </w:r>
            <w:r w:rsidR="00BD7603" w:rsidRPr="00BD7603">
              <w:rPr>
                <w:rFonts w:eastAsia="Times New Roman"/>
                <w:b/>
                <w:bCs/>
                <w:color w:val="000000"/>
                <w:sz w:val="17"/>
                <w:szCs w:val="17"/>
                <w:lang w:val="es-MX" w:eastAsia="es-MX" w:bidi="ar-SA"/>
              </w:rPr>
              <w:t>,000.00</w:t>
            </w:r>
          </w:p>
        </w:tc>
      </w:tr>
      <w:tr w:rsidR="00BD7603" w:rsidRPr="00BD7603" w:rsidTr="003E7D9F">
        <w:trPr>
          <w:trHeight w:val="915"/>
        </w:trPr>
        <w:tc>
          <w:tcPr>
            <w:tcW w:w="726" w:type="dxa"/>
            <w:tcBorders>
              <w:top w:val="nil"/>
              <w:left w:val="single" w:sz="8" w:space="0" w:color="000000"/>
              <w:bottom w:val="single" w:sz="8" w:space="0" w:color="000000"/>
              <w:right w:val="nil"/>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lastRenderedPageBreak/>
              <w:t> </w:t>
            </w:r>
            <w:r w:rsidR="003E4E6A">
              <w:rPr>
                <w:rFonts w:eastAsia="Times New Roman"/>
                <w:b/>
                <w:bCs/>
                <w:color w:val="000000"/>
                <w:sz w:val="17"/>
                <w:szCs w:val="17"/>
                <w:lang w:val="es-MX" w:eastAsia="es-MX" w:bidi="ar-SA"/>
              </w:rPr>
              <w:t>II.-</w:t>
            </w:r>
          </w:p>
        </w:tc>
        <w:tc>
          <w:tcPr>
            <w:tcW w:w="29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LICENCIA DE USO DE SUELO PARA VIVIENDA QUE NO CONSTITUYA UN DESARROLLO INMOBILIARIO O DIVISIÓN DE LOTES</w:t>
            </w:r>
          </w:p>
        </w:tc>
        <w:tc>
          <w:tcPr>
            <w:tcW w:w="76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nil"/>
              <w:right w:val="nil"/>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Cualquier superficie</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BE5814"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$1,0</w:t>
            </w:r>
            <w:r w:rsidR="00BD7603" w:rsidRPr="00BD7603">
              <w:rPr>
                <w:rFonts w:eastAsia="Times New Roman"/>
                <w:b/>
                <w:bCs/>
                <w:color w:val="000000"/>
                <w:sz w:val="17"/>
                <w:szCs w:val="17"/>
                <w:lang w:val="es-MX" w:eastAsia="es-MX" w:bidi="ar-SA"/>
              </w:rPr>
              <w:t>00.00</w:t>
            </w:r>
          </w:p>
        </w:tc>
      </w:tr>
      <w:tr w:rsidR="00BD7603" w:rsidRPr="00BD7603" w:rsidTr="003E7D9F">
        <w:trPr>
          <w:trHeight w:val="225"/>
        </w:trPr>
        <w:tc>
          <w:tcPr>
            <w:tcW w:w="726"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r w:rsidR="00793D55">
              <w:rPr>
                <w:rFonts w:eastAsia="Times New Roman"/>
                <w:b/>
                <w:bCs/>
                <w:color w:val="000000"/>
                <w:sz w:val="17"/>
                <w:szCs w:val="17"/>
                <w:lang w:val="es-MX" w:eastAsia="es-MX" w:bidi="ar-SA"/>
              </w:rPr>
              <w:t>III.-</w:t>
            </w:r>
          </w:p>
        </w:tc>
        <w:tc>
          <w:tcPr>
            <w:tcW w:w="2904"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xml:space="preserve">1 </w:t>
            </w:r>
            <w:r w:rsidR="00E7531E" w:rsidRPr="00BD7603">
              <w:rPr>
                <w:rFonts w:eastAsia="Times New Roman"/>
                <w:color w:val="000000"/>
                <w:sz w:val="17"/>
                <w:szCs w:val="17"/>
                <w:lang w:val="es-MX" w:eastAsia="es-MX" w:bidi="ar-SA"/>
              </w:rPr>
              <w:t>a</w:t>
            </w:r>
            <w:r w:rsidRPr="00BD7603">
              <w:rPr>
                <w:rFonts w:eastAsia="Times New Roman"/>
                <w:color w:val="000000"/>
                <w:sz w:val="17"/>
                <w:szCs w:val="17"/>
                <w:lang w:val="es-MX" w:eastAsia="es-MX" w:bidi="ar-SA"/>
              </w:rPr>
              <w:t xml:space="preserve">    20 M2</w:t>
            </w:r>
          </w:p>
        </w:tc>
        <w:tc>
          <w:tcPr>
            <w:tcW w:w="1559" w:type="dxa"/>
            <w:tcBorders>
              <w:top w:val="nil"/>
              <w:left w:val="nil"/>
              <w:bottom w:val="nil"/>
              <w:right w:val="single" w:sz="8" w:space="0" w:color="000000"/>
            </w:tcBorders>
            <w:shd w:val="clear" w:color="auto" w:fill="auto"/>
            <w:vAlign w:val="center"/>
            <w:hideMark/>
          </w:tcPr>
          <w:p w:rsidR="00BD7603" w:rsidRPr="00BD7603" w:rsidRDefault="00B57FD3"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$ 65</w:t>
            </w:r>
            <w:r w:rsidR="00BD7603" w:rsidRPr="00BD7603">
              <w:rPr>
                <w:rFonts w:eastAsia="Times New Roman"/>
                <w:b/>
                <w:bCs/>
                <w:color w:val="000000"/>
                <w:sz w:val="17"/>
                <w:szCs w:val="17"/>
                <w:lang w:val="es-MX" w:eastAsia="es-MX" w:bidi="ar-SA"/>
              </w:rPr>
              <w:t>.00 P/M2</w:t>
            </w:r>
          </w:p>
        </w:tc>
      </w:tr>
      <w:tr w:rsidR="00BD7603" w:rsidRPr="00BD7603" w:rsidTr="003E7D9F">
        <w:trPr>
          <w:trHeight w:val="450"/>
        </w:trPr>
        <w:tc>
          <w:tcPr>
            <w:tcW w:w="726" w:type="dxa"/>
            <w:vMerge/>
            <w:tcBorders>
              <w:top w:val="single" w:sz="8" w:space="0" w:color="000000"/>
              <w:left w:val="single" w:sz="8" w:space="0" w:color="000000"/>
              <w:bottom w:val="single" w:sz="4" w:space="0" w:color="auto"/>
              <w:right w:val="single" w:sz="8" w:space="0" w:color="000000"/>
            </w:tcBorders>
            <w:vAlign w:val="center"/>
            <w:hideMark/>
          </w:tcPr>
          <w:p w:rsidR="00BD7603" w:rsidRPr="00BD7603" w:rsidRDefault="00BD7603" w:rsidP="00BD7603">
            <w:pPr>
              <w:widowControl/>
              <w:autoSpaceDE/>
              <w:autoSpaceDN/>
              <w:rPr>
                <w:rFonts w:eastAsia="Times New Roman"/>
                <w:b/>
                <w:bCs/>
                <w:color w:val="000000"/>
                <w:sz w:val="17"/>
                <w:szCs w:val="17"/>
                <w:lang w:val="es-MX" w:eastAsia="es-MX" w:bidi="ar-SA"/>
              </w:rPr>
            </w:pPr>
          </w:p>
        </w:tc>
        <w:tc>
          <w:tcPr>
            <w:tcW w:w="2904"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LICENCIA USO DE SUELO COMERCIAL O INDUSTRIAL, EXCEPTO VIVIENDA</w:t>
            </w:r>
          </w:p>
        </w:tc>
        <w:tc>
          <w:tcPr>
            <w:tcW w:w="760" w:type="dxa"/>
            <w:vMerge/>
            <w:tcBorders>
              <w:top w:val="single" w:sz="8" w:space="0" w:color="000000"/>
              <w:left w:val="single" w:sz="8" w:space="0" w:color="000000"/>
              <w:bottom w:val="nil"/>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720" w:type="dxa"/>
            <w:vMerge/>
            <w:tcBorders>
              <w:top w:val="single" w:sz="8" w:space="0" w:color="000000"/>
              <w:left w:val="single" w:sz="8" w:space="0" w:color="000000"/>
              <w:bottom w:val="nil"/>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xml:space="preserve">21 </w:t>
            </w:r>
            <w:r w:rsidR="00E7531E" w:rsidRPr="00BD7603">
              <w:rPr>
                <w:rFonts w:eastAsia="Times New Roman"/>
                <w:color w:val="000000"/>
                <w:sz w:val="17"/>
                <w:szCs w:val="17"/>
                <w:lang w:val="es-MX" w:eastAsia="es-MX" w:bidi="ar-SA"/>
              </w:rPr>
              <w:t>a</w:t>
            </w:r>
            <w:r w:rsidRPr="00BD7603">
              <w:rPr>
                <w:rFonts w:eastAsia="Times New Roman"/>
                <w:color w:val="000000"/>
                <w:sz w:val="17"/>
                <w:szCs w:val="17"/>
                <w:lang w:val="es-MX" w:eastAsia="es-MX" w:bidi="ar-SA"/>
              </w:rPr>
              <w:t xml:space="preserve">    40 M2</w:t>
            </w:r>
          </w:p>
        </w:tc>
        <w:tc>
          <w:tcPr>
            <w:tcW w:w="1559" w:type="dxa"/>
            <w:tcBorders>
              <w:top w:val="nil"/>
              <w:left w:val="nil"/>
              <w:bottom w:val="nil"/>
              <w:right w:val="single" w:sz="8" w:space="0" w:color="000000"/>
            </w:tcBorders>
            <w:shd w:val="clear" w:color="auto" w:fill="auto"/>
            <w:vAlign w:val="center"/>
            <w:hideMark/>
          </w:tcPr>
          <w:p w:rsidR="00BD7603" w:rsidRPr="00BD7603" w:rsidRDefault="00BE5814"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 xml:space="preserve">$ </w:t>
            </w:r>
            <w:r w:rsidR="00B57FD3">
              <w:rPr>
                <w:rFonts w:eastAsia="Times New Roman"/>
                <w:b/>
                <w:bCs/>
                <w:color w:val="000000"/>
                <w:sz w:val="17"/>
                <w:szCs w:val="17"/>
                <w:lang w:val="es-MX" w:eastAsia="es-MX" w:bidi="ar-SA"/>
              </w:rPr>
              <w:t>60</w:t>
            </w:r>
            <w:r w:rsidR="00E7531E" w:rsidRPr="00BD7603">
              <w:rPr>
                <w:rFonts w:eastAsia="Times New Roman"/>
                <w:b/>
                <w:bCs/>
                <w:color w:val="000000"/>
                <w:sz w:val="17"/>
                <w:szCs w:val="17"/>
                <w:lang w:val="es-MX" w:eastAsia="es-MX" w:bidi="ar-SA"/>
              </w:rPr>
              <w:t>.00</w:t>
            </w:r>
            <w:r w:rsidR="00BD7603" w:rsidRPr="00BD7603">
              <w:rPr>
                <w:rFonts w:eastAsia="Times New Roman"/>
                <w:b/>
                <w:bCs/>
                <w:color w:val="000000"/>
                <w:sz w:val="17"/>
                <w:szCs w:val="17"/>
                <w:lang w:val="es-MX" w:eastAsia="es-MX" w:bidi="ar-SA"/>
              </w:rPr>
              <w:t xml:space="preserve"> P/M2</w:t>
            </w:r>
          </w:p>
        </w:tc>
      </w:tr>
      <w:tr w:rsidR="00BD7603" w:rsidRPr="00BD7603" w:rsidTr="003E7D9F">
        <w:trPr>
          <w:trHeight w:val="225"/>
        </w:trPr>
        <w:tc>
          <w:tcPr>
            <w:tcW w:w="726" w:type="dxa"/>
            <w:vMerge/>
            <w:tcBorders>
              <w:top w:val="single" w:sz="8" w:space="0" w:color="000000"/>
              <w:left w:val="single" w:sz="8" w:space="0" w:color="000000"/>
              <w:bottom w:val="single" w:sz="4" w:space="0" w:color="auto"/>
              <w:right w:val="single" w:sz="8" w:space="0" w:color="000000"/>
            </w:tcBorders>
            <w:vAlign w:val="center"/>
            <w:hideMark/>
          </w:tcPr>
          <w:p w:rsidR="00BD7603" w:rsidRPr="00BD7603" w:rsidRDefault="00BD7603" w:rsidP="00BD7603">
            <w:pPr>
              <w:widowControl/>
              <w:autoSpaceDE/>
              <w:autoSpaceDN/>
              <w:rPr>
                <w:rFonts w:eastAsia="Times New Roman"/>
                <w:b/>
                <w:bCs/>
                <w:color w:val="000000"/>
                <w:sz w:val="17"/>
                <w:szCs w:val="17"/>
                <w:lang w:val="es-MX" w:eastAsia="es-MX" w:bidi="ar-SA"/>
              </w:rPr>
            </w:pPr>
          </w:p>
        </w:tc>
        <w:tc>
          <w:tcPr>
            <w:tcW w:w="2904"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vMerge/>
            <w:tcBorders>
              <w:top w:val="single" w:sz="8" w:space="0" w:color="000000"/>
              <w:left w:val="single" w:sz="8" w:space="0" w:color="000000"/>
              <w:bottom w:val="nil"/>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720" w:type="dxa"/>
            <w:vMerge/>
            <w:tcBorders>
              <w:top w:val="single" w:sz="8" w:space="0" w:color="000000"/>
              <w:left w:val="single" w:sz="8" w:space="0" w:color="000000"/>
              <w:bottom w:val="nil"/>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xml:space="preserve">41 </w:t>
            </w:r>
            <w:r w:rsidR="00E7531E" w:rsidRPr="00BD7603">
              <w:rPr>
                <w:rFonts w:eastAsia="Times New Roman"/>
                <w:color w:val="000000"/>
                <w:sz w:val="17"/>
                <w:szCs w:val="17"/>
                <w:lang w:val="es-MX" w:eastAsia="es-MX" w:bidi="ar-SA"/>
              </w:rPr>
              <w:t>a</w:t>
            </w:r>
            <w:r w:rsidRPr="00BD7603">
              <w:rPr>
                <w:rFonts w:eastAsia="Times New Roman"/>
                <w:color w:val="000000"/>
                <w:sz w:val="17"/>
                <w:szCs w:val="17"/>
                <w:lang w:val="es-MX" w:eastAsia="es-MX" w:bidi="ar-SA"/>
              </w:rPr>
              <w:t xml:space="preserve">    60 M2</w:t>
            </w:r>
          </w:p>
        </w:tc>
        <w:tc>
          <w:tcPr>
            <w:tcW w:w="1559" w:type="dxa"/>
            <w:tcBorders>
              <w:top w:val="nil"/>
              <w:left w:val="nil"/>
              <w:bottom w:val="nil"/>
              <w:right w:val="single" w:sz="8" w:space="0" w:color="000000"/>
            </w:tcBorders>
            <w:shd w:val="clear" w:color="auto" w:fill="auto"/>
            <w:vAlign w:val="center"/>
            <w:hideMark/>
          </w:tcPr>
          <w:p w:rsidR="00BD7603" w:rsidRPr="00BD7603" w:rsidRDefault="00B57FD3"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$ 55</w:t>
            </w:r>
            <w:r w:rsidR="00E7531E" w:rsidRPr="00BD7603">
              <w:rPr>
                <w:rFonts w:eastAsia="Times New Roman"/>
                <w:b/>
                <w:bCs/>
                <w:color w:val="000000"/>
                <w:sz w:val="17"/>
                <w:szCs w:val="17"/>
                <w:lang w:val="es-MX" w:eastAsia="es-MX" w:bidi="ar-SA"/>
              </w:rPr>
              <w:t>.00</w:t>
            </w:r>
            <w:r w:rsidR="00BD7603" w:rsidRPr="00BD7603">
              <w:rPr>
                <w:rFonts w:eastAsia="Times New Roman"/>
                <w:b/>
                <w:bCs/>
                <w:color w:val="000000"/>
                <w:sz w:val="17"/>
                <w:szCs w:val="17"/>
                <w:lang w:val="es-MX" w:eastAsia="es-MX" w:bidi="ar-SA"/>
              </w:rPr>
              <w:t xml:space="preserve"> P/M2</w:t>
            </w:r>
          </w:p>
        </w:tc>
      </w:tr>
      <w:tr w:rsidR="00BD7603" w:rsidRPr="00BD7603" w:rsidTr="003E7D9F">
        <w:trPr>
          <w:trHeight w:val="225"/>
        </w:trPr>
        <w:tc>
          <w:tcPr>
            <w:tcW w:w="726" w:type="dxa"/>
            <w:vMerge/>
            <w:tcBorders>
              <w:top w:val="single" w:sz="8" w:space="0" w:color="000000"/>
              <w:left w:val="single" w:sz="8" w:space="0" w:color="000000"/>
              <w:bottom w:val="single" w:sz="4" w:space="0" w:color="auto"/>
              <w:right w:val="single" w:sz="8" w:space="0" w:color="000000"/>
            </w:tcBorders>
            <w:vAlign w:val="center"/>
            <w:hideMark/>
          </w:tcPr>
          <w:p w:rsidR="00BD7603" w:rsidRPr="00BD7603" w:rsidRDefault="00BD7603" w:rsidP="00BD7603">
            <w:pPr>
              <w:widowControl/>
              <w:autoSpaceDE/>
              <w:autoSpaceDN/>
              <w:rPr>
                <w:rFonts w:eastAsia="Times New Roman"/>
                <w:b/>
                <w:bCs/>
                <w:color w:val="000000"/>
                <w:sz w:val="17"/>
                <w:szCs w:val="17"/>
                <w:lang w:val="es-MX" w:eastAsia="es-MX" w:bidi="ar-SA"/>
              </w:rPr>
            </w:pPr>
          </w:p>
        </w:tc>
        <w:tc>
          <w:tcPr>
            <w:tcW w:w="2904"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vMerge/>
            <w:tcBorders>
              <w:top w:val="single" w:sz="8" w:space="0" w:color="000000"/>
              <w:left w:val="single" w:sz="8" w:space="0" w:color="000000"/>
              <w:bottom w:val="nil"/>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720" w:type="dxa"/>
            <w:vMerge/>
            <w:tcBorders>
              <w:top w:val="single" w:sz="8" w:space="0" w:color="000000"/>
              <w:left w:val="single" w:sz="8" w:space="0" w:color="000000"/>
              <w:bottom w:val="nil"/>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xml:space="preserve">61 </w:t>
            </w:r>
            <w:r w:rsidR="00E7531E" w:rsidRPr="00BD7603">
              <w:rPr>
                <w:rFonts w:eastAsia="Times New Roman"/>
                <w:color w:val="000000"/>
                <w:sz w:val="17"/>
                <w:szCs w:val="17"/>
                <w:lang w:val="es-MX" w:eastAsia="es-MX" w:bidi="ar-SA"/>
              </w:rPr>
              <w:t>a 100</w:t>
            </w:r>
            <w:r w:rsidRPr="00BD7603">
              <w:rPr>
                <w:rFonts w:eastAsia="Times New Roman"/>
                <w:color w:val="000000"/>
                <w:sz w:val="17"/>
                <w:szCs w:val="17"/>
                <w:lang w:val="es-MX" w:eastAsia="es-MX" w:bidi="ar-SA"/>
              </w:rPr>
              <w:t xml:space="preserve"> M2</w:t>
            </w:r>
          </w:p>
        </w:tc>
        <w:tc>
          <w:tcPr>
            <w:tcW w:w="1559" w:type="dxa"/>
            <w:tcBorders>
              <w:top w:val="nil"/>
              <w:left w:val="nil"/>
              <w:bottom w:val="nil"/>
              <w:right w:val="single" w:sz="8" w:space="0" w:color="000000"/>
            </w:tcBorders>
            <w:shd w:val="clear" w:color="auto" w:fill="auto"/>
            <w:vAlign w:val="center"/>
            <w:hideMark/>
          </w:tcPr>
          <w:p w:rsidR="00BD7603" w:rsidRPr="00BD7603" w:rsidRDefault="00F07925"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$ 50</w:t>
            </w:r>
            <w:r w:rsidR="00E7531E" w:rsidRPr="00BD7603">
              <w:rPr>
                <w:rFonts w:eastAsia="Times New Roman"/>
                <w:b/>
                <w:bCs/>
                <w:color w:val="000000"/>
                <w:sz w:val="17"/>
                <w:szCs w:val="17"/>
                <w:lang w:val="es-MX" w:eastAsia="es-MX" w:bidi="ar-SA"/>
              </w:rPr>
              <w:t>.00</w:t>
            </w:r>
            <w:r w:rsidR="00BD7603" w:rsidRPr="00BD7603">
              <w:rPr>
                <w:rFonts w:eastAsia="Times New Roman"/>
                <w:b/>
                <w:bCs/>
                <w:color w:val="000000"/>
                <w:sz w:val="17"/>
                <w:szCs w:val="17"/>
                <w:lang w:val="es-MX" w:eastAsia="es-MX" w:bidi="ar-SA"/>
              </w:rPr>
              <w:t xml:space="preserve"> P/M2</w:t>
            </w:r>
          </w:p>
        </w:tc>
      </w:tr>
      <w:tr w:rsidR="00BD7603" w:rsidRPr="00BD7603" w:rsidTr="003E7D9F">
        <w:trPr>
          <w:trHeight w:val="225"/>
        </w:trPr>
        <w:tc>
          <w:tcPr>
            <w:tcW w:w="726" w:type="dxa"/>
            <w:vMerge/>
            <w:tcBorders>
              <w:top w:val="single" w:sz="8" w:space="0" w:color="000000"/>
              <w:left w:val="single" w:sz="8" w:space="0" w:color="000000"/>
              <w:bottom w:val="single" w:sz="4" w:space="0" w:color="auto"/>
              <w:right w:val="single" w:sz="8" w:space="0" w:color="000000"/>
            </w:tcBorders>
            <w:vAlign w:val="center"/>
            <w:hideMark/>
          </w:tcPr>
          <w:p w:rsidR="00BD7603" w:rsidRPr="00BD7603" w:rsidRDefault="00BD7603" w:rsidP="00BD7603">
            <w:pPr>
              <w:widowControl/>
              <w:autoSpaceDE/>
              <w:autoSpaceDN/>
              <w:rPr>
                <w:rFonts w:eastAsia="Times New Roman"/>
                <w:b/>
                <w:bCs/>
                <w:color w:val="000000"/>
                <w:sz w:val="17"/>
                <w:szCs w:val="17"/>
                <w:lang w:val="es-MX" w:eastAsia="es-MX" w:bidi="ar-SA"/>
              </w:rPr>
            </w:pPr>
          </w:p>
        </w:tc>
        <w:tc>
          <w:tcPr>
            <w:tcW w:w="2904"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vMerge/>
            <w:tcBorders>
              <w:top w:val="single" w:sz="8" w:space="0" w:color="000000"/>
              <w:left w:val="single" w:sz="8" w:space="0" w:color="000000"/>
              <w:bottom w:val="nil"/>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720" w:type="dxa"/>
            <w:vMerge/>
            <w:tcBorders>
              <w:top w:val="single" w:sz="8" w:space="0" w:color="000000"/>
              <w:left w:val="single" w:sz="8" w:space="0" w:color="000000"/>
              <w:bottom w:val="nil"/>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xml:space="preserve">101 </w:t>
            </w:r>
            <w:r w:rsidR="00E7531E" w:rsidRPr="00BD7603">
              <w:rPr>
                <w:rFonts w:eastAsia="Times New Roman"/>
                <w:color w:val="000000"/>
                <w:sz w:val="17"/>
                <w:szCs w:val="17"/>
                <w:lang w:val="es-MX" w:eastAsia="es-MX" w:bidi="ar-SA"/>
              </w:rPr>
              <w:t>a 200</w:t>
            </w:r>
            <w:r w:rsidRPr="00BD7603">
              <w:rPr>
                <w:rFonts w:eastAsia="Times New Roman"/>
                <w:color w:val="000000"/>
                <w:sz w:val="17"/>
                <w:szCs w:val="17"/>
                <w:lang w:val="es-MX" w:eastAsia="es-MX" w:bidi="ar-SA"/>
              </w:rPr>
              <w:t xml:space="preserve"> M2</w:t>
            </w:r>
          </w:p>
        </w:tc>
        <w:tc>
          <w:tcPr>
            <w:tcW w:w="1559" w:type="dxa"/>
            <w:tcBorders>
              <w:top w:val="nil"/>
              <w:left w:val="nil"/>
              <w:bottom w:val="nil"/>
              <w:right w:val="single" w:sz="8" w:space="0" w:color="000000"/>
            </w:tcBorders>
            <w:shd w:val="clear" w:color="auto" w:fill="auto"/>
            <w:vAlign w:val="center"/>
            <w:hideMark/>
          </w:tcPr>
          <w:p w:rsidR="00BD7603" w:rsidRPr="00BD7603" w:rsidRDefault="00F07925"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$ 45</w:t>
            </w:r>
            <w:r w:rsidR="00E7531E" w:rsidRPr="00BD7603">
              <w:rPr>
                <w:rFonts w:eastAsia="Times New Roman"/>
                <w:b/>
                <w:bCs/>
                <w:color w:val="000000"/>
                <w:sz w:val="17"/>
                <w:szCs w:val="17"/>
                <w:lang w:val="es-MX" w:eastAsia="es-MX" w:bidi="ar-SA"/>
              </w:rPr>
              <w:t>.00</w:t>
            </w:r>
            <w:r w:rsidR="00BD7603" w:rsidRPr="00BD7603">
              <w:rPr>
                <w:rFonts w:eastAsia="Times New Roman"/>
                <w:b/>
                <w:bCs/>
                <w:color w:val="000000"/>
                <w:sz w:val="17"/>
                <w:szCs w:val="17"/>
                <w:lang w:val="es-MX" w:eastAsia="es-MX" w:bidi="ar-SA"/>
              </w:rPr>
              <w:t xml:space="preserve"> P/M2</w:t>
            </w:r>
          </w:p>
        </w:tc>
      </w:tr>
      <w:tr w:rsidR="00BD7603" w:rsidRPr="00BD7603" w:rsidTr="003E7D9F">
        <w:trPr>
          <w:trHeight w:val="225"/>
        </w:trPr>
        <w:tc>
          <w:tcPr>
            <w:tcW w:w="726" w:type="dxa"/>
            <w:vMerge/>
            <w:tcBorders>
              <w:top w:val="single" w:sz="8" w:space="0" w:color="000000"/>
              <w:left w:val="single" w:sz="8" w:space="0" w:color="000000"/>
              <w:bottom w:val="single" w:sz="4" w:space="0" w:color="auto"/>
              <w:right w:val="single" w:sz="8" w:space="0" w:color="000000"/>
            </w:tcBorders>
            <w:vAlign w:val="center"/>
            <w:hideMark/>
          </w:tcPr>
          <w:p w:rsidR="00BD7603" w:rsidRPr="00BD7603" w:rsidRDefault="00BD7603" w:rsidP="00BD7603">
            <w:pPr>
              <w:widowControl/>
              <w:autoSpaceDE/>
              <w:autoSpaceDN/>
              <w:rPr>
                <w:rFonts w:eastAsia="Times New Roman"/>
                <w:b/>
                <w:bCs/>
                <w:color w:val="000000"/>
                <w:sz w:val="17"/>
                <w:szCs w:val="17"/>
                <w:lang w:val="es-MX" w:eastAsia="es-MX" w:bidi="ar-SA"/>
              </w:rPr>
            </w:pPr>
          </w:p>
        </w:tc>
        <w:tc>
          <w:tcPr>
            <w:tcW w:w="2904" w:type="dxa"/>
            <w:tcBorders>
              <w:top w:val="nil"/>
              <w:left w:val="nil"/>
              <w:bottom w:val="single" w:sz="4"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vMerge/>
            <w:tcBorders>
              <w:top w:val="single" w:sz="8" w:space="0" w:color="000000"/>
              <w:left w:val="single" w:sz="8" w:space="0" w:color="000000"/>
              <w:bottom w:val="single" w:sz="4" w:space="0" w:color="auto"/>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720" w:type="dxa"/>
            <w:vMerge/>
            <w:tcBorders>
              <w:top w:val="single" w:sz="8" w:space="0" w:color="000000"/>
              <w:left w:val="single" w:sz="8" w:space="0" w:color="000000"/>
              <w:bottom w:val="single" w:sz="4" w:space="0" w:color="auto"/>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2110" w:type="dxa"/>
            <w:tcBorders>
              <w:top w:val="nil"/>
              <w:left w:val="nil"/>
              <w:bottom w:val="single" w:sz="4" w:space="0" w:color="auto"/>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xml:space="preserve">201 </w:t>
            </w:r>
            <w:r w:rsidR="00E7531E" w:rsidRPr="00BD7603">
              <w:rPr>
                <w:rFonts w:eastAsia="Times New Roman"/>
                <w:color w:val="000000"/>
                <w:sz w:val="17"/>
                <w:szCs w:val="17"/>
                <w:lang w:val="es-MX" w:eastAsia="es-MX" w:bidi="ar-SA"/>
              </w:rPr>
              <w:t>a 300</w:t>
            </w:r>
            <w:r w:rsidRPr="00BD7603">
              <w:rPr>
                <w:rFonts w:eastAsia="Times New Roman"/>
                <w:color w:val="000000"/>
                <w:sz w:val="17"/>
                <w:szCs w:val="17"/>
                <w:lang w:val="es-MX" w:eastAsia="es-MX" w:bidi="ar-SA"/>
              </w:rPr>
              <w:t xml:space="preserve"> M2</w:t>
            </w:r>
          </w:p>
        </w:tc>
        <w:tc>
          <w:tcPr>
            <w:tcW w:w="1559" w:type="dxa"/>
            <w:tcBorders>
              <w:top w:val="nil"/>
              <w:left w:val="nil"/>
              <w:bottom w:val="single" w:sz="4" w:space="0" w:color="auto"/>
              <w:right w:val="single" w:sz="8" w:space="0" w:color="000000"/>
            </w:tcBorders>
            <w:shd w:val="clear" w:color="auto" w:fill="auto"/>
            <w:vAlign w:val="center"/>
            <w:hideMark/>
          </w:tcPr>
          <w:p w:rsidR="00BD7603" w:rsidRPr="00BD7603" w:rsidRDefault="00F07925"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$ 40</w:t>
            </w:r>
            <w:r w:rsidR="00E7531E" w:rsidRPr="00BD7603">
              <w:rPr>
                <w:rFonts w:eastAsia="Times New Roman"/>
                <w:b/>
                <w:bCs/>
                <w:color w:val="000000"/>
                <w:sz w:val="17"/>
                <w:szCs w:val="17"/>
                <w:lang w:val="es-MX" w:eastAsia="es-MX" w:bidi="ar-SA"/>
              </w:rPr>
              <w:t>.00</w:t>
            </w:r>
            <w:r w:rsidR="00BD7603" w:rsidRPr="00BD7603">
              <w:rPr>
                <w:rFonts w:eastAsia="Times New Roman"/>
                <w:b/>
                <w:bCs/>
                <w:color w:val="000000"/>
                <w:sz w:val="17"/>
                <w:szCs w:val="17"/>
                <w:lang w:val="es-MX" w:eastAsia="es-MX" w:bidi="ar-SA"/>
              </w:rPr>
              <w:t xml:space="preserve"> P/M2</w:t>
            </w:r>
          </w:p>
        </w:tc>
      </w:tr>
      <w:tr w:rsidR="00BD7603" w:rsidRPr="00BD7603" w:rsidTr="003E7D9F">
        <w:trPr>
          <w:trHeight w:val="225"/>
        </w:trPr>
        <w:tc>
          <w:tcPr>
            <w:tcW w:w="726" w:type="dxa"/>
            <w:vMerge/>
            <w:tcBorders>
              <w:top w:val="single" w:sz="8" w:space="0" w:color="000000"/>
              <w:left w:val="single" w:sz="8" w:space="0" w:color="000000"/>
              <w:bottom w:val="single" w:sz="4" w:space="0" w:color="auto"/>
              <w:right w:val="single" w:sz="8" w:space="0" w:color="000000"/>
            </w:tcBorders>
            <w:vAlign w:val="center"/>
            <w:hideMark/>
          </w:tcPr>
          <w:p w:rsidR="00BD7603" w:rsidRPr="00BD7603" w:rsidRDefault="00BD7603" w:rsidP="00BD7603">
            <w:pPr>
              <w:widowControl/>
              <w:autoSpaceDE/>
              <w:autoSpaceDN/>
              <w:rPr>
                <w:rFonts w:eastAsia="Times New Roman"/>
                <w:b/>
                <w:bCs/>
                <w:color w:val="000000"/>
                <w:sz w:val="17"/>
                <w:szCs w:val="17"/>
                <w:lang w:val="es-MX" w:eastAsia="es-MX" w:bidi="ar-SA"/>
              </w:rPr>
            </w:pPr>
          </w:p>
        </w:tc>
        <w:tc>
          <w:tcPr>
            <w:tcW w:w="2904" w:type="dxa"/>
            <w:tcBorders>
              <w:top w:val="single" w:sz="4" w:space="0" w:color="auto"/>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vMerge/>
            <w:tcBorders>
              <w:top w:val="single" w:sz="4" w:space="0" w:color="auto"/>
              <w:left w:val="single" w:sz="8" w:space="0" w:color="000000"/>
              <w:bottom w:val="nil"/>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720" w:type="dxa"/>
            <w:vMerge/>
            <w:tcBorders>
              <w:top w:val="single" w:sz="4" w:space="0" w:color="auto"/>
              <w:left w:val="single" w:sz="8" w:space="0" w:color="000000"/>
              <w:bottom w:val="nil"/>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2110" w:type="dxa"/>
            <w:tcBorders>
              <w:top w:val="single" w:sz="4" w:space="0" w:color="auto"/>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xml:space="preserve">301 </w:t>
            </w:r>
            <w:r w:rsidR="00E7531E" w:rsidRPr="00BD7603">
              <w:rPr>
                <w:rFonts w:eastAsia="Times New Roman"/>
                <w:color w:val="000000"/>
                <w:sz w:val="17"/>
                <w:szCs w:val="17"/>
                <w:lang w:val="es-MX" w:eastAsia="es-MX" w:bidi="ar-SA"/>
              </w:rPr>
              <w:t>a 500</w:t>
            </w:r>
            <w:r w:rsidRPr="00BD7603">
              <w:rPr>
                <w:rFonts w:eastAsia="Times New Roman"/>
                <w:color w:val="000000"/>
                <w:sz w:val="17"/>
                <w:szCs w:val="17"/>
                <w:lang w:val="es-MX" w:eastAsia="es-MX" w:bidi="ar-SA"/>
              </w:rPr>
              <w:t xml:space="preserve"> M2</w:t>
            </w:r>
          </w:p>
        </w:tc>
        <w:tc>
          <w:tcPr>
            <w:tcW w:w="1559" w:type="dxa"/>
            <w:tcBorders>
              <w:top w:val="single" w:sz="4" w:space="0" w:color="auto"/>
              <w:left w:val="nil"/>
              <w:bottom w:val="nil"/>
              <w:right w:val="single" w:sz="8" w:space="0" w:color="000000"/>
            </w:tcBorders>
            <w:shd w:val="clear" w:color="auto" w:fill="auto"/>
            <w:vAlign w:val="center"/>
            <w:hideMark/>
          </w:tcPr>
          <w:p w:rsidR="00BD7603" w:rsidRPr="00BD7603" w:rsidRDefault="00F07925"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$ 35</w:t>
            </w:r>
            <w:r w:rsidR="00E7531E" w:rsidRPr="00BD7603">
              <w:rPr>
                <w:rFonts w:eastAsia="Times New Roman"/>
                <w:b/>
                <w:bCs/>
                <w:color w:val="000000"/>
                <w:sz w:val="17"/>
                <w:szCs w:val="17"/>
                <w:lang w:val="es-MX" w:eastAsia="es-MX" w:bidi="ar-SA"/>
              </w:rPr>
              <w:t>.00</w:t>
            </w:r>
            <w:r w:rsidR="00BD7603" w:rsidRPr="00BD7603">
              <w:rPr>
                <w:rFonts w:eastAsia="Times New Roman"/>
                <w:b/>
                <w:bCs/>
                <w:color w:val="000000"/>
                <w:sz w:val="17"/>
                <w:szCs w:val="17"/>
                <w:lang w:val="es-MX" w:eastAsia="es-MX" w:bidi="ar-SA"/>
              </w:rPr>
              <w:t xml:space="preserve"> P/M2</w:t>
            </w:r>
          </w:p>
        </w:tc>
      </w:tr>
      <w:tr w:rsidR="00BD7603" w:rsidRPr="00BD7603" w:rsidTr="003E7D9F">
        <w:trPr>
          <w:trHeight w:val="225"/>
        </w:trPr>
        <w:tc>
          <w:tcPr>
            <w:tcW w:w="726" w:type="dxa"/>
            <w:vMerge/>
            <w:tcBorders>
              <w:top w:val="single" w:sz="8" w:space="0" w:color="000000"/>
              <w:left w:val="single" w:sz="8" w:space="0" w:color="000000"/>
              <w:bottom w:val="single" w:sz="4" w:space="0" w:color="auto"/>
              <w:right w:val="single" w:sz="8" w:space="0" w:color="000000"/>
            </w:tcBorders>
            <w:vAlign w:val="center"/>
            <w:hideMark/>
          </w:tcPr>
          <w:p w:rsidR="00BD7603" w:rsidRPr="00BD7603" w:rsidRDefault="00BD7603" w:rsidP="00BD7603">
            <w:pPr>
              <w:widowControl/>
              <w:autoSpaceDE/>
              <w:autoSpaceDN/>
              <w:rPr>
                <w:rFonts w:eastAsia="Times New Roman"/>
                <w:b/>
                <w:bCs/>
                <w:color w:val="000000"/>
                <w:sz w:val="17"/>
                <w:szCs w:val="17"/>
                <w:lang w:val="es-MX" w:eastAsia="es-MX" w:bidi="ar-SA"/>
              </w:rPr>
            </w:pPr>
          </w:p>
        </w:tc>
        <w:tc>
          <w:tcPr>
            <w:tcW w:w="2904" w:type="dxa"/>
            <w:tcBorders>
              <w:top w:val="nil"/>
              <w:left w:val="nil"/>
              <w:bottom w:val="nil"/>
              <w:right w:val="single" w:sz="8" w:space="0" w:color="000000"/>
            </w:tcBorders>
            <w:shd w:val="clear" w:color="auto" w:fill="auto"/>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vMerge/>
            <w:tcBorders>
              <w:top w:val="single" w:sz="8" w:space="0" w:color="000000"/>
              <w:left w:val="single" w:sz="8" w:space="0" w:color="000000"/>
              <w:bottom w:val="nil"/>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720" w:type="dxa"/>
            <w:vMerge/>
            <w:tcBorders>
              <w:top w:val="single" w:sz="8" w:space="0" w:color="000000"/>
              <w:left w:val="single" w:sz="8" w:space="0" w:color="000000"/>
              <w:bottom w:val="nil"/>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xml:space="preserve">501 </w:t>
            </w:r>
            <w:r w:rsidR="00E7531E" w:rsidRPr="00BD7603">
              <w:rPr>
                <w:rFonts w:eastAsia="Times New Roman"/>
                <w:color w:val="000000"/>
                <w:sz w:val="17"/>
                <w:szCs w:val="17"/>
                <w:lang w:val="es-MX" w:eastAsia="es-MX" w:bidi="ar-SA"/>
              </w:rPr>
              <w:t>a</w:t>
            </w:r>
            <w:r w:rsidRPr="00BD7603">
              <w:rPr>
                <w:rFonts w:eastAsia="Times New Roman"/>
                <w:color w:val="000000"/>
                <w:sz w:val="17"/>
                <w:szCs w:val="17"/>
                <w:lang w:val="es-MX" w:eastAsia="es-MX" w:bidi="ar-SA"/>
              </w:rPr>
              <w:t xml:space="preserve"> 1,000 M2</w:t>
            </w:r>
          </w:p>
        </w:tc>
        <w:tc>
          <w:tcPr>
            <w:tcW w:w="1559" w:type="dxa"/>
            <w:tcBorders>
              <w:top w:val="nil"/>
              <w:left w:val="nil"/>
              <w:bottom w:val="nil"/>
              <w:right w:val="single" w:sz="8" w:space="0" w:color="000000"/>
            </w:tcBorders>
            <w:shd w:val="clear" w:color="auto" w:fill="auto"/>
            <w:vAlign w:val="center"/>
            <w:hideMark/>
          </w:tcPr>
          <w:p w:rsidR="00BD7603" w:rsidRPr="00BD7603" w:rsidRDefault="00F07925"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$ 30</w:t>
            </w:r>
            <w:r w:rsidR="00E7531E" w:rsidRPr="00BD7603">
              <w:rPr>
                <w:rFonts w:eastAsia="Times New Roman"/>
                <w:b/>
                <w:bCs/>
                <w:color w:val="000000"/>
                <w:sz w:val="17"/>
                <w:szCs w:val="17"/>
                <w:lang w:val="es-MX" w:eastAsia="es-MX" w:bidi="ar-SA"/>
              </w:rPr>
              <w:t>.00</w:t>
            </w:r>
            <w:r w:rsidR="00BD7603" w:rsidRPr="00BD7603">
              <w:rPr>
                <w:rFonts w:eastAsia="Times New Roman"/>
                <w:b/>
                <w:bCs/>
                <w:color w:val="000000"/>
                <w:sz w:val="17"/>
                <w:szCs w:val="17"/>
                <w:lang w:val="es-MX" w:eastAsia="es-MX" w:bidi="ar-SA"/>
              </w:rPr>
              <w:t xml:space="preserve"> P/M2</w:t>
            </w:r>
          </w:p>
        </w:tc>
      </w:tr>
      <w:tr w:rsidR="00BD7603" w:rsidRPr="00BD7603" w:rsidTr="003E7D9F">
        <w:trPr>
          <w:trHeight w:val="225"/>
        </w:trPr>
        <w:tc>
          <w:tcPr>
            <w:tcW w:w="726" w:type="dxa"/>
            <w:vMerge/>
            <w:tcBorders>
              <w:top w:val="single" w:sz="8" w:space="0" w:color="000000"/>
              <w:left w:val="single" w:sz="8" w:space="0" w:color="000000"/>
              <w:bottom w:val="single" w:sz="4" w:space="0" w:color="auto"/>
              <w:right w:val="single" w:sz="8" w:space="0" w:color="000000"/>
            </w:tcBorders>
            <w:vAlign w:val="center"/>
            <w:hideMark/>
          </w:tcPr>
          <w:p w:rsidR="00BD7603" w:rsidRPr="00BD7603" w:rsidRDefault="00BD7603" w:rsidP="00BD7603">
            <w:pPr>
              <w:widowControl/>
              <w:autoSpaceDE/>
              <w:autoSpaceDN/>
              <w:rPr>
                <w:rFonts w:eastAsia="Times New Roman"/>
                <w:b/>
                <w:bCs/>
                <w:color w:val="000000"/>
                <w:sz w:val="17"/>
                <w:szCs w:val="17"/>
                <w:lang w:val="es-MX" w:eastAsia="es-MX" w:bidi="ar-SA"/>
              </w:rPr>
            </w:pPr>
          </w:p>
        </w:tc>
        <w:tc>
          <w:tcPr>
            <w:tcW w:w="2904" w:type="dxa"/>
            <w:tcBorders>
              <w:top w:val="nil"/>
              <w:left w:val="nil"/>
              <w:bottom w:val="nil"/>
              <w:right w:val="single" w:sz="8" w:space="0" w:color="000000"/>
            </w:tcBorders>
            <w:shd w:val="clear" w:color="auto" w:fill="auto"/>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vMerge/>
            <w:tcBorders>
              <w:top w:val="single" w:sz="8" w:space="0" w:color="000000"/>
              <w:left w:val="single" w:sz="8" w:space="0" w:color="000000"/>
              <w:bottom w:val="nil"/>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720" w:type="dxa"/>
            <w:vMerge/>
            <w:tcBorders>
              <w:top w:val="single" w:sz="8" w:space="0" w:color="000000"/>
              <w:left w:val="single" w:sz="8" w:space="0" w:color="000000"/>
              <w:bottom w:val="nil"/>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xml:space="preserve">1,001   </w:t>
            </w:r>
            <w:r w:rsidR="00E7531E" w:rsidRPr="00BD7603">
              <w:rPr>
                <w:rFonts w:eastAsia="Times New Roman"/>
                <w:color w:val="000000"/>
                <w:sz w:val="17"/>
                <w:szCs w:val="17"/>
                <w:lang w:val="es-MX" w:eastAsia="es-MX" w:bidi="ar-SA"/>
              </w:rPr>
              <w:t>a 2,000</w:t>
            </w:r>
            <w:r w:rsidRPr="00BD7603">
              <w:rPr>
                <w:rFonts w:eastAsia="Times New Roman"/>
                <w:color w:val="000000"/>
                <w:sz w:val="17"/>
                <w:szCs w:val="17"/>
                <w:lang w:val="es-MX" w:eastAsia="es-MX" w:bidi="ar-SA"/>
              </w:rPr>
              <w:t xml:space="preserve"> M2</w:t>
            </w:r>
          </w:p>
        </w:tc>
        <w:tc>
          <w:tcPr>
            <w:tcW w:w="1559" w:type="dxa"/>
            <w:tcBorders>
              <w:top w:val="nil"/>
              <w:left w:val="nil"/>
              <w:bottom w:val="nil"/>
              <w:right w:val="single" w:sz="8" w:space="0" w:color="000000"/>
            </w:tcBorders>
            <w:shd w:val="clear" w:color="auto" w:fill="auto"/>
            <w:vAlign w:val="center"/>
            <w:hideMark/>
          </w:tcPr>
          <w:p w:rsidR="00BD7603" w:rsidRPr="00BD7603" w:rsidRDefault="00F07925"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$ 25</w:t>
            </w:r>
            <w:r w:rsidR="00E7531E" w:rsidRPr="00BD7603">
              <w:rPr>
                <w:rFonts w:eastAsia="Times New Roman"/>
                <w:b/>
                <w:bCs/>
                <w:color w:val="000000"/>
                <w:sz w:val="17"/>
                <w:szCs w:val="17"/>
                <w:lang w:val="es-MX" w:eastAsia="es-MX" w:bidi="ar-SA"/>
              </w:rPr>
              <w:t>.00</w:t>
            </w:r>
            <w:r w:rsidR="00BD7603" w:rsidRPr="00BD7603">
              <w:rPr>
                <w:rFonts w:eastAsia="Times New Roman"/>
                <w:b/>
                <w:bCs/>
                <w:color w:val="000000"/>
                <w:sz w:val="17"/>
                <w:szCs w:val="17"/>
                <w:lang w:val="es-MX" w:eastAsia="es-MX" w:bidi="ar-SA"/>
              </w:rPr>
              <w:t xml:space="preserve"> P/M2</w:t>
            </w:r>
          </w:p>
        </w:tc>
      </w:tr>
      <w:tr w:rsidR="00BD7603" w:rsidRPr="00BD7603" w:rsidTr="003E7D9F">
        <w:trPr>
          <w:trHeight w:val="225"/>
        </w:trPr>
        <w:tc>
          <w:tcPr>
            <w:tcW w:w="726" w:type="dxa"/>
            <w:vMerge/>
            <w:tcBorders>
              <w:top w:val="single" w:sz="8" w:space="0" w:color="000000"/>
              <w:left w:val="single" w:sz="8" w:space="0" w:color="000000"/>
              <w:bottom w:val="single" w:sz="4" w:space="0" w:color="auto"/>
              <w:right w:val="single" w:sz="8" w:space="0" w:color="000000"/>
            </w:tcBorders>
            <w:vAlign w:val="center"/>
            <w:hideMark/>
          </w:tcPr>
          <w:p w:rsidR="00BD7603" w:rsidRPr="00BD7603" w:rsidRDefault="00BD7603" w:rsidP="00BD7603">
            <w:pPr>
              <w:widowControl/>
              <w:autoSpaceDE/>
              <w:autoSpaceDN/>
              <w:rPr>
                <w:rFonts w:eastAsia="Times New Roman"/>
                <w:b/>
                <w:bCs/>
                <w:color w:val="000000"/>
                <w:sz w:val="17"/>
                <w:szCs w:val="17"/>
                <w:lang w:val="es-MX" w:eastAsia="es-MX" w:bidi="ar-SA"/>
              </w:rPr>
            </w:pPr>
          </w:p>
        </w:tc>
        <w:tc>
          <w:tcPr>
            <w:tcW w:w="2904" w:type="dxa"/>
            <w:tcBorders>
              <w:top w:val="nil"/>
              <w:left w:val="nil"/>
              <w:bottom w:val="nil"/>
              <w:right w:val="single" w:sz="8" w:space="0" w:color="000000"/>
            </w:tcBorders>
            <w:shd w:val="clear" w:color="auto" w:fill="auto"/>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vMerge/>
            <w:tcBorders>
              <w:top w:val="single" w:sz="8" w:space="0" w:color="000000"/>
              <w:left w:val="single" w:sz="8" w:space="0" w:color="000000"/>
              <w:bottom w:val="nil"/>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720" w:type="dxa"/>
            <w:vMerge/>
            <w:tcBorders>
              <w:top w:val="single" w:sz="8" w:space="0" w:color="000000"/>
              <w:left w:val="single" w:sz="8" w:space="0" w:color="000000"/>
              <w:bottom w:val="nil"/>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xml:space="preserve">2,001   </w:t>
            </w:r>
            <w:r w:rsidR="00E7531E" w:rsidRPr="00BD7603">
              <w:rPr>
                <w:rFonts w:eastAsia="Times New Roman"/>
                <w:color w:val="000000"/>
                <w:sz w:val="17"/>
                <w:szCs w:val="17"/>
                <w:lang w:val="es-MX" w:eastAsia="es-MX" w:bidi="ar-SA"/>
              </w:rPr>
              <w:t>a 5,000</w:t>
            </w:r>
            <w:r w:rsidRPr="00BD7603">
              <w:rPr>
                <w:rFonts w:eastAsia="Times New Roman"/>
                <w:color w:val="000000"/>
                <w:sz w:val="17"/>
                <w:szCs w:val="17"/>
                <w:lang w:val="es-MX" w:eastAsia="es-MX" w:bidi="ar-SA"/>
              </w:rPr>
              <w:t xml:space="preserve"> M2</w:t>
            </w:r>
          </w:p>
        </w:tc>
        <w:tc>
          <w:tcPr>
            <w:tcW w:w="1559" w:type="dxa"/>
            <w:tcBorders>
              <w:top w:val="nil"/>
              <w:left w:val="nil"/>
              <w:bottom w:val="nil"/>
              <w:right w:val="single" w:sz="8" w:space="0" w:color="000000"/>
            </w:tcBorders>
            <w:shd w:val="clear" w:color="auto" w:fill="auto"/>
            <w:vAlign w:val="center"/>
            <w:hideMark/>
          </w:tcPr>
          <w:p w:rsidR="00BD7603" w:rsidRPr="00BD7603" w:rsidRDefault="00F07925"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    20</w:t>
            </w:r>
            <w:r w:rsidR="00BD7603" w:rsidRPr="00BD7603">
              <w:rPr>
                <w:rFonts w:eastAsia="Times New Roman"/>
                <w:b/>
                <w:bCs/>
                <w:color w:val="000000"/>
                <w:sz w:val="17"/>
                <w:szCs w:val="17"/>
                <w:lang w:val="es-MX" w:eastAsia="es-MX" w:bidi="ar-SA"/>
              </w:rPr>
              <w:t>.00 P/M2</w:t>
            </w:r>
          </w:p>
        </w:tc>
      </w:tr>
      <w:tr w:rsidR="00BD7603" w:rsidRPr="00BD7603" w:rsidTr="003E7D9F">
        <w:trPr>
          <w:trHeight w:val="225"/>
        </w:trPr>
        <w:tc>
          <w:tcPr>
            <w:tcW w:w="726" w:type="dxa"/>
            <w:vMerge/>
            <w:tcBorders>
              <w:top w:val="single" w:sz="8" w:space="0" w:color="000000"/>
              <w:left w:val="single" w:sz="8" w:space="0" w:color="000000"/>
              <w:bottom w:val="single" w:sz="4" w:space="0" w:color="auto"/>
              <w:right w:val="single" w:sz="8" w:space="0" w:color="000000"/>
            </w:tcBorders>
            <w:vAlign w:val="center"/>
            <w:hideMark/>
          </w:tcPr>
          <w:p w:rsidR="00BD7603" w:rsidRPr="00BD7603" w:rsidRDefault="00BD7603" w:rsidP="00BD7603">
            <w:pPr>
              <w:widowControl/>
              <w:autoSpaceDE/>
              <w:autoSpaceDN/>
              <w:rPr>
                <w:rFonts w:eastAsia="Times New Roman"/>
                <w:b/>
                <w:bCs/>
                <w:color w:val="000000"/>
                <w:sz w:val="17"/>
                <w:szCs w:val="17"/>
                <w:lang w:val="es-MX" w:eastAsia="es-MX" w:bidi="ar-SA"/>
              </w:rPr>
            </w:pPr>
          </w:p>
        </w:tc>
        <w:tc>
          <w:tcPr>
            <w:tcW w:w="2904" w:type="dxa"/>
            <w:tcBorders>
              <w:top w:val="nil"/>
              <w:left w:val="nil"/>
              <w:bottom w:val="nil"/>
              <w:right w:val="single" w:sz="8" w:space="0" w:color="000000"/>
            </w:tcBorders>
            <w:shd w:val="clear" w:color="auto" w:fill="auto"/>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vMerge/>
            <w:tcBorders>
              <w:top w:val="single" w:sz="8" w:space="0" w:color="000000"/>
              <w:left w:val="single" w:sz="8" w:space="0" w:color="000000"/>
              <w:bottom w:val="nil"/>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720" w:type="dxa"/>
            <w:vMerge/>
            <w:tcBorders>
              <w:top w:val="single" w:sz="8" w:space="0" w:color="000000"/>
              <w:left w:val="single" w:sz="8" w:space="0" w:color="000000"/>
              <w:bottom w:val="nil"/>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xml:space="preserve">5,001 </w:t>
            </w:r>
            <w:r w:rsidR="00E7531E" w:rsidRPr="00BD7603">
              <w:rPr>
                <w:rFonts w:eastAsia="Times New Roman"/>
                <w:color w:val="000000"/>
                <w:sz w:val="17"/>
                <w:szCs w:val="17"/>
                <w:lang w:val="es-MX" w:eastAsia="es-MX" w:bidi="ar-SA"/>
              </w:rPr>
              <w:t>a</w:t>
            </w:r>
            <w:r w:rsidRPr="00BD7603">
              <w:rPr>
                <w:rFonts w:eastAsia="Times New Roman"/>
                <w:color w:val="000000"/>
                <w:sz w:val="17"/>
                <w:szCs w:val="17"/>
                <w:lang w:val="es-MX" w:eastAsia="es-MX" w:bidi="ar-SA"/>
              </w:rPr>
              <w:t xml:space="preserve"> 10,001 M2</w:t>
            </w:r>
          </w:p>
        </w:tc>
        <w:tc>
          <w:tcPr>
            <w:tcW w:w="1559" w:type="dxa"/>
            <w:tcBorders>
              <w:top w:val="nil"/>
              <w:left w:val="nil"/>
              <w:bottom w:val="nil"/>
              <w:right w:val="single" w:sz="8" w:space="0" w:color="000000"/>
            </w:tcBorders>
            <w:shd w:val="clear" w:color="auto" w:fill="auto"/>
            <w:vAlign w:val="center"/>
            <w:hideMark/>
          </w:tcPr>
          <w:p w:rsidR="00BD7603" w:rsidRPr="00BD7603" w:rsidRDefault="00F07925"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    5</w:t>
            </w:r>
            <w:r w:rsidR="00BD7603" w:rsidRPr="00BD7603">
              <w:rPr>
                <w:rFonts w:eastAsia="Times New Roman"/>
                <w:b/>
                <w:bCs/>
                <w:color w:val="000000"/>
                <w:sz w:val="17"/>
                <w:szCs w:val="17"/>
                <w:lang w:val="es-MX" w:eastAsia="es-MX" w:bidi="ar-SA"/>
              </w:rPr>
              <w:t>.00 P/M2</w:t>
            </w:r>
          </w:p>
        </w:tc>
      </w:tr>
      <w:tr w:rsidR="00BD7603" w:rsidRPr="00BD7603" w:rsidTr="003E7D9F">
        <w:trPr>
          <w:trHeight w:val="225"/>
        </w:trPr>
        <w:tc>
          <w:tcPr>
            <w:tcW w:w="726" w:type="dxa"/>
            <w:vMerge/>
            <w:tcBorders>
              <w:top w:val="single" w:sz="8" w:space="0" w:color="000000"/>
              <w:left w:val="single" w:sz="8" w:space="0" w:color="000000"/>
              <w:bottom w:val="single" w:sz="4" w:space="0" w:color="auto"/>
              <w:right w:val="single" w:sz="8" w:space="0" w:color="000000"/>
            </w:tcBorders>
            <w:vAlign w:val="center"/>
            <w:hideMark/>
          </w:tcPr>
          <w:p w:rsidR="00BD7603" w:rsidRPr="00BD7603" w:rsidRDefault="00BD7603" w:rsidP="00BD7603">
            <w:pPr>
              <w:widowControl/>
              <w:autoSpaceDE/>
              <w:autoSpaceDN/>
              <w:rPr>
                <w:rFonts w:eastAsia="Times New Roman"/>
                <w:b/>
                <w:bCs/>
                <w:color w:val="000000"/>
                <w:sz w:val="17"/>
                <w:szCs w:val="17"/>
                <w:lang w:val="es-MX" w:eastAsia="es-MX" w:bidi="ar-SA"/>
              </w:rPr>
            </w:pPr>
          </w:p>
        </w:tc>
        <w:tc>
          <w:tcPr>
            <w:tcW w:w="2904" w:type="dxa"/>
            <w:tcBorders>
              <w:top w:val="nil"/>
              <w:left w:val="nil"/>
              <w:bottom w:val="nil"/>
              <w:right w:val="single" w:sz="8" w:space="0" w:color="000000"/>
            </w:tcBorders>
            <w:shd w:val="clear" w:color="auto" w:fill="auto"/>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vMerge/>
            <w:tcBorders>
              <w:top w:val="single" w:sz="8" w:space="0" w:color="000000"/>
              <w:left w:val="single" w:sz="8" w:space="0" w:color="000000"/>
              <w:bottom w:val="nil"/>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720" w:type="dxa"/>
            <w:vMerge/>
            <w:tcBorders>
              <w:top w:val="single" w:sz="8" w:space="0" w:color="000000"/>
              <w:left w:val="single" w:sz="8" w:space="0" w:color="000000"/>
              <w:bottom w:val="nil"/>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xml:space="preserve">10,001 </w:t>
            </w:r>
            <w:r w:rsidR="00E7531E" w:rsidRPr="00BD7603">
              <w:rPr>
                <w:rFonts w:eastAsia="Times New Roman"/>
                <w:color w:val="000000"/>
                <w:sz w:val="17"/>
                <w:szCs w:val="17"/>
                <w:lang w:val="es-MX" w:eastAsia="es-MX" w:bidi="ar-SA"/>
              </w:rPr>
              <w:t>a</w:t>
            </w:r>
            <w:r w:rsidRPr="00BD7603">
              <w:rPr>
                <w:rFonts w:eastAsia="Times New Roman"/>
                <w:color w:val="000000"/>
                <w:sz w:val="17"/>
                <w:szCs w:val="17"/>
                <w:lang w:val="es-MX" w:eastAsia="es-MX" w:bidi="ar-SA"/>
              </w:rPr>
              <w:t xml:space="preserve"> 20,000 M2</w:t>
            </w:r>
          </w:p>
        </w:tc>
        <w:tc>
          <w:tcPr>
            <w:tcW w:w="1559" w:type="dxa"/>
            <w:tcBorders>
              <w:top w:val="nil"/>
              <w:left w:val="nil"/>
              <w:bottom w:val="nil"/>
              <w:right w:val="single" w:sz="8" w:space="0" w:color="000000"/>
            </w:tcBorders>
            <w:shd w:val="clear" w:color="auto" w:fill="auto"/>
            <w:vAlign w:val="center"/>
            <w:hideMark/>
          </w:tcPr>
          <w:p w:rsidR="00BD7603" w:rsidRPr="00BD7603" w:rsidRDefault="00F07925"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    4</w:t>
            </w:r>
            <w:r w:rsidR="00BD7603" w:rsidRPr="00BD7603">
              <w:rPr>
                <w:rFonts w:eastAsia="Times New Roman"/>
                <w:b/>
                <w:bCs/>
                <w:color w:val="000000"/>
                <w:sz w:val="17"/>
                <w:szCs w:val="17"/>
                <w:lang w:val="es-MX" w:eastAsia="es-MX" w:bidi="ar-SA"/>
              </w:rPr>
              <w:t>.00 P/M2</w:t>
            </w:r>
          </w:p>
        </w:tc>
      </w:tr>
      <w:tr w:rsidR="00BD7603" w:rsidRPr="00BD7603" w:rsidTr="003E7D9F">
        <w:trPr>
          <w:trHeight w:val="225"/>
        </w:trPr>
        <w:tc>
          <w:tcPr>
            <w:tcW w:w="726" w:type="dxa"/>
            <w:vMerge/>
            <w:tcBorders>
              <w:top w:val="single" w:sz="8" w:space="0" w:color="000000"/>
              <w:left w:val="single" w:sz="8" w:space="0" w:color="000000"/>
              <w:bottom w:val="single" w:sz="4" w:space="0" w:color="auto"/>
              <w:right w:val="single" w:sz="8" w:space="0" w:color="000000"/>
            </w:tcBorders>
            <w:vAlign w:val="center"/>
            <w:hideMark/>
          </w:tcPr>
          <w:p w:rsidR="00BD7603" w:rsidRPr="00BD7603" w:rsidRDefault="00BD7603" w:rsidP="00BD7603">
            <w:pPr>
              <w:widowControl/>
              <w:autoSpaceDE/>
              <w:autoSpaceDN/>
              <w:rPr>
                <w:rFonts w:eastAsia="Times New Roman"/>
                <w:b/>
                <w:bCs/>
                <w:color w:val="000000"/>
                <w:sz w:val="17"/>
                <w:szCs w:val="17"/>
                <w:lang w:val="es-MX" w:eastAsia="es-MX" w:bidi="ar-SA"/>
              </w:rPr>
            </w:pPr>
          </w:p>
        </w:tc>
        <w:tc>
          <w:tcPr>
            <w:tcW w:w="2904" w:type="dxa"/>
            <w:tcBorders>
              <w:top w:val="nil"/>
              <w:left w:val="nil"/>
              <w:bottom w:val="nil"/>
              <w:right w:val="single" w:sz="8" w:space="0" w:color="000000"/>
            </w:tcBorders>
            <w:shd w:val="clear" w:color="auto" w:fill="auto"/>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vMerge/>
            <w:tcBorders>
              <w:top w:val="single" w:sz="8" w:space="0" w:color="000000"/>
              <w:left w:val="single" w:sz="8" w:space="0" w:color="000000"/>
              <w:bottom w:val="nil"/>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720" w:type="dxa"/>
            <w:vMerge/>
            <w:tcBorders>
              <w:top w:val="single" w:sz="8" w:space="0" w:color="000000"/>
              <w:left w:val="single" w:sz="8" w:space="0" w:color="000000"/>
              <w:bottom w:val="nil"/>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xml:space="preserve">20,001 </w:t>
            </w:r>
            <w:r w:rsidR="00E7531E" w:rsidRPr="00BD7603">
              <w:rPr>
                <w:rFonts w:eastAsia="Times New Roman"/>
                <w:color w:val="000000"/>
                <w:sz w:val="17"/>
                <w:szCs w:val="17"/>
                <w:lang w:val="es-MX" w:eastAsia="es-MX" w:bidi="ar-SA"/>
              </w:rPr>
              <w:t>a</w:t>
            </w:r>
            <w:r w:rsidRPr="00BD7603">
              <w:rPr>
                <w:rFonts w:eastAsia="Times New Roman"/>
                <w:color w:val="000000"/>
                <w:sz w:val="17"/>
                <w:szCs w:val="17"/>
                <w:lang w:val="es-MX" w:eastAsia="es-MX" w:bidi="ar-SA"/>
              </w:rPr>
              <w:t xml:space="preserve"> 100,000 M2</w:t>
            </w:r>
          </w:p>
        </w:tc>
        <w:tc>
          <w:tcPr>
            <w:tcW w:w="1559" w:type="dxa"/>
            <w:tcBorders>
              <w:top w:val="nil"/>
              <w:left w:val="nil"/>
              <w:bottom w:val="nil"/>
              <w:right w:val="single" w:sz="8" w:space="0" w:color="000000"/>
            </w:tcBorders>
            <w:shd w:val="clear" w:color="auto" w:fill="auto"/>
            <w:vAlign w:val="center"/>
            <w:hideMark/>
          </w:tcPr>
          <w:p w:rsidR="00BD7603" w:rsidRPr="00BD7603" w:rsidRDefault="00F07925"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    3</w:t>
            </w:r>
            <w:r w:rsidR="00BD7603" w:rsidRPr="00BD7603">
              <w:rPr>
                <w:rFonts w:eastAsia="Times New Roman"/>
                <w:b/>
                <w:bCs/>
                <w:color w:val="000000"/>
                <w:sz w:val="17"/>
                <w:szCs w:val="17"/>
                <w:lang w:val="es-MX" w:eastAsia="es-MX" w:bidi="ar-SA"/>
              </w:rPr>
              <w:t>.00 P/M2</w:t>
            </w:r>
          </w:p>
        </w:tc>
      </w:tr>
      <w:tr w:rsidR="00BD7603" w:rsidRPr="00BD7603" w:rsidTr="003E7D9F">
        <w:trPr>
          <w:trHeight w:val="240"/>
        </w:trPr>
        <w:tc>
          <w:tcPr>
            <w:tcW w:w="726" w:type="dxa"/>
            <w:vMerge/>
            <w:tcBorders>
              <w:top w:val="single" w:sz="8" w:space="0" w:color="000000"/>
              <w:left w:val="single" w:sz="8" w:space="0" w:color="000000"/>
              <w:bottom w:val="single" w:sz="4" w:space="0" w:color="auto"/>
              <w:right w:val="single" w:sz="8" w:space="0" w:color="000000"/>
            </w:tcBorders>
            <w:vAlign w:val="center"/>
            <w:hideMark/>
          </w:tcPr>
          <w:p w:rsidR="00BD7603" w:rsidRPr="00BD7603" w:rsidRDefault="00BD7603" w:rsidP="00BD7603">
            <w:pPr>
              <w:widowControl/>
              <w:autoSpaceDE/>
              <w:autoSpaceDN/>
              <w:rPr>
                <w:rFonts w:eastAsia="Times New Roman"/>
                <w:b/>
                <w:bCs/>
                <w:color w:val="000000"/>
                <w:sz w:val="17"/>
                <w:szCs w:val="17"/>
                <w:lang w:val="es-MX" w:eastAsia="es-MX" w:bidi="ar-SA"/>
              </w:rPr>
            </w:pPr>
          </w:p>
        </w:tc>
        <w:tc>
          <w:tcPr>
            <w:tcW w:w="2904" w:type="dxa"/>
            <w:tcBorders>
              <w:top w:val="nil"/>
              <w:left w:val="nil"/>
              <w:bottom w:val="nil"/>
              <w:right w:val="single" w:sz="8" w:space="0" w:color="000000"/>
            </w:tcBorders>
            <w:shd w:val="clear" w:color="auto" w:fill="auto"/>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vMerge/>
            <w:tcBorders>
              <w:top w:val="single" w:sz="8" w:space="0" w:color="000000"/>
              <w:left w:val="single" w:sz="8" w:space="0" w:color="000000"/>
              <w:bottom w:val="nil"/>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720" w:type="dxa"/>
            <w:vMerge/>
            <w:tcBorders>
              <w:top w:val="single" w:sz="8" w:space="0" w:color="000000"/>
              <w:left w:val="single" w:sz="8" w:space="0" w:color="000000"/>
              <w:bottom w:val="nil"/>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100,001 EN ADELANTE</w:t>
            </w:r>
          </w:p>
        </w:tc>
        <w:tc>
          <w:tcPr>
            <w:tcW w:w="1559" w:type="dxa"/>
            <w:tcBorders>
              <w:top w:val="nil"/>
              <w:left w:val="nil"/>
              <w:bottom w:val="nil"/>
              <w:right w:val="single" w:sz="8" w:space="0" w:color="000000"/>
            </w:tcBorders>
            <w:shd w:val="clear" w:color="auto" w:fill="auto"/>
            <w:vAlign w:val="center"/>
            <w:hideMark/>
          </w:tcPr>
          <w:p w:rsidR="00BD7603" w:rsidRPr="00BD7603" w:rsidRDefault="00F07925"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    2</w:t>
            </w:r>
            <w:r w:rsidR="00BD7603" w:rsidRPr="00BD7603">
              <w:rPr>
                <w:rFonts w:eastAsia="Times New Roman"/>
                <w:b/>
                <w:bCs/>
                <w:color w:val="000000"/>
                <w:sz w:val="17"/>
                <w:szCs w:val="17"/>
                <w:lang w:val="es-MX" w:eastAsia="es-MX" w:bidi="ar-SA"/>
              </w:rPr>
              <w:t>.00 P/M2</w:t>
            </w:r>
          </w:p>
        </w:tc>
      </w:tr>
      <w:tr w:rsidR="00BD7603" w:rsidRPr="00BD7603" w:rsidTr="003E7D9F">
        <w:trPr>
          <w:trHeight w:val="240"/>
        </w:trPr>
        <w:tc>
          <w:tcPr>
            <w:tcW w:w="726"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single" w:sz="8" w:space="0" w:color="auto"/>
              <w:left w:val="nil"/>
              <w:bottom w:val="single" w:sz="8" w:space="0" w:color="auto"/>
              <w:right w:val="single" w:sz="8" w:space="0" w:color="000000"/>
            </w:tcBorders>
            <w:shd w:val="clear" w:color="auto" w:fill="auto"/>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single" w:sz="8" w:space="0" w:color="auto"/>
              <w:left w:val="nil"/>
              <w:bottom w:val="single" w:sz="8" w:space="0" w:color="auto"/>
              <w:right w:val="nil"/>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1559" w:type="dxa"/>
            <w:tcBorders>
              <w:top w:val="single" w:sz="8" w:space="0" w:color="auto"/>
              <w:left w:val="nil"/>
              <w:bottom w:val="nil"/>
              <w:right w:val="single" w:sz="8" w:space="0" w:color="auto"/>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r>
      <w:tr w:rsidR="00BD7603" w:rsidRPr="00BD7603" w:rsidTr="00BD7603">
        <w:trPr>
          <w:trHeight w:val="675"/>
        </w:trPr>
        <w:tc>
          <w:tcPr>
            <w:tcW w:w="726" w:type="dxa"/>
            <w:tcBorders>
              <w:top w:val="nil"/>
              <w:left w:val="single" w:sz="8" w:space="0" w:color="000000"/>
              <w:bottom w:val="nil"/>
              <w:right w:val="single" w:sz="8" w:space="0" w:color="000000"/>
            </w:tcBorders>
            <w:shd w:val="clear" w:color="auto" w:fill="auto"/>
            <w:vAlign w:val="center"/>
            <w:hideMark/>
          </w:tcPr>
          <w:p w:rsidR="00BD7603" w:rsidRPr="00BD7603" w:rsidRDefault="003E4E6A" w:rsidP="00BD7603">
            <w:pPr>
              <w:widowControl/>
              <w:autoSpaceDE/>
              <w:autoSpaceDN/>
              <w:jc w:val="both"/>
              <w:rPr>
                <w:rFonts w:eastAsia="Times New Roman"/>
                <w:b/>
                <w:bCs/>
                <w:color w:val="000000"/>
                <w:sz w:val="17"/>
                <w:szCs w:val="17"/>
                <w:lang w:val="es-MX" w:eastAsia="es-MX" w:bidi="ar-SA"/>
              </w:rPr>
            </w:pPr>
            <w:r>
              <w:rPr>
                <w:rFonts w:eastAsia="Times New Roman"/>
                <w:b/>
                <w:bCs/>
                <w:color w:val="000000"/>
                <w:sz w:val="17"/>
                <w:szCs w:val="17"/>
                <w:lang w:val="es-MX" w:eastAsia="es-MX" w:bidi="ar-SA"/>
              </w:rPr>
              <w:t>IV</w:t>
            </w:r>
            <w:r w:rsidR="00BD7603" w:rsidRPr="00BD7603">
              <w:rPr>
                <w:rFonts w:eastAsia="Times New Roman"/>
                <w:b/>
                <w:bCs/>
                <w:color w:val="000000"/>
                <w:sz w:val="17"/>
                <w:szCs w:val="17"/>
                <w:lang w:val="es-MX" w:eastAsia="es-MX" w:bidi="ar-SA"/>
              </w:rPr>
              <w:t>.-</w:t>
            </w:r>
          </w:p>
        </w:tc>
        <w:tc>
          <w:tcPr>
            <w:tcW w:w="2904"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FACTIBILIDAD (CONSTANCIA) DE USO DEL SUELO PARA COMERCIO O ESTABLECIMIENTO O INMOBILIARIO</w:t>
            </w:r>
          </w:p>
        </w:tc>
        <w:tc>
          <w:tcPr>
            <w:tcW w:w="76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nil"/>
              <w:right w:val="nil"/>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single" w:sz="8" w:space="0" w:color="auto"/>
              <w:bottom w:val="nil"/>
              <w:right w:val="single" w:sz="8" w:space="0" w:color="auto"/>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.01 a 500 M2</w:t>
            </w:r>
          </w:p>
        </w:tc>
        <w:tc>
          <w:tcPr>
            <w:tcW w:w="1559" w:type="dxa"/>
            <w:tcBorders>
              <w:top w:val="single" w:sz="8" w:space="0" w:color="auto"/>
              <w:left w:val="nil"/>
              <w:bottom w:val="nil"/>
              <w:right w:val="single" w:sz="8" w:space="0" w:color="auto"/>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$1,500.00</w:t>
            </w:r>
          </w:p>
        </w:tc>
      </w:tr>
      <w:tr w:rsidR="00BD7603" w:rsidRPr="00BD7603" w:rsidTr="00BD7603">
        <w:trPr>
          <w:trHeight w:val="240"/>
        </w:trPr>
        <w:tc>
          <w:tcPr>
            <w:tcW w:w="726" w:type="dxa"/>
            <w:tcBorders>
              <w:top w:val="nil"/>
              <w:left w:val="single" w:sz="8" w:space="0" w:color="000000"/>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nil"/>
              <w:right w:val="nil"/>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single" w:sz="8" w:space="0" w:color="auto"/>
              <w:bottom w:val="single" w:sz="8" w:space="0" w:color="auto"/>
              <w:right w:val="single" w:sz="8" w:space="0" w:color="auto"/>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501 EN ADELANTE</w:t>
            </w:r>
          </w:p>
        </w:tc>
        <w:tc>
          <w:tcPr>
            <w:tcW w:w="1559" w:type="dxa"/>
            <w:tcBorders>
              <w:top w:val="nil"/>
              <w:left w:val="nil"/>
              <w:bottom w:val="single" w:sz="8" w:space="0" w:color="auto"/>
              <w:right w:val="single" w:sz="8" w:space="0" w:color="auto"/>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$5,000.00</w:t>
            </w:r>
          </w:p>
        </w:tc>
      </w:tr>
      <w:tr w:rsidR="00BD7603" w:rsidRPr="00BD7603" w:rsidTr="00BD7603">
        <w:trPr>
          <w:trHeight w:val="915"/>
        </w:trPr>
        <w:tc>
          <w:tcPr>
            <w:tcW w:w="726" w:type="dxa"/>
            <w:tcBorders>
              <w:top w:val="single" w:sz="8" w:space="0" w:color="000000"/>
              <w:left w:val="single" w:sz="8" w:space="0" w:color="000000"/>
              <w:bottom w:val="nil"/>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r w:rsidR="00793D55">
              <w:rPr>
                <w:rFonts w:eastAsia="Times New Roman"/>
                <w:b/>
                <w:bCs/>
                <w:color w:val="000000"/>
                <w:sz w:val="17"/>
                <w:szCs w:val="17"/>
                <w:lang w:val="es-MX" w:eastAsia="es-MX" w:bidi="ar-SA"/>
              </w:rPr>
              <w:t>V.-</w:t>
            </w:r>
          </w:p>
        </w:tc>
        <w:tc>
          <w:tcPr>
            <w:tcW w:w="2904" w:type="dxa"/>
            <w:tcBorders>
              <w:top w:val="single" w:sz="8" w:space="0" w:color="000000"/>
              <w:left w:val="nil"/>
              <w:bottom w:val="nil"/>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FACTIBILIDAD (CONSTANCIA) DE USO DELSUELO PARA VENTA DE BEBIDAS ALCOHÓLICAS EN ENVASE CERRADO</w:t>
            </w:r>
          </w:p>
        </w:tc>
        <w:tc>
          <w:tcPr>
            <w:tcW w:w="760" w:type="dxa"/>
            <w:tcBorders>
              <w:top w:val="single" w:sz="8" w:space="0" w:color="000000"/>
              <w:left w:val="nil"/>
              <w:bottom w:val="nil"/>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single" w:sz="8" w:space="0" w:color="000000"/>
              <w:left w:val="nil"/>
              <w:bottom w:val="nil"/>
              <w:right w:val="nil"/>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single" w:sz="8" w:space="0" w:color="auto"/>
              <w:bottom w:val="single" w:sz="8" w:space="0" w:color="auto"/>
              <w:right w:val="single" w:sz="8" w:space="0" w:color="auto"/>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CARTA</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F87A29"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$10</w:t>
            </w:r>
            <w:r w:rsidR="00BD7603" w:rsidRPr="00BD7603">
              <w:rPr>
                <w:rFonts w:eastAsia="Times New Roman"/>
                <w:b/>
                <w:bCs/>
                <w:color w:val="000000"/>
                <w:sz w:val="17"/>
                <w:szCs w:val="17"/>
                <w:lang w:val="es-MX" w:eastAsia="es-MX" w:bidi="ar-SA"/>
              </w:rPr>
              <w:t>,000.00</w:t>
            </w:r>
          </w:p>
        </w:tc>
      </w:tr>
      <w:tr w:rsidR="00BD7603" w:rsidRPr="00BD7603" w:rsidTr="00BD7603">
        <w:trPr>
          <w:trHeight w:val="915"/>
        </w:trPr>
        <w:tc>
          <w:tcPr>
            <w:tcW w:w="726" w:type="dxa"/>
            <w:tcBorders>
              <w:top w:val="single" w:sz="8" w:space="0" w:color="000000"/>
              <w:left w:val="single" w:sz="8" w:space="0" w:color="000000"/>
              <w:bottom w:val="nil"/>
              <w:right w:val="nil"/>
            </w:tcBorders>
            <w:shd w:val="clear" w:color="auto" w:fill="auto"/>
            <w:vAlign w:val="center"/>
            <w:hideMark/>
          </w:tcPr>
          <w:p w:rsidR="00BD7603" w:rsidRPr="00BD7603" w:rsidRDefault="00BD7603" w:rsidP="00BD7603">
            <w:pPr>
              <w:widowControl/>
              <w:autoSpaceDE/>
              <w:autoSpaceDN/>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r w:rsidR="00793D55">
              <w:rPr>
                <w:rFonts w:eastAsia="Times New Roman"/>
                <w:b/>
                <w:bCs/>
                <w:color w:val="000000"/>
                <w:sz w:val="17"/>
                <w:szCs w:val="17"/>
                <w:lang w:val="es-MX" w:eastAsia="es-MX" w:bidi="ar-SA"/>
              </w:rPr>
              <w:t>VI.-</w:t>
            </w:r>
          </w:p>
        </w:tc>
        <w:tc>
          <w:tcPr>
            <w:tcW w:w="29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FACTIBILIDAD (CONSTANCIA) DE USO DEL SUELO PARA VENTA DE BEBIDAS ALCOHÓLICAS PARA CONSUMO EN EL MISMO LOCAL</w:t>
            </w:r>
          </w:p>
        </w:tc>
        <w:tc>
          <w:tcPr>
            <w:tcW w:w="760" w:type="dxa"/>
            <w:tcBorders>
              <w:top w:val="single" w:sz="8" w:space="0" w:color="000000"/>
              <w:left w:val="nil"/>
              <w:bottom w:val="nil"/>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single" w:sz="8" w:space="0" w:color="000000"/>
              <w:left w:val="nil"/>
              <w:bottom w:val="nil"/>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single" w:sz="8" w:space="0" w:color="auto"/>
              <w:right w:val="single" w:sz="8" w:space="0" w:color="auto"/>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CARTA</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9E67C1"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w:t>
            </w:r>
            <w:r w:rsidR="00BD7603" w:rsidRPr="00BD7603">
              <w:rPr>
                <w:rFonts w:eastAsia="Times New Roman"/>
                <w:b/>
                <w:bCs/>
                <w:color w:val="000000"/>
                <w:sz w:val="17"/>
                <w:szCs w:val="17"/>
                <w:lang w:val="es-MX" w:eastAsia="es-MX" w:bidi="ar-SA"/>
              </w:rPr>
              <w:t>2</w:t>
            </w:r>
            <w:r>
              <w:rPr>
                <w:rFonts w:eastAsia="Times New Roman"/>
                <w:b/>
                <w:bCs/>
                <w:color w:val="000000"/>
                <w:sz w:val="17"/>
                <w:szCs w:val="17"/>
                <w:lang w:val="es-MX" w:eastAsia="es-MX" w:bidi="ar-SA"/>
              </w:rPr>
              <w:t>0</w:t>
            </w:r>
            <w:r w:rsidR="00BD7603" w:rsidRPr="00BD7603">
              <w:rPr>
                <w:rFonts w:eastAsia="Times New Roman"/>
                <w:b/>
                <w:bCs/>
                <w:color w:val="000000"/>
                <w:sz w:val="17"/>
                <w:szCs w:val="17"/>
                <w:lang w:val="es-MX" w:eastAsia="es-MX" w:bidi="ar-SA"/>
              </w:rPr>
              <w:t>,000.00</w:t>
            </w:r>
          </w:p>
        </w:tc>
      </w:tr>
      <w:tr w:rsidR="00BD7603" w:rsidRPr="00BD7603" w:rsidTr="00BD7603">
        <w:trPr>
          <w:trHeight w:val="915"/>
        </w:trPr>
        <w:tc>
          <w:tcPr>
            <w:tcW w:w="726" w:type="dxa"/>
            <w:tcBorders>
              <w:top w:val="single" w:sz="8" w:space="0" w:color="000000"/>
              <w:left w:val="single" w:sz="8" w:space="0" w:color="000000"/>
              <w:bottom w:val="nil"/>
              <w:right w:val="nil"/>
            </w:tcBorders>
            <w:shd w:val="clear" w:color="auto" w:fill="auto"/>
            <w:vAlign w:val="center"/>
            <w:hideMark/>
          </w:tcPr>
          <w:p w:rsidR="00BD7603" w:rsidRPr="00BD7603" w:rsidRDefault="00BD7603" w:rsidP="00BD7603">
            <w:pPr>
              <w:widowControl/>
              <w:autoSpaceDE/>
              <w:autoSpaceDN/>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r w:rsidR="00793D55">
              <w:rPr>
                <w:rFonts w:eastAsia="Times New Roman"/>
                <w:b/>
                <w:bCs/>
                <w:color w:val="000000"/>
                <w:sz w:val="17"/>
                <w:szCs w:val="17"/>
                <w:lang w:val="es-MX" w:eastAsia="es-MX" w:bidi="ar-SA"/>
              </w:rPr>
              <w:t>VII.-</w:t>
            </w:r>
          </w:p>
        </w:tc>
        <w:tc>
          <w:tcPr>
            <w:tcW w:w="2904" w:type="dxa"/>
            <w:tcBorders>
              <w:top w:val="nil"/>
              <w:left w:val="single" w:sz="8" w:space="0" w:color="auto"/>
              <w:bottom w:val="single" w:sz="8" w:space="0" w:color="auto"/>
              <w:right w:val="single" w:sz="8" w:space="0" w:color="auto"/>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FACTIBILIDAD PARA LA INSTALACIÓN DE INFRAESTRUCTURA EN BIENES INMUEBLES PROPIEDAD DEL MUNICIPIO O EN LA VÍA PUBLICA</w:t>
            </w:r>
          </w:p>
        </w:tc>
        <w:tc>
          <w:tcPr>
            <w:tcW w:w="760" w:type="dxa"/>
            <w:tcBorders>
              <w:top w:val="single" w:sz="8" w:space="0" w:color="000000"/>
              <w:left w:val="nil"/>
              <w:bottom w:val="nil"/>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single" w:sz="8" w:space="0" w:color="000000"/>
              <w:left w:val="nil"/>
              <w:bottom w:val="nil"/>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POR APARATO, CASETA O UNIDAD</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9E67C1"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$2</w:t>
            </w:r>
            <w:r w:rsidR="00BD7603" w:rsidRPr="00BD7603">
              <w:rPr>
                <w:rFonts w:eastAsia="Times New Roman"/>
                <w:b/>
                <w:bCs/>
                <w:color w:val="000000"/>
                <w:sz w:val="17"/>
                <w:szCs w:val="17"/>
                <w:lang w:val="es-MX" w:eastAsia="es-MX" w:bidi="ar-SA"/>
              </w:rPr>
              <w:t>00.00</w:t>
            </w:r>
          </w:p>
        </w:tc>
      </w:tr>
      <w:tr w:rsidR="00BD7603" w:rsidRPr="00BD7603" w:rsidTr="00BD7603">
        <w:trPr>
          <w:trHeight w:val="1590"/>
        </w:trPr>
        <w:tc>
          <w:tcPr>
            <w:tcW w:w="726" w:type="dxa"/>
            <w:tcBorders>
              <w:top w:val="single" w:sz="8" w:space="0" w:color="000000"/>
              <w:left w:val="single" w:sz="8" w:space="0" w:color="000000"/>
              <w:bottom w:val="nil"/>
              <w:right w:val="nil"/>
            </w:tcBorders>
            <w:shd w:val="clear" w:color="auto" w:fill="auto"/>
            <w:vAlign w:val="center"/>
            <w:hideMark/>
          </w:tcPr>
          <w:p w:rsidR="00BD7603" w:rsidRPr="00BD7603" w:rsidRDefault="00BD7603" w:rsidP="00BD7603">
            <w:pPr>
              <w:widowControl/>
              <w:autoSpaceDE/>
              <w:autoSpaceDN/>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r w:rsidR="00793D55">
              <w:rPr>
                <w:rFonts w:eastAsia="Times New Roman"/>
                <w:b/>
                <w:bCs/>
                <w:color w:val="000000"/>
                <w:sz w:val="17"/>
                <w:szCs w:val="17"/>
                <w:lang w:val="es-MX" w:eastAsia="es-MX" w:bidi="ar-SA"/>
              </w:rPr>
              <w:t>VIII.-</w:t>
            </w:r>
          </w:p>
        </w:tc>
        <w:tc>
          <w:tcPr>
            <w:tcW w:w="2904" w:type="dxa"/>
            <w:tcBorders>
              <w:top w:val="nil"/>
              <w:left w:val="single" w:sz="8" w:space="0" w:color="auto"/>
              <w:bottom w:val="single" w:sz="8" w:space="0" w:color="auto"/>
              <w:right w:val="single" w:sz="8" w:space="0" w:color="auto"/>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xml:space="preserve">FACTIBILIDAD PARA LA INSTALACIÓN DE INFRAESTRUCTURA </w:t>
            </w:r>
            <w:r w:rsidR="00E7531E" w:rsidRPr="00BD7603">
              <w:rPr>
                <w:rFonts w:eastAsia="Times New Roman"/>
                <w:color w:val="000000"/>
                <w:sz w:val="17"/>
                <w:szCs w:val="17"/>
                <w:lang w:val="es-MX" w:eastAsia="es-MX" w:bidi="ar-SA"/>
              </w:rPr>
              <w:t>AÉREA, CONSISTENTE</w:t>
            </w:r>
            <w:r w:rsidRPr="00BD7603">
              <w:rPr>
                <w:rFonts w:eastAsia="Times New Roman"/>
                <w:color w:val="000000"/>
                <w:sz w:val="17"/>
                <w:szCs w:val="17"/>
                <w:lang w:val="es-MX" w:eastAsia="es-MX" w:bidi="ar-SA"/>
              </w:rPr>
              <w:t xml:space="preserve"> EN CABLEADO O LÍNEAS DETRANSMISIÓN, A EXCEPCIÓN DE LAS QUE FUEREN PROPIEDAD DE LA COMISIÓN FEDERAL DE ELECTRICIDAD</w:t>
            </w:r>
          </w:p>
        </w:tc>
        <w:tc>
          <w:tcPr>
            <w:tcW w:w="760" w:type="dxa"/>
            <w:tcBorders>
              <w:top w:val="single" w:sz="8" w:space="0" w:color="000000"/>
              <w:left w:val="nil"/>
              <w:bottom w:val="nil"/>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single" w:sz="8" w:space="0" w:color="000000"/>
              <w:left w:val="nil"/>
              <w:bottom w:val="nil"/>
              <w:right w:val="nil"/>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METRO LINEAL</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9E67C1"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$2</w:t>
            </w:r>
            <w:r w:rsidR="00BD7603" w:rsidRPr="00BD7603">
              <w:rPr>
                <w:rFonts w:eastAsia="Times New Roman"/>
                <w:b/>
                <w:bCs/>
                <w:color w:val="000000"/>
                <w:sz w:val="17"/>
                <w:szCs w:val="17"/>
                <w:lang w:val="es-MX" w:eastAsia="es-MX" w:bidi="ar-SA"/>
              </w:rPr>
              <w:t>.00</w:t>
            </w:r>
          </w:p>
        </w:tc>
      </w:tr>
      <w:tr w:rsidR="00BD7603" w:rsidRPr="00BD7603" w:rsidTr="00BD7603">
        <w:trPr>
          <w:trHeight w:val="690"/>
        </w:trPr>
        <w:tc>
          <w:tcPr>
            <w:tcW w:w="726" w:type="dxa"/>
            <w:tcBorders>
              <w:top w:val="single" w:sz="8" w:space="0" w:color="000000"/>
              <w:left w:val="single" w:sz="8" w:space="0" w:color="000000"/>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r w:rsidR="00793D55">
              <w:rPr>
                <w:rFonts w:eastAsia="Times New Roman"/>
                <w:b/>
                <w:bCs/>
                <w:color w:val="000000"/>
                <w:sz w:val="17"/>
                <w:szCs w:val="17"/>
                <w:lang w:val="es-MX" w:eastAsia="es-MX" w:bidi="ar-SA"/>
              </w:rPr>
              <w:t>IX.-</w:t>
            </w:r>
          </w:p>
        </w:tc>
        <w:tc>
          <w:tcPr>
            <w:tcW w:w="2904"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FACTIBILIDAD PARA LA INSTALACION DE TORRE DE COMUNICACIÓN</w:t>
            </w:r>
          </w:p>
        </w:tc>
        <w:tc>
          <w:tcPr>
            <w:tcW w:w="760" w:type="dxa"/>
            <w:tcBorders>
              <w:top w:val="single" w:sz="8" w:space="0" w:color="000000"/>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single" w:sz="8" w:space="0" w:color="000000"/>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POR TORRE</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$8,000.00</w:t>
            </w:r>
          </w:p>
        </w:tc>
      </w:tr>
      <w:tr w:rsidR="00BD7603" w:rsidRPr="00BD7603" w:rsidTr="00BD7603">
        <w:trPr>
          <w:trHeight w:val="915"/>
        </w:trPr>
        <w:tc>
          <w:tcPr>
            <w:tcW w:w="72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r w:rsidR="00793D55">
              <w:rPr>
                <w:rFonts w:eastAsia="Times New Roman"/>
                <w:b/>
                <w:bCs/>
                <w:color w:val="000000"/>
                <w:sz w:val="17"/>
                <w:szCs w:val="17"/>
                <w:lang w:val="es-MX" w:eastAsia="es-MX" w:bidi="ar-SA"/>
              </w:rPr>
              <w:t>X.-</w:t>
            </w:r>
          </w:p>
        </w:tc>
        <w:tc>
          <w:tcPr>
            <w:tcW w:w="2904" w:type="dxa"/>
            <w:tcBorders>
              <w:top w:val="single" w:sz="8" w:space="0" w:color="auto"/>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FACTIBILIDAD PARA CASA HABITACIÓN UNIFAMILIAR UBICADA EN ZONAS DE RESERVA DECRECIMIENTO</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single" w:sz="8" w:space="0" w:color="auto"/>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CONSTANCIA</w:t>
            </w:r>
          </w:p>
        </w:tc>
        <w:tc>
          <w:tcPr>
            <w:tcW w:w="1559" w:type="dxa"/>
            <w:tcBorders>
              <w:top w:val="nil"/>
              <w:left w:val="nil"/>
              <w:bottom w:val="single" w:sz="8" w:space="0" w:color="auto"/>
              <w:right w:val="single" w:sz="8" w:space="0" w:color="auto"/>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$500.00</w:t>
            </w:r>
          </w:p>
        </w:tc>
      </w:tr>
      <w:tr w:rsidR="00BD7603" w:rsidRPr="00BD7603" w:rsidTr="00BD7603">
        <w:trPr>
          <w:trHeight w:val="690"/>
        </w:trPr>
        <w:tc>
          <w:tcPr>
            <w:tcW w:w="726" w:type="dxa"/>
            <w:tcBorders>
              <w:top w:val="nil"/>
              <w:left w:val="single" w:sz="8" w:space="0" w:color="000000"/>
              <w:bottom w:val="nil"/>
              <w:right w:val="nil"/>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lastRenderedPageBreak/>
              <w:t> </w:t>
            </w:r>
            <w:r w:rsidR="00793D55">
              <w:rPr>
                <w:rFonts w:eastAsia="Times New Roman"/>
                <w:b/>
                <w:bCs/>
                <w:color w:val="000000"/>
                <w:sz w:val="17"/>
                <w:szCs w:val="17"/>
                <w:lang w:val="es-MX" w:eastAsia="es-MX" w:bidi="ar-SA"/>
              </w:rPr>
              <w:t>XI.-</w:t>
            </w:r>
          </w:p>
        </w:tc>
        <w:tc>
          <w:tcPr>
            <w:tcW w:w="2904" w:type="dxa"/>
            <w:tcBorders>
              <w:top w:val="nil"/>
              <w:left w:val="single" w:sz="8" w:space="0" w:color="auto"/>
              <w:bottom w:val="single" w:sz="8" w:space="0" w:color="auto"/>
              <w:right w:val="single" w:sz="8" w:space="0" w:color="auto"/>
            </w:tcBorders>
            <w:shd w:val="clear" w:color="auto" w:fill="auto"/>
            <w:vAlign w:val="center"/>
            <w:hideMark/>
          </w:tcPr>
          <w:p w:rsidR="00EC4D96"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FACTIBILIDAD PARA LA INSTALACIÓN DE G</w:t>
            </w:r>
            <w:r w:rsidR="00666FEA">
              <w:rPr>
                <w:rFonts w:eastAsia="Times New Roman"/>
                <w:color w:val="000000"/>
                <w:sz w:val="17"/>
                <w:szCs w:val="17"/>
                <w:lang w:val="es-MX" w:eastAsia="es-MX" w:bidi="ar-SA"/>
              </w:rPr>
              <w:t>ASOLINERA O ESTACION DE SERVICIO</w:t>
            </w:r>
            <w:r w:rsidR="00EC4D96">
              <w:rPr>
                <w:rFonts w:eastAsia="Times New Roman"/>
                <w:color w:val="000000"/>
                <w:sz w:val="17"/>
                <w:szCs w:val="17"/>
                <w:lang w:val="es-MX" w:eastAsia="es-MX" w:bidi="ar-SA"/>
              </w:rPr>
              <w:t>.</w:t>
            </w:r>
          </w:p>
        </w:tc>
        <w:tc>
          <w:tcPr>
            <w:tcW w:w="76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p>
        </w:tc>
        <w:tc>
          <w:tcPr>
            <w:tcW w:w="72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CONSTANCIA</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8E0C20"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$30</w:t>
            </w:r>
            <w:r w:rsidR="00BD7603" w:rsidRPr="00BD7603">
              <w:rPr>
                <w:rFonts w:eastAsia="Times New Roman"/>
                <w:b/>
                <w:bCs/>
                <w:color w:val="000000"/>
                <w:sz w:val="17"/>
                <w:szCs w:val="17"/>
                <w:lang w:val="es-MX" w:eastAsia="es-MX" w:bidi="ar-SA"/>
              </w:rPr>
              <w:t>,000.00</w:t>
            </w:r>
          </w:p>
        </w:tc>
      </w:tr>
      <w:tr w:rsidR="00EC4D96" w:rsidRPr="00BD7603" w:rsidTr="00BD7603">
        <w:trPr>
          <w:trHeight w:val="690"/>
        </w:trPr>
        <w:tc>
          <w:tcPr>
            <w:tcW w:w="726" w:type="dxa"/>
            <w:tcBorders>
              <w:top w:val="nil"/>
              <w:left w:val="single" w:sz="8" w:space="0" w:color="000000"/>
              <w:bottom w:val="nil"/>
              <w:right w:val="nil"/>
            </w:tcBorders>
            <w:shd w:val="clear" w:color="auto" w:fill="auto"/>
            <w:vAlign w:val="center"/>
          </w:tcPr>
          <w:p w:rsidR="00EC4D96" w:rsidRPr="00BD7603" w:rsidRDefault="00793D55" w:rsidP="00BD7603">
            <w:pPr>
              <w:widowControl/>
              <w:autoSpaceDE/>
              <w:autoSpaceDN/>
              <w:jc w:val="both"/>
              <w:rPr>
                <w:rFonts w:eastAsia="Times New Roman"/>
                <w:b/>
                <w:bCs/>
                <w:color w:val="000000"/>
                <w:sz w:val="17"/>
                <w:szCs w:val="17"/>
                <w:lang w:val="es-MX" w:eastAsia="es-MX" w:bidi="ar-SA"/>
              </w:rPr>
            </w:pPr>
            <w:r>
              <w:rPr>
                <w:rFonts w:eastAsia="Times New Roman"/>
                <w:b/>
                <w:bCs/>
                <w:color w:val="000000"/>
                <w:sz w:val="17"/>
                <w:szCs w:val="17"/>
                <w:lang w:val="es-MX" w:eastAsia="es-MX" w:bidi="ar-SA"/>
              </w:rPr>
              <w:t>XII.-</w:t>
            </w:r>
          </w:p>
        </w:tc>
        <w:tc>
          <w:tcPr>
            <w:tcW w:w="2904" w:type="dxa"/>
            <w:tcBorders>
              <w:top w:val="nil"/>
              <w:left w:val="single" w:sz="8" w:space="0" w:color="auto"/>
              <w:bottom w:val="single" w:sz="8" w:space="0" w:color="auto"/>
              <w:right w:val="single" w:sz="8" w:space="0" w:color="auto"/>
            </w:tcBorders>
            <w:shd w:val="clear" w:color="auto" w:fill="auto"/>
            <w:vAlign w:val="center"/>
          </w:tcPr>
          <w:p w:rsidR="00EC4D96" w:rsidRPr="00BD7603" w:rsidRDefault="00EC4D96" w:rsidP="00BD7603">
            <w:pPr>
              <w:widowControl/>
              <w:autoSpaceDE/>
              <w:autoSpaceDN/>
              <w:jc w:val="both"/>
              <w:rPr>
                <w:rFonts w:eastAsia="Times New Roman"/>
                <w:color w:val="000000"/>
                <w:sz w:val="17"/>
                <w:szCs w:val="17"/>
                <w:lang w:val="es-MX" w:eastAsia="es-MX" w:bidi="ar-SA"/>
              </w:rPr>
            </w:pPr>
            <w:r>
              <w:rPr>
                <w:rFonts w:eastAsia="Times New Roman"/>
                <w:color w:val="000000"/>
                <w:sz w:val="17"/>
                <w:szCs w:val="17"/>
                <w:lang w:val="es-MX" w:eastAsia="es-MX" w:bidi="ar-SA"/>
              </w:rPr>
              <w:t>FACTIBILIDAD PARA LA INSTALACIÓN DE ESTACIONES DE SERVICIOS DE GAS BUTANO.</w:t>
            </w:r>
          </w:p>
        </w:tc>
        <w:tc>
          <w:tcPr>
            <w:tcW w:w="760" w:type="dxa"/>
            <w:tcBorders>
              <w:top w:val="nil"/>
              <w:left w:val="nil"/>
              <w:bottom w:val="nil"/>
              <w:right w:val="single" w:sz="8" w:space="0" w:color="000000"/>
            </w:tcBorders>
            <w:shd w:val="clear" w:color="auto" w:fill="auto"/>
            <w:vAlign w:val="center"/>
          </w:tcPr>
          <w:p w:rsidR="00EC4D96" w:rsidRPr="00BD7603" w:rsidRDefault="00EC4D96" w:rsidP="00BD7603">
            <w:pPr>
              <w:widowControl/>
              <w:autoSpaceDE/>
              <w:autoSpaceDN/>
              <w:jc w:val="both"/>
              <w:rPr>
                <w:rFonts w:eastAsia="Times New Roman"/>
                <w:color w:val="000000"/>
                <w:sz w:val="17"/>
                <w:szCs w:val="17"/>
                <w:lang w:val="es-MX" w:eastAsia="es-MX" w:bidi="ar-SA"/>
              </w:rPr>
            </w:pPr>
          </w:p>
        </w:tc>
        <w:tc>
          <w:tcPr>
            <w:tcW w:w="720" w:type="dxa"/>
            <w:tcBorders>
              <w:top w:val="nil"/>
              <w:left w:val="nil"/>
              <w:bottom w:val="nil"/>
              <w:right w:val="single" w:sz="8" w:space="0" w:color="000000"/>
            </w:tcBorders>
            <w:shd w:val="clear" w:color="auto" w:fill="auto"/>
            <w:vAlign w:val="center"/>
          </w:tcPr>
          <w:p w:rsidR="00EC4D96" w:rsidRPr="00BD7603" w:rsidRDefault="00EC4D96" w:rsidP="00BD7603">
            <w:pPr>
              <w:widowControl/>
              <w:autoSpaceDE/>
              <w:autoSpaceDN/>
              <w:jc w:val="both"/>
              <w:rPr>
                <w:rFonts w:eastAsia="Times New Roman"/>
                <w:color w:val="000000"/>
                <w:sz w:val="17"/>
                <w:szCs w:val="17"/>
                <w:lang w:val="es-MX" w:eastAsia="es-MX" w:bidi="ar-SA"/>
              </w:rPr>
            </w:pPr>
          </w:p>
        </w:tc>
        <w:tc>
          <w:tcPr>
            <w:tcW w:w="2110" w:type="dxa"/>
            <w:tcBorders>
              <w:top w:val="nil"/>
              <w:left w:val="nil"/>
              <w:bottom w:val="single" w:sz="8" w:space="0" w:color="000000"/>
              <w:right w:val="single" w:sz="8" w:space="0" w:color="000000"/>
            </w:tcBorders>
            <w:shd w:val="clear" w:color="auto" w:fill="auto"/>
            <w:vAlign w:val="center"/>
          </w:tcPr>
          <w:p w:rsidR="00EC4D96" w:rsidRPr="00BD7603" w:rsidRDefault="00EC4D96" w:rsidP="00BD7603">
            <w:pPr>
              <w:widowControl/>
              <w:autoSpaceDE/>
              <w:autoSpaceDN/>
              <w:jc w:val="center"/>
              <w:rPr>
                <w:rFonts w:eastAsia="Times New Roman"/>
                <w:color w:val="000000"/>
                <w:sz w:val="17"/>
                <w:szCs w:val="17"/>
                <w:lang w:val="es-MX" w:eastAsia="es-MX" w:bidi="ar-SA"/>
              </w:rPr>
            </w:pPr>
            <w:r>
              <w:rPr>
                <w:rFonts w:eastAsia="Times New Roman"/>
                <w:color w:val="000000"/>
                <w:sz w:val="17"/>
                <w:szCs w:val="17"/>
                <w:lang w:val="es-MX" w:eastAsia="es-MX" w:bidi="ar-SA"/>
              </w:rPr>
              <w:t>CONSTANCIA</w:t>
            </w:r>
          </w:p>
        </w:tc>
        <w:tc>
          <w:tcPr>
            <w:tcW w:w="1559" w:type="dxa"/>
            <w:tcBorders>
              <w:top w:val="nil"/>
              <w:left w:val="nil"/>
              <w:bottom w:val="single" w:sz="8" w:space="0" w:color="000000"/>
              <w:right w:val="single" w:sz="8" w:space="0" w:color="000000"/>
            </w:tcBorders>
            <w:shd w:val="clear" w:color="auto" w:fill="auto"/>
            <w:vAlign w:val="center"/>
          </w:tcPr>
          <w:p w:rsidR="00EC4D96" w:rsidRPr="00BD7603" w:rsidRDefault="008E0C20"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$15,0000.00</w:t>
            </w:r>
          </w:p>
        </w:tc>
      </w:tr>
      <w:tr w:rsidR="00BD7603" w:rsidRPr="00BD7603" w:rsidTr="00BD7603">
        <w:trPr>
          <w:trHeight w:val="690"/>
        </w:trPr>
        <w:tc>
          <w:tcPr>
            <w:tcW w:w="726" w:type="dxa"/>
            <w:tcBorders>
              <w:top w:val="single" w:sz="8" w:space="0" w:color="000000"/>
              <w:left w:val="single" w:sz="8" w:space="0" w:color="000000"/>
              <w:bottom w:val="nil"/>
              <w:right w:val="nil"/>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r w:rsidR="00793D55">
              <w:rPr>
                <w:rFonts w:eastAsia="Times New Roman"/>
                <w:b/>
                <w:bCs/>
                <w:color w:val="000000"/>
                <w:sz w:val="17"/>
                <w:szCs w:val="17"/>
                <w:lang w:val="es-MX" w:eastAsia="es-MX" w:bidi="ar-SA"/>
              </w:rPr>
              <w:t>XIII.-</w:t>
            </w:r>
          </w:p>
        </w:tc>
        <w:tc>
          <w:tcPr>
            <w:tcW w:w="2904" w:type="dxa"/>
            <w:tcBorders>
              <w:top w:val="nil"/>
              <w:left w:val="single" w:sz="8" w:space="0" w:color="auto"/>
              <w:bottom w:val="single" w:sz="8" w:space="0" w:color="auto"/>
              <w:right w:val="single" w:sz="8" w:space="0" w:color="auto"/>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FACTIBILIDAD PARA EL ESTABLECIMIENTO DE BANCOS DE EXPLOTACIÓN DE MATERIALES</w:t>
            </w:r>
          </w:p>
        </w:tc>
        <w:tc>
          <w:tcPr>
            <w:tcW w:w="760" w:type="dxa"/>
            <w:tcBorders>
              <w:top w:val="single" w:sz="8" w:space="0" w:color="000000"/>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single" w:sz="8" w:space="0" w:color="000000"/>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CONSTANCIA</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$10,000.00</w:t>
            </w:r>
          </w:p>
        </w:tc>
      </w:tr>
      <w:tr w:rsidR="00BD7603" w:rsidRPr="00BD7603" w:rsidTr="00BD7603">
        <w:trPr>
          <w:trHeight w:val="240"/>
        </w:trPr>
        <w:tc>
          <w:tcPr>
            <w:tcW w:w="726" w:type="dxa"/>
            <w:tcBorders>
              <w:top w:val="single" w:sz="8" w:space="0" w:color="000000"/>
              <w:left w:val="single" w:sz="8" w:space="0" w:color="000000"/>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tcBorders>
              <w:top w:val="single" w:sz="8" w:space="0" w:color="000000"/>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single" w:sz="8" w:space="0" w:color="000000"/>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r>
      <w:tr w:rsidR="00BD7603" w:rsidRPr="00BD7603" w:rsidTr="00BD7603">
        <w:trPr>
          <w:trHeight w:val="240"/>
        </w:trPr>
        <w:tc>
          <w:tcPr>
            <w:tcW w:w="7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7603" w:rsidRPr="00BD7603" w:rsidRDefault="00167B00" w:rsidP="00BD7603">
            <w:pPr>
              <w:widowControl/>
              <w:autoSpaceDE/>
              <w:autoSpaceDN/>
              <w:jc w:val="both"/>
              <w:rPr>
                <w:rFonts w:eastAsia="Times New Roman"/>
                <w:b/>
                <w:bCs/>
                <w:color w:val="000000"/>
                <w:sz w:val="17"/>
                <w:szCs w:val="17"/>
                <w:lang w:val="es-MX" w:eastAsia="es-MX" w:bidi="ar-SA"/>
              </w:rPr>
            </w:pPr>
            <w:r>
              <w:rPr>
                <w:rFonts w:eastAsia="Times New Roman"/>
                <w:b/>
                <w:bCs/>
                <w:color w:val="000000"/>
                <w:sz w:val="17"/>
                <w:szCs w:val="17"/>
                <w:lang w:val="es-MX" w:eastAsia="es-MX" w:bidi="ar-SA"/>
              </w:rPr>
              <w:t>XIV</w:t>
            </w:r>
            <w:r w:rsidR="00BD7603" w:rsidRPr="00BD7603">
              <w:rPr>
                <w:rFonts w:eastAsia="Times New Roman"/>
                <w:b/>
                <w:bCs/>
                <w:color w:val="000000"/>
                <w:sz w:val="17"/>
                <w:szCs w:val="17"/>
                <w:lang w:val="es-MX" w:eastAsia="es-MX" w:bidi="ar-SA"/>
              </w:rPr>
              <w:t>.-</w:t>
            </w:r>
          </w:p>
        </w:tc>
        <w:tc>
          <w:tcPr>
            <w:tcW w:w="2904" w:type="dxa"/>
            <w:tcBorders>
              <w:top w:val="single" w:sz="8" w:space="0" w:color="000000"/>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LICENCIA DE CONSTRUCCIÓN</w:t>
            </w:r>
          </w:p>
        </w:tc>
        <w:tc>
          <w:tcPr>
            <w:tcW w:w="760" w:type="dxa"/>
            <w:tcBorders>
              <w:top w:val="single" w:sz="8" w:space="0" w:color="000000"/>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A</w:t>
            </w:r>
          </w:p>
        </w:tc>
        <w:tc>
          <w:tcPr>
            <w:tcW w:w="720" w:type="dxa"/>
            <w:tcBorders>
              <w:top w:val="single" w:sz="8" w:space="0" w:color="000000"/>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1</w:t>
            </w:r>
          </w:p>
        </w:tc>
        <w:tc>
          <w:tcPr>
            <w:tcW w:w="211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M2</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$8.00</w:t>
            </w:r>
          </w:p>
        </w:tc>
      </w:tr>
      <w:tr w:rsidR="00BD7603" w:rsidRPr="00BD7603" w:rsidTr="00BD7603">
        <w:trPr>
          <w:trHeight w:val="24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A</w:t>
            </w:r>
          </w:p>
        </w:tc>
        <w:tc>
          <w:tcPr>
            <w:tcW w:w="72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2</w:t>
            </w:r>
          </w:p>
        </w:tc>
        <w:tc>
          <w:tcPr>
            <w:tcW w:w="211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M2</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$9.00</w:t>
            </w:r>
          </w:p>
        </w:tc>
      </w:tr>
      <w:tr w:rsidR="00BD7603" w:rsidRPr="00BD7603" w:rsidTr="00BD7603">
        <w:trPr>
          <w:trHeight w:val="24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A</w:t>
            </w:r>
          </w:p>
        </w:tc>
        <w:tc>
          <w:tcPr>
            <w:tcW w:w="72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3</w:t>
            </w:r>
          </w:p>
        </w:tc>
        <w:tc>
          <w:tcPr>
            <w:tcW w:w="211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M2</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$10.00</w:t>
            </w:r>
          </w:p>
        </w:tc>
      </w:tr>
      <w:tr w:rsidR="00BD7603" w:rsidRPr="00BD7603" w:rsidTr="00BD7603">
        <w:trPr>
          <w:trHeight w:val="24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A</w:t>
            </w:r>
          </w:p>
        </w:tc>
        <w:tc>
          <w:tcPr>
            <w:tcW w:w="72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4</w:t>
            </w:r>
          </w:p>
        </w:tc>
        <w:tc>
          <w:tcPr>
            <w:tcW w:w="211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M2</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$11.00</w:t>
            </w:r>
          </w:p>
        </w:tc>
      </w:tr>
      <w:tr w:rsidR="00BD7603" w:rsidRPr="00BD7603" w:rsidTr="00BD7603">
        <w:trPr>
          <w:trHeight w:val="24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B</w:t>
            </w:r>
          </w:p>
        </w:tc>
        <w:tc>
          <w:tcPr>
            <w:tcW w:w="72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1</w:t>
            </w:r>
          </w:p>
        </w:tc>
        <w:tc>
          <w:tcPr>
            <w:tcW w:w="211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M2</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$4.50</w:t>
            </w:r>
          </w:p>
        </w:tc>
      </w:tr>
      <w:tr w:rsidR="00BD7603" w:rsidRPr="00BD7603" w:rsidTr="003E7D9F">
        <w:trPr>
          <w:trHeight w:val="240"/>
        </w:trPr>
        <w:tc>
          <w:tcPr>
            <w:tcW w:w="726" w:type="dxa"/>
            <w:tcBorders>
              <w:top w:val="nil"/>
              <w:left w:val="single" w:sz="8" w:space="0" w:color="000000"/>
              <w:bottom w:val="single" w:sz="4"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nil"/>
              <w:left w:val="nil"/>
              <w:bottom w:val="single" w:sz="4"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tcBorders>
              <w:top w:val="nil"/>
              <w:left w:val="nil"/>
              <w:bottom w:val="single" w:sz="4" w:space="0" w:color="auto"/>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B</w:t>
            </w:r>
          </w:p>
        </w:tc>
        <w:tc>
          <w:tcPr>
            <w:tcW w:w="720" w:type="dxa"/>
            <w:tcBorders>
              <w:top w:val="nil"/>
              <w:left w:val="nil"/>
              <w:bottom w:val="single" w:sz="4" w:space="0" w:color="auto"/>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2</w:t>
            </w:r>
          </w:p>
        </w:tc>
        <w:tc>
          <w:tcPr>
            <w:tcW w:w="2110" w:type="dxa"/>
            <w:tcBorders>
              <w:top w:val="nil"/>
              <w:left w:val="nil"/>
              <w:bottom w:val="single" w:sz="4" w:space="0" w:color="auto"/>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M2</w:t>
            </w:r>
          </w:p>
        </w:tc>
        <w:tc>
          <w:tcPr>
            <w:tcW w:w="1559" w:type="dxa"/>
            <w:tcBorders>
              <w:top w:val="nil"/>
              <w:left w:val="nil"/>
              <w:bottom w:val="single" w:sz="4" w:space="0" w:color="auto"/>
              <w:right w:val="single" w:sz="8" w:space="0" w:color="000000"/>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$5.00</w:t>
            </w:r>
          </w:p>
        </w:tc>
      </w:tr>
      <w:tr w:rsidR="00BD7603" w:rsidRPr="00BD7603" w:rsidTr="003E7D9F">
        <w:trPr>
          <w:trHeight w:val="24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single" w:sz="4" w:space="0" w:color="auto"/>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tcBorders>
              <w:top w:val="single" w:sz="4" w:space="0" w:color="auto"/>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B</w:t>
            </w:r>
          </w:p>
        </w:tc>
        <w:tc>
          <w:tcPr>
            <w:tcW w:w="720" w:type="dxa"/>
            <w:tcBorders>
              <w:top w:val="single" w:sz="4" w:space="0" w:color="auto"/>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3</w:t>
            </w:r>
          </w:p>
        </w:tc>
        <w:tc>
          <w:tcPr>
            <w:tcW w:w="2110" w:type="dxa"/>
            <w:tcBorders>
              <w:top w:val="single" w:sz="4" w:space="0" w:color="auto"/>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M2</w:t>
            </w:r>
          </w:p>
        </w:tc>
        <w:tc>
          <w:tcPr>
            <w:tcW w:w="1559" w:type="dxa"/>
            <w:tcBorders>
              <w:top w:val="single" w:sz="4" w:space="0" w:color="auto"/>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$5.50</w:t>
            </w:r>
          </w:p>
        </w:tc>
      </w:tr>
      <w:tr w:rsidR="00BD7603" w:rsidRPr="00BD7603" w:rsidTr="00BD7603">
        <w:trPr>
          <w:trHeight w:val="24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B</w:t>
            </w:r>
          </w:p>
        </w:tc>
        <w:tc>
          <w:tcPr>
            <w:tcW w:w="72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4</w:t>
            </w:r>
          </w:p>
        </w:tc>
        <w:tc>
          <w:tcPr>
            <w:tcW w:w="211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M2</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$6.00</w:t>
            </w:r>
          </w:p>
        </w:tc>
      </w:tr>
      <w:tr w:rsidR="00BD7603" w:rsidRPr="00BD7603" w:rsidTr="00BD7603">
        <w:trPr>
          <w:trHeight w:val="24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r>
      <w:tr w:rsidR="00BD7603" w:rsidRPr="00BD7603" w:rsidTr="00BD7603">
        <w:trPr>
          <w:trHeight w:val="465"/>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BD7603" w:rsidRPr="00BD7603" w:rsidRDefault="00167B00" w:rsidP="00BD7603">
            <w:pPr>
              <w:widowControl/>
              <w:autoSpaceDE/>
              <w:autoSpaceDN/>
              <w:jc w:val="both"/>
              <w:rPr>
                <w:rFonts w:eastAsia="Times New Roman"/>
                <w:b/>
                <w:bCs/>
                <w:color w:val="000000"/>
                <w:sz w:val="17"/>
                <w:szCs w:val="17"/>
                <w:lang w:val="es-MX" w:eastAsia="es-MX" w:bidi="ar-SA"/>
              </w:rPr>
            </w:pPr>
            <w:r>
              <w:rPr>
                <w:rFonts w:eastAsia="Times New Roman"/>
                <w:b/>
                <w:bCs/>
                <w:color w:val="000000"/>
                <w:sz w:val="17"/>
                <w:szCs w:val="17"/>
                <w:lang w:val="es-MX" w:eastAsia="es-MX" w:bidi="ar-SA"/>
              </w:rPr>
              <w:t>X</w:t>
            </w:r>
            <w:r w:rsidR="00BD7603" w:rsidRPr="00BD7603">
              <w:rPr>
                <w:rFonts w:eastAsia="Times New Roman"/>
                <w:b/>
                <w:bCs/>
                <w:color w:val="000000"/>
                <w:sz w:val="17"/>
                <w:szCs w:val="17"/>
                <w:lang w:val="es-MX" w:eastAsia="es-MX" w:bidi="ar-SA"/>
              </w:rPr>
              <w:t>V.-</w:t>
            </w:r>
          </w:p>
        </w:tc>
        <w:tc>
          <w:tcPr>
            <w:tcW w:w="2904"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CONSTANCIA DE TERMINACIÓN DE OBRA</w:t>
            </w:r>
          </w:p>
        </w:tc>
        <w:tc>
          <w:tcPr>
            <w:tcW w:w="76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A</w:t>
            </w:r>
          </w:p>
        </w:tc>
        <w:tc>
          <w:tcPr>
            <w:tcW w:w="72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1</w:t>
            </w:r>
          </w:p>
        </w:tc>
        <w:tc>
          <w:tcPr>
            <w:tcW w:w="211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M2</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$4.50</w:t>
            </w:r>
          </w:p>
        </w:tc>
      </w:tr>
      <w:tr w:rsidR="00BD7603" w:rsidRPr="00BD7603" w:rsidTr="00BD7603">
        <w:trPr>
          <w:trHeight w:val="24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A</w:t>
            </w:r>
          </w:p>
        </w:tc>
        <w:tc>
          <w:tcPr>
            <w:tcW w:w="72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2</w:t>
            </w:r>
          </w:p>
        </w:tc>
        <w:tc>
          <w:tcPr>
            <w:tcW w:w="211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M2</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$5.00</w:t>
            </w:r>
          </w:p>
        </w:tc>
      </w:tr>
      <w:tr w:rsidR="00BD7603" w:rsidRPr="00BD7603" w:rsidTr="00BD7603">
        <w:trPr>
          <w:trHeight w:val="24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A</w:t>
            </w:r>
          </w:p>
        </w:tc>
        <w:tc>
          <w:tcPr>
            <w:tcW w:w="72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3</w:t>
            </w:r>
          </w:p>
        </w:tc>
        <w:tc>
          <w:tcPr>
            <w:tcW w:w="211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M2</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$5.50</w:t>
            </w:r>
          </w:p>
        </w:tc>
      </w:tr>
      <w:tr w:rsidR="00BD7603" w:rsidRPr="00BD7603" w:rsidTr="00BD7603">
        <w:trPr>
          <w:trHeight w:val="24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A</w:t>
            </w:r>
          </w:p>
        </w:tc>
        <w:tc>
          <w:tcPr>
            <w:tcW w:w="72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4</w:t>
            </w:r>
          </w:p>
        </w:tc>
        <w:tc>
          <w:tcPr>
            <w:tcW w:w="211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M2</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$6.00</w:t>
            </w:r>
          </w:p>
        </w:tc>
      </w:tr>
      <w:tr w:rsidR="00BD7603" w:rsidRPr="00BD7603" w:rsidTr="00BD7603">
        <w:trPr>
          <w:trHeight w:val="24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B</w:t>
            </w:r>
          </w:p>
        </w:tc>
        <w:tc>
          <w:tcPr>
            <w:tcW w:w="72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1</w:t>
            </w:r>
          </w:p>
        </w:tc>
        <w:tc>
          <w:tcPr>
            <w:tcW w:w="211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M2</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$2.50</w:t>
            </w:r>
          </w:p>
        </w:tc>
      </w:tr>
      <w:tr w:rsidR="00BD7603" w:rsidRPr="00BD7603" w:rsidTr="00BD7603">
        <w:trPr>
          <w:trHeight w:val="24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B</w:t>
            </w:r>
          </w:p>
        </w:tc>
        <w:tc>
          <w:tcPr>
            <w:tcW w:w="72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2</w:t>
            </w:r>
          </w:p>
        </w:tc>
        <w:tc>
          <w:tcPr>
            <w:tcW w:w="211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M2</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$3.00</w:t>
            </w:r>
          </w:p>
        </w:tc>
      </w:tr>
      <w:tr w:rsidR="00BD7603" w:rsidRPr="00BD7603" w:rsidTr="00BD7603">
        <w:trPr>
          <w:trHeight w:val="24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B</w:t>
            </w:r>
          </w:p>
        </w:tc>
        <w:tc>
          <w:tcPr>
            <w:tcW w:w="72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3</w:t>
            </w:r>
          </w:p>
        </w:tc>
        <w:tc>
          <w:tcPr>
            <w:tcW w:w="211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M2</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$3.50</w:t>
            </w:r>
          </w:p>
        </w:tc>
      </w:tr>
      <w:tr w:rsidR="00BD7603" w:rsidRPr="00BD7603" w:rsidTr="00BD7603">
        <w:trPr>
          <w:trHeight w:val="24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B</w:t>
            </w:r>
          </w:p>
        </w:tc>
        <w:tc>
          <w:tcPr>
            <w:tcW w:w="72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4</w:t>
            </w:r>
          </w:p>
        </w:tc>
        <w:tc>
          <w:tcPr>
            <w:tcW w:w="211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M2</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$4.00</w:t>
            </w:r>
          </w:p>
        </w:tc>
      </w:tr>
      <w:tr w:rsidR="00BD7603" w:rsidRPr="00BD7603" w:rsidTr="00BD7603">
        <w:trPr>
          <w:trHeight w:val="915"/>
        </w:trPr>
        <w:tc>
          <w:tcPr>
            <w:tcW w:w="726" w:type="dxa"/>
            <w:tcBorders>
              <w:top w:val="nil"/>
              <w:left w:val="single" w:sz="8" w:space="0" w:color="000000"/>
              <w:bottom w:val="nil"/>
              <w:right w:val="nil"/>
            </w:tcBorders>
            <w:shd w:val="clear" w:color="auto" w:fill="auto"/>
            <w:vAlign w:val="center"/>
            <w:hideMark/>
          </w:tcPr>
          <w:p w:rsidR="00BD7603" w:rsidRPr="00BD7603" w:rsidRDefault="00167B00" w:rsidP="00BD7603">
            <w:pPr>
              <w:widowControl/>
              <w:autoSpaceDE/>
              <w:autoSpaceDN/>
              <w:jc w:val="both"/>
              <w:rPr>
                <w:rFonts w:eastAsia="Times New Roman"/>
                <w:b/>
                <w:bCs/>
                <w:color w:val="000000"/>
                <w:sz w:val="17"/>
                <w:szCs w:val="17"/>
                <w:lang w:val="es-MX" w:eastAsia="es-MX" w:bidi="ar-SA"/>
              </w:rPr>
            </w:pPr>
            <w:r>
              <w:rPr>
                <w:rFonts w:eastAsia="Times New Roman"/>
                <w:b/>
                <w:bCs/>
                <w:color w:val="000000"/>
                <w:sz w:val="17"/>
                <w:szCs w:val="17"/>
                <w:lang w:val="es-MX" w:eastAsia="es-MX" w:bidi="ar-SA"/>
              </w:rPr>
              <w:t>X</w:t>
            </w:r>
            <w:r w:rsidR="00BD7603" w:rsidRPr="00BD7603">
              <w:rPr>
                <w:rFonts w:eastAsia="Times New Roman"/>
                <w:b/>
                <w:bCs/>
                <w:color w:val="000000"/>
                <w:sz w:val="17"/>
                <w:szCs w:val="17"/>
                <w:lang w:val="es-MX" w:eastAsia="es-MX" w:bidi="ar-SA"/>
              </w:rPr>
              <w:t>V</w:t>
            </w:r>
            <w:r>
              <w:rPr>
                <w:rFonts w:eastAsia="Times New Roman"/>
                <w:b/>
                <w:bCs/>
                <w:color w:val="000000"/>
                <w:sz w:val="17"/>
                <w:szCs w:val="17"/>
                <w:lang w:val="es-MX" w:eastAsia="es-MX" w:bidi="ar-SA"/>
              </w:rPr>
              <w:t>I</w:t>
            </w:r>
            <w:r w:rsidR="00BD7603" w:rsidRPr="00BD7603">
              <w:rPr>
                <w:rFonts w:eastAsia="Times New Roman"/>
                <w:b/>
                <w:bCs/>
                <w:color w:val="000000"/>
                <w:sz w:val="17"/>
                <w:szCs w:val="17"/>
                <w:lang w:val="es-MX" w:eastAsia="es-MX" w:bidi="ar-SA"/>
              </w:rPr>
              <w:t>.-</w:t>
            </w:r>
          </w:p>
        </w:tc>
        <w:tc>
          <w:tcPr>
            <w:tcW w:w="2904" w:type="dxa"/>
            <w:tcBorders>
              <w:top w:val="single" w:sz="8" w:space="0" w:color="auto"/>
              <w:left w:val="single" w:sz="8" w:space="0" w:color="auto"/>
              <w:bottom w:val="nil"/>
              <w:right w:val="single" w:sz="8" w:space="0" w:color="auto"/>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LICENCIA PARA LA REALIZACIÓN DE UNA DEMOLICIÓN Y/O DESMANTELAMIENTO DE BARDAS Y DE REMODELACIÓN</w:t>
            </w:r>
          </w:p>
        </w:tc>
        <w:tc>
          <w:tcPr>
            <w:tcW w:w="76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M2</w:t>
            </w:r>
          </w:p>
        </w:tc>
        <w:tc>
          <w:tcPr>
            <w:tcW w:w="1559"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$5.00</w:t>
            </w:r>
          </w:p>
        </w:tc>
      </w:tr>
      <w:tr w:rsidR="00BD7603" w:rsidRPr="00BD7603" w:rsidTr="00BD7603">
        <w:trPr>
          <w:trHeight w:val="465"/>
        </w:trPr>
        <w:tc>
          <w:tcPr>
            <w:tcW w:w="726" w:type="dxa"/>
            <w:tcBorders>
              <w:top w:val="single" w:sz="8" w:space="0" w:color="auto"/>
              <w:left w:val="single" w:sz="8" w:space="0" w:color="auto"/>
              <w:bottom w:val="single" w:sz="8" w:space="0" w:color="auto"/>
              <w:right w:val="nil"/>
            </w:tcBorders>
            <w:shd w:val="clear" w:color="auto" w:fill="auto"/>
            <w:vAlign w:val="center"/>
            <w:hideMark/>
          </w:tcPr>
          <w:p w:rsidR="00BD7603" w:rsidRPr="00BD7603" w:rsidRDefault="00167B00" w:rsidP="00167B00">
            <w:pPr>
              <w:widowControl/>
              <w:autoSpaceDE/>
              <w:autoSpaceDN/>
              <w:jc w:val="both"/>
              <w:rPr>
                <w:rFonts w:eastAsia="Times New Roman"/>
                <w:b/>
                <w:bCs/>
                <w:color w:val="000000"/>
                <w:sz w:val="17"/>
                <w:szCs w:val="17"/>
                <w:lang w:val="es-MX" w:eastAsia="es-MX" w:bidi="ar-SA"/>
              </w:rPr>
            </w:pPr>
            <w:r>
              <w:rPr>
                <w:rFonts w:eastAsia="Times New Roman"/>
                <w:b/>
                <w:bCs/>
                <w:color w:val="000000"/>
                <w:sz w:val="17"/>
                <w:szCs w:val="17"/>
                <w:lang w:val="es-MX" w:eastAsia="es-MX" w:bidi="ar-SA"/>
              </w:rPr>
              <w:t>X</w:t>
            </w:r>
            <w:r w:rsidR="00BD7603" w:rsidRPr="00BD7603">
              <w:rPr>
                <w:rFonts w:eastAsia="Times New Roman"/>
                <w:b/>
                <w:bCs/>
                <w:color w:val="000000"/>
                <w:sz w:val="17"/>
                <w:szCs w:val="17"/>
                <w:lang w:val="es-MX" w:eastAsia="es-MX" w:bidi="ar-SA"/>
              </w:rPr>
              <w:t>VI</w:t>
            </w:r>
            <w:r>
              <w:rPr>
                <w:rFonts w:eastAsia="Times New Roman"/>
                <w:b/>
                <w:bCs/>
                <w:color w:val="000000"/>
                <w:sz w:val="17"/>
                <w:szCs w:val="17"/>
                <w:lang w:val="es-MX" w:eastAsia="es-MX" w:bidi="ar-SA"/>
              </w:rPr>
              <w:t>I</w:t>
            </w:r>
            <w:r w:rsidRPr="00BD7603">
              <w:rPr>
                <w:rFonts w:eastAsia="Times New Roman"/>
                <w:b/>
                <w:bCs/>
                <w:color w:val="000000"/>
                <w:sz w:val="17"/>
                <w:szCs w:val="17"/>
                <w:lang w:val="es-MX" w:eastAsia="es-MX" w:bidi="ar-SA"/>
              </w:rPr>
              <w:t>.</w:t>
            </w:r>
          </w:p>
        </w:tc>
        <w:tc>
          <w:tcPr>
            <w:tcW w:w="29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CONSTANCIA DE ALINEAMIENTO DE CONSTRUCCIONES</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single" w:sz="8" w:space="0" w:color="auto"/>
              <w:left w:val="nil"/>
              <w:bottom w:val="single" w:sz="8" w:space="0" w:color="auto"/>
              <w:right w:val="nil"/>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CONSTANCIA</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$500.00</w:t>
            </w:r>
          </w:p>
        </w:tc>
      </w:tr>
      <w:tr w:rsidR="00BD7603" w:rsidRPr="00BD7603" w:rsidTr="00BD7603">
        <w:trPr>
          <w:trHeight w:val="465"/>
        </w:trPr>
        <w:tc>
          <w:tcPr>
            <w:tcW w:w="726" w:type="dxa"/>
            <w:tcBorders>
              <w:top w:val="nil"/>
              <w:left w:val="single" w:sz="8" w:space="0" w:color="000000"/>
              <w:bottom w:val="nil"/>
              <w:right w:val="single" w:sz="8" w:space="0" w:color="000000"/>
            </w:tcBorders>
            <w:shd w:val="clear" w:color="auto" w:fill="auto"/>
            <w:vAlign w:val="center"/>
            <w:hideMark/>
          </w:tcPr>
          <w:p w:rsidR="00BD7603" w:rsidRPr="00BD7603" w:rsidRDefault="00167B00" w:rsidP="00BD7603">
            <w:pPr>
              <w:widowControl/>
              <w:autoSpaceDE/>
              <w:autoSpaceDN/>
              <w:jc w:val="both"/>
              <w:rPr>
                <w:rFonts w:eastAsia="Times New Roman"/>
                <w:b/>
                <w:bCs/>
                <w:color w:val="000000"/>
                <w:sz w:val="17"/>
                <w:szCs w:val="17"/>
                <w:lang w:val="es-MX" w:eastAsia="es-MX" w:bidi="ar-SA"/>
              </w:rPr>
            </w:pPr>
            <w:r>
              <w:rPr>
                <w:rFonts w:eastAsia="Times New Roman"/>
                <w:b/>
                <w:bCs/>
                <w:color w:val="000000"/>
                <w:sz w:val="17"/>
                <w:szCs w:val="17"/>
                <w:lang w:val="es-MX" w:eastAsia="es-MX" w:bidi="ar-SA"/>
              </w:rPr>
              <w:t>X</w:t>
            </w:r>
            <w:r w:rsidR="00BD7603" w:rsidRPr="00BD7603">
              <w:rPr>
                <w:rFonts w:eastAsia="Times New Roman"/>
                <w:b/>
                <w:bCs/>
                <w:color w:val="000000"/>
                <w:sz w:val="17"/>
                <w:szCs w:val="17"/>
                <w:lang w:val="es-MX" w:eastAsia="es-MX" w:bidi="ar-SA"/>
              </w:rPr>
              <w:t>V</w:t>
            </w:r>
            <w:r>
              <w:rPr>
                <w:rFonts w:eastAsia="Times New Roman"/>
                <w:b/>
                <w:bCs/>
                <w:color w:val="000000"/>
                <w:sz w:val="17"/>
                <w:szCs w:val="17"/>
                <w:lang w:val="es-MX" w:eastAsia="es-MX" w:bidi="ar-SA"/>
              </w:rPr>
              <w:t>I</w:t>
            </w:r>
            <w:r w:rsidR="00BD7603" w:rsidRPr="00BD7603">
              <w:rPr>
                <w:rFonts w:eastAsia="Times New Roman"/>
                <w:b/>
                <w:bCs/>
                <w:color w:val="000000"/>
                <w:sz w:val="17"/>
                <w:szCs w:val="17"/>
                <w:lang w:val="es-MX" w:eastAsia="es-MX" w:bidi="ar-SA"/>
              </w:rPr>
              <w:t>II.-</w:t>
            </w:r>
          </w:p>
        </w:tc>
        <w:tc>
          <w:tcPr>
            <w:tcW w:w="2904"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CONSTANCIA DE ALINEAMIENTO DE PREDIO</w:t>
            </w:r>
          </w:p>
        </w:tc>
        <w:tc>
          <w:tcPr>
            <w:tcW w:w="76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ML</w:t>
            </w:r>
          </w:p>
        </w:tc>
        <w:tc>
          <w:tcPr>
            <w:tcW w:w="1559"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$25.00</w:t>
            </w:r>
          </w:p>
        </w:tc>
      </w:tr>
      <w:tr w:rsidR="00BD7603" w:rsidRPr="00BD7603" w:rsidTr="00BD7603">
        <w:trPr>
          <w:trHeight w:val="915"/>
        </w:trPr>
        <w:tc>
          <w:tcPr>
            <w:tcW w:w="726" w:type="dxa"/>
            <w:tcBorders>
              <w:top w:val="single" w:sz="8" w:space="0" w:color="000000"/>
              <w:left w:val="single" w:sz="8" w:space="0" w:color="000000"/>
              <w:bottom w:val="nil"/>
              <w:right w:val="single" w:sz="8" w:space="0" w:color="000000"/>
            </w:tcBorders>
            <w:shd w:val="clear" w:color="auto" w:fill="auto"/>
            <w:vAlign w:val="center"/>
            <w:hideMark/>
          </w:tcPr>
          <w:p w:rsidR="00BD7603" w:rsidRPr="00BD7603" w:rsidRDefault="00167B00" w:rsidP="00167B00">
            <w:pPr>
              <w:widowControl/>
              <w:autoSpaceDE/>
              <w:autoSpaceDN/>
              <w:jc w:val="both"/>
              <w:rPr>
                <w:rFonts w:eastAsia="Times New Roman"/>
                <w:b/>
                <w:bCs/>
                <w:color w:val="000000"/>
                <w:sz w:val="17"/>
                <w:szCs w:val="17"/>
                <w:lang w:val="es-MX" w:eastAsia="es-MX" w:bidi="ar-SA"/>
              </w:rPr>
            </w:pPr>
            <w:r>
              <w:rPr>
                <w:rFonts w:eastAsia="Times New Roman"/>
                <w:b/>
                <w:bCs/>
                <w:color w:val="000000"/>
                <w:sz w:val="17"/>
                <w:szCs w:val="17"/>
                <w:lang w:val="es-MX" w:eastAsia="es-MX" w:bidi="ar-SA"/>
              </w:rPr>
              <w:t>XIX</w:t>
            </w:r>
            <w:r w:rsidR="00BD7603" w:rsidRPr="00BD7603">
              <w:rPr>
                <w:rFonts w:eastAsia="Times New Roman"/>
                <w:b/>
                <w:bCs/>
                <w:color w:val="000000"/>
                <w:sz w:val="17"/>
                <w:szCs w:val="17"/>
                <w:lang w:val="es-MX" w:eastAsia="es-MX" w:bidi="ar-SA"/>
              </w:rPr>
              <w:t>-</w:t>
            </w:r>
          </w:p>
        </w:tc>
        <w:tc>
          <w:tcPr>
            <w:tcW w:w="2904" w:type="dxa"/>
            <w:tcBorders>
              <w:top w:val="single" w:sz="8" w:space="0" w:color="000000"/>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LICENCIA DE URBANIZACIÓN DE VIA PUBLICA PARA DESARROLLOS INMOBILIARIOS O DE CUALQUIER OTRO TIPO</w:t>
            </w:r>
          </w:p>
        </w:tc>
        <w:tc>
          <w:tcPr>
            <w:tcW w:w="760" w:type="dxa"/>
            <w:tcBorders>
              <w:top w:val="single" w:sz="8" w:space="0" w:color="000000"/>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single" w:sz="8" w:space="0" w:color="000000"/>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single" w:sz="8" w:space="0" w:color="000000"/>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M2</w:t>
            </w:r>
          </w:p>
        </w:tc>
        <w:tc>
          <w:tcPr>
            <w:tcW w:w="1559" w:type="dxa"/>
            <w:tcBorders>
              <w:top w:val="single" w:sz="8" w:space="0" w:color="000000"/>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$5.00</w:t>
            </w:r>
          </w:p>
        </w:tc>
      </w:tr>
      <w:tr w:rsidR="00BD7603" w:rsidRPr="00BD7603" w:rsidTr="00BD7603">
        <w:trPr>
          <w:trHeight w:val="225"/>
        </w:trPr>
        <w:tc>
          <w:tcPr>
            <w:tcW w:w="726" w:type="dxa"/>
            <w:tcBorders>
              <w:top w:val="single" w:sz="8" w:space="0" w:color="000000"/>
              <w:left w:val="single" w:sz="8" w:space="0" w:color="000000"/>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single" w:sz="8" w:space="0" w:color="000000"/>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single" w:sz="8" w:space="0" w:color="000000"/>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1559" w:type="dxa"/>
            <w:tcBorders>
              <w:top w:val="single" w:sz="8" w:space="0" w:color="000000"/>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right"/>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r>
      <w:tr w:rsidR="00BD7603" w:rsidRPr="00BD7603" w:rsidTr="00BD7603">
        <w:trPr>
          <w:trHeight w:val="450"/>
        </w:trPr>
        <w:tc>
          <w:tcPr>
            <w:tcW w:w="726" w:type="dxa"/>
            <w:tcBorders>
              <w:top w:val="nil"/>
              <w:left w:val="single" w:sz="8" w:space="0" w:color="000000"/>
              <w:bottom w:val="nil"/>
              <w:right w:val="single" w:sz="8" w:space="0" w:color="000000"/>
            </w:tcBorders>
            <w:shd w:val="clear" w:color="auto" w:fill="auto"/>
            <w:vAlign w:val="center"/>
            <w:hideMark/>
          </w:tcPr>
          <w:p w:rsidR="00BD7603" w:rsidRPr="00BD7603" w:rsidRDefault="00167B00" w:rsidP="00BD7603">
            <w:pPr>
              <w:widowControl/>
              <w:autoSpaceDE/>
              <w:autoSpaceDN/>
              <w:jc w:val="both"/>
              <w:rPr>
                <w:rFonts w:eastAsia="Times New Roman"/>
                <w:b/>
                <w:bCs/>
                <w:color w:val="000000"/>
                <w:sz w:val="17"/>
                <w:szCs w:val="17"/>
                <w:lang w:val="es-MX" w:eastAsia="es-MX" w:bidi="ar-SA"/>
              </w:rPr>
            </w:pPr>
            <w:r>
              <w:rPr>
                <w:rFonts w:eastAsia="Times New Roman"/>
                <w:b/>
                <w:bCs/>
                <w:color w:val="000000"/>
                <w:sz w:val="17"/>
                <w:szCs w:val="17"/>
                <w:lang w:val="es-MX" w:eastAsia="es-MX" w:bidi="ar-SA"/>
              </w:rPr>
              <w:t>XX</w:t>
            </w:r>
            <w:r w:rsidR="00BD7603" w:rsidRPr="00BD7603">
              <w:rPr>
                <w:rFonts w:eastAsia="Times New Roman"/>
                <w:b/>
                <w:bCs/>
                <w:color w:val="000000"/>
                <w:sz w:val="17"/>
                <w:szCs w:val="17"/>
                <w:lang w:val="es-MX" w:eastAsia="es-MX" w:bidi="ar-SA"/>
              </w:rPr>
              <w:t>.-</w:t>
            </w:r>
          </w:p>
        </w:tc>
        <w:tc>
          <w:tcPr>
            <w:tcW w:w="2904"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CONSTANCIA DE MUNICIPALIZACIÓN DE DESARROLLOS INMOBILIARIOS</w:t>
            </w: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xml:space="preserve">2 </w:t>
            </w:r>
            <w:r w:rsidR="00E7531E" w:rsidRPr="00BD7603">
              <w:rPr>
                <w:rFonts w:eastAsia="Times New Roman"/>
                <w:color w:val="000000"/>
                <w:sz w:val="17"/>
                <w:szCs w:val="17"/>
                <w:lang w:val="es-MX" w:eastAsia="es-MX" w:bidi="ar-SA"/>
              </w:rPr>
              <w:t>a</w:t>
            </w:r>
            <w:r w:rsidRPr="00BD7603">
              <w:rPr>
                <w:rFonts w:eastAsia="Times New Roman"/>
                <w:color w:val="000000"/>
                <w:sz w:val="17"/>
                <w:szCs w:val="17"/>
                <w:lang w:val="es-MX" w:eastAsia="es-MX" w:bidi="ar-SA"/>
              </w:rPr>
              <w:t xml:space="preserve"> 200 VIVIENDAS</w:t>
            </w:r>
          </w:p>
        </w:tc>
        <w:tc>
          <w:tcPr>
            <w:tcW w:w="1559" w:type="dxa"/>
            <w:tcBorders>
              <w:top w:val="nil"/>
              <w:left w:val="nil"/>
              <w:bottom w:val="nil"/>
              <w:right w:val="single" w:sz="8" w:space="0" w:color="000000"/>
            </w:tcBorders>
            <w:shd w:val="clear" w:color="auto" w:fill="auto"/>
            <w:vAlign w:val="center"/>
            <w:hideMark/>
          </w:tcPr>
          <w:p w:rsidR="00BD7603" w:rsidRPr="00BD7603" w:rsidRDefault="008117B1"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$30</w:t>
            </w:r>
            <w:r w:rsidR="00BD7603" w:rsidRPr="00BD7603">
              <w:rPr>
                <w:rFonts w:eastAsia="Times New Roman"/>
                <w:b/>
                <w:bCs/>
                <w:color w:val="000000"/>
                <w:sz w:val="17"/>
                <w:szCs w:val="17"/>
                <w:lang w:val="es-MX" w:eastAsia="es-MX" w:bidi="ar-SA"/>
              </w:rPr>
              <w:t>0.00 P/VIV.</w:t>
            </w:r>
          </w:p>
        </w:tc>
      </w:tr>
      <w:tr w:rsidR="00BD7603" w:rsidRPr="00BD7603" w:rsidTr="00BD7603">
        <w:trPr>
          <w:trHeight w:val="330"/>
        </w:trPr>
        <w:tc>
          <w:tcPr>
            <w:tcW w:w="726" w:type="dxa"/>
            <w:tcBorders>
              <w:top w:val="nil"/>
              <w:left w:val="single" w:sz="8" w:space="0" w:color="000000"/>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nil"/>
              <w:left w:val="nil"/>
              <w:bottom w:val="nil"/>
              <w:right w:val="single" w:sz="8" w:space="0" w:color="000000"/>
            </w:tcBorders>
            <w:shd w:val="clear" w:color="auto" w:fill="auto"/>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xml:space="preserve">201 </w:t>
            </w:r>
            <w:r w:rsidR="00E7531E" w:rsidRPr="00BD7603">
              <w:rPr>
                <w:rFonts w:eastAsia="Times New Roman"/>
                <w:color w:val="000000"/>
                <w:sz w:val="17"/>
                <w:szCs w:val="17"/>
                <w:lang w:val="es-MX" w:eastAsia="es-MX" w:bidi="ar-SA"/>
              </w:rPr>
              <w:t>a</w:t>
            </w:r>
            <w:r w:rsidRPr="00BD7603">
              <w:rPr>
                <w:rFonts w:eastAsia="Times New Roman"/>
                <w:color w:val="000000"/>
                <w:sz w:val="17"/>
                <w:szCs w:val="17"/>
                <w:lang w:val="es-MX" w:eastAsia="es-MX" w:bidi="ar-SA"/>
              </w:rPr>
              <w:t xml:space="preserve"> 500 VIVIENDAS</w:t>
            </w:r>
          </w:p>
        </w:tc>
        <w:tc>
          <w:tcPr>
            <w:tcW w:w="1559" w:type="dxa"/>
            <w:tcBorders>
              <w:top w:val="nil"/>
              <w:left w:val="nil"/>
              <w:bottom w:val="nil"/>
              <w:right w:val="single" w:sz="8" w:space="0" w:color="000000"/>
            </w:tcBorders>
            <w:shd w:val="clear" w:color="auto" w:fill="auto"/>
            <w:vAlign w:val="center"/>
            <w:hideMark/>
          </w:tcPr>
          <w:p w:rsidR="00BD7603" w:rsidRPr="00BD7603" w:rsidRDefault="008117B1"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$25</w:t>
            </w:r>
            <w:r w:rsidR="00BD7603" w:rsidRPr="00BD7603">
              <w:rPr>
                <w:rFonts w:eastAsia="Times New Roman"/>
                <w:b/>
                <w:bCs/>
                <w:color w:val="000000"/>
                <w:sz w:val="17"/>
                <w:szCs w:val="17"/>
                <w:lang w:val="es-MX" w:eastAsia="es-MX" w:bidi="ar-SA"/>
              </w:rPr>
              <w:t>0.00 P/VIV.</w:t>
            </w:r>
          </w:p>
        </w:tc>
      </w:tr>
      <w:tr w:rsidR="00BD7603" w:rsidRPr="00BD7603" w:rsidTr="00BD7603">
        <w:trPr>
          <w:trHeight w:val="360"/>
        </w:trPr>
        <w:tc>
          <w:tcPr>
            <w:tcW w:w="726" w:type="dxa"/>
            <w:tcBorders>
              <w:top w:val="nil"/>
              <w:left w:val="single" w:sz="8" w:space="0" w:color="000000"/>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nil"/>
              <w:left w:val="nil"/>
              <w:bottom w:val="nil"/>
              <w:right w:val="single" w:sz="8" w:space="0" w:color="000000"/>
            </w:tcBorders>
            <w:shd w:val="clear" w:color="auto" w:fill="auto"/>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501 A1,000VIVIENDAS</w:t>
            </w:r>
          </w:p>
        </w:tc>
        <w:tc>
          <w:tcPr>
            <w:tcW w:w="1559" w:type="dxa"/>
            <w:tcBorders>
              <w:top w:val="nil"/>
              <w:left w:val="nil"/>
              <w:bottom w:val="nil"/>
              <w:right w:val="single" w:sz="8" w:space="0" w:color="000000"/>
            </w:tcBorders>
            <w:shd w:val="clear" w:color="auto" w:fill="auto"/>
            <w:vAlign w:val="center"/>
            <w:hideMark/>
          </w:tcPr>
          <w:p w:rsidR="00BD7603" w:rsidRPr="00BD7603" w:rsidRDefault="008117B1"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$20</w:t>
            </w:r>
            <w:r w:rsidR="00BD7603" w:rsidRPr="00BD7603">
              <w:rPr>
                <w:rFonts w:eastAsia="Times New Roman"/>
                <w:b/>
                <w:bCs/>
                <w:color w:val="000000"/>
                <w:sz w:val="17"/>
                <w:szCs w:val="17"/>
                <w:lang w:val="es-MX" w:eastAsia="es-MX" w:bidi="ar-SA"/>
              </w:rPr>
              <w:t>0.00 P/VIV.</w:t>
            </w:r>
          </w:p>
        </w:tc>
      </w:tr>
      <w:tr w:rsidR="00BD7603" w:rsidRPr="00BD7603" w:rsidTr="00BD7603">
        <w:trPr>
          <w:trHeight w:val="390"/>
        </w:trPr>
        <w:tc>
          <w:tcPr>
            <w:tcW w:w="726" w:type="dxa"/>
            <w:tcBorders>
              <w:top w:val="nil"/>
              <w:left w:val="single" w:sz="8" w:space="0" w:color="000000"/>
              <w:bottom w:val="nil"/>
              <w:right w:val="single" w:sz="8" w:space="0" w:color="000000"/>
            </w:tcBorders>
            <w:shd w:val="clear" w:color="auto" w:fill="auto"/>
            <w:hideMark/>
          </w:tcPr>
          <w:p w:rsidR="00BD7603" w:rsidRPr="00BD7603" w:rsidRDefault="00BD7603" w:rsidP="00BD7603">
            <w:pPr>
              <w:widowControl/>
              <w:autoSpaceDE/>
              <w:autoSpaceDN/>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nil"/>
              <w:left w:val="nil"/>
              <w:bottom w:val="nil"/>
              <w:right w:val="single" w:sz="8" w:space="0" w:color="000000"/>
            </w:tcBorders>
            <w:shd w:val="clear" w:color="auto" w:fill="auto"/>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xml:space="preserve">1001 </w:t>
            </w:r>
            <w:r w:rsidR="00E7531E" w:rsidRPr="00BD7603">
              <w:rPr>
                <w:rFonts w:eastAsia="Times New Roman"/>
                <w:color w:val="000000"/>
                <w:sz w:val="17"/>
                <w:szCs w:val="17"/>
                <w:lang w:val="es-MX" w:eastAsia="es-MX" w:bidi="ar-SA"/>
              </w:rPr>
              <w:t>a</w:t>
            </w:r>
            <w:r w:rsidRPr="00BD7603">
              <w:rPr>
                <w:rFonts w:eastAsia="Times New Roman"/>
                <w:color w:val="000000"/>
                <w:sz w:val="17"/>
                <w:szCs w:val="17"/>
                <w:lang w:val="es-MX" w:eastAsia="es-MX" w:bidi="ar-SA"/>
              </w:rPr>
              <w:t xml:space="preserve"> 2000VIVIENDAS </w:t>
            </w:r>
          </w:p>
        </w:tc>
        <w:tc>
          <w:tcPr>
            <w:tcW w:w="1559" w:type="dxa"/>
            <w:tcBorders>
              <w:top w:val="nil"/>
              <w:left w:val="nil"/>
              <w:bottom w:val="nil"/>
              <w:right w:val="single" w:sz="8" w:space="0" w:color="000000"/>
            </w:tcBorders>
            <w:shd w:val="clear" w:color="auto" w:fill="auto"/>
            <w:vAlign w:val="center"/>
            <w:hideMark/>
          </w:tcPr>
          <w:p w:rsidR="00BD7603" w:rsidRPr="00BD7603" w:rsidRDefault="008117B1"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$15</w:t>
            </w:r>
            <w:r w:rsidR="00BD7603" w:rsidRPr="00BD7603">
              <w:rPr>
                <w:rFonts w:eastAsia="Times New Roman"/>
                <w:b/>
                <w:bCs/>
                <w:color w:val="000000"/>
                <w:sz w:val="17"/>
                <w:szCs w:val="17"/>
                <w:lang w:val="es-MX" w:eastAsia="es-MX" w:bidi="ar-SA"/>
              </w:rPr>
              <w:t>0.00 P/VIV.</w:t>
            </w:r>
          </w:p>
        </w:tc>
      </w:tr>
      <w:tr w:rsidR="00BD7603" w:rsidRPr="00BD7603" w:rsidTr="00BD7603">
        <w:trPr>
          <w:trHeight w:val="240"/>
        </w:trPr>
        <w:tc>
          <w:tcPr>
            <w:tcW w:w="726" w:type="dxa"/>
            <w:tcBorders>
              <w:top w:val="nil"/>
              <w:left w:val="single" w:sz="8" w:space="0" w:color="000000"/>
              <w:bottom w:val="single" w:sz="8" w:space="0" w:color="000000"/>
              <w:right w:val="single" w:sz="8" w:space="0" w:color="000000"/>
            </w:tcBorders>
            <w:shd w:val="clear" w:color="auto" w:fill="auto"/>
            <w:hideMark/>
          </w:tcPr>
          <w:p w:rsidR="00BD7603" w:rsidRPr="00BD7603" w:rsidRDefault="00BD7603" w:rsidP="00BD7603">
            <w:pPr>
              <w:widowControl/>
              <w:autoSpaceDE/>
              <w:autoSpaceDN/>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nil"/>
              <w:left w:val="nil"/>
              <w:bottom w:val="single" w:sz="8" w:space="0" w:color="000000"/>
              <w:right w:val="single" w:sz="8" w:space="0" w:color="000000"/>
            </w:tcBorders>
            <w:shd w:val="clear" w:color="auto" w:fill="auto"/>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p>
        </w:tc>
        <w:tc>
          <w:tcPr>
            <w:tcW w:w="2110" w:type="dxa"/>
            <w:tcBorders>
              <w:top w:val="nil"/>
              <w:left w:val="nil"/>
              <w:bottom w:val="single" w:sz="8" w:space="0" w:color="000000"/>
              <w:right w:val="single" w:sz="8" w:space="0" w:color="000000"/>
            </w:tcBorders>
            <w:shd w:val="clear" w:color="auto" w:fill="auto"/>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DE 2001 EN ADELANTE</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8117B1"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$ 10</w:t>
            </w:r>
            <w:r w:rsidR="00BD7603" w:rsidRPr="00BD7603">
              <w:rPr>
                <w:rFonts w:eastAsia="Times New Roman"/>
                <w:b/>
                <w:bCs/>
                <w:color w:val="000000"/>
                <w:sz w:val="17"/>
                <w:szCs w:val="17"/>
                <w:lang w:val="es-MX" w:eastAsia="es-MX" w:bidi="ar-SA"/>
              </w:rPr>
              <w:t>0.00 P/VIV.</w:t>
            </w:r>
          </w:p>
        </w:tc>
      </w:tr>
      <w:tr w:rsidR="00BD7603" w:rsidRPr="00BD7603" w:rsidTr="00BD7603">
        <w:trPr>
          <w:trHeight w:val="465"/>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X</w:t>
            </w:r>
            <w:r w:rsidR="00167B00">
              <w:rPr>
                <w:rFonts w:eastAsia="Times New Roman"/>
                <w:b/>
                <w:bCs/>
                <w:color w:val="000000"/>
                <w:sz w:val="17"/>
                <w:szCs w:val="17"/>
                <w:lang w:val="es-MX" w:eastAsia="es-MX" w:bidi="ar-SA"/>
              </w:rPr>
              <w:t>XI</w:t>
            </w:r>
            <w:r w:rsidRPr="00BD7603">
              <w:rPr>
                <w:rFonts w:eastAsia="Times New Roman"/>
                <w:b/>
                <w:bCs/>
                <w:color w:val="000000"/>
                <w:sz w:val="17"/>
                <w:szCs w:val="17"/>
                <w:lang w:val="es-MX" w:eastAsia="es-MX" w:bidi="ar-SA"/>
              </w:rPr>
              <w:t>.-</w:t>
            </w:r>
          </w:p>
        </w:tc>
        <w:tc>
          <w:tcPr>
            <w:tcW w:w="2904"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AUTORIZACIÓN DE DESARROLLOS INMOBILIARIOS</w:t>
            </w:r>
          </w:p>
        </w:tc>
        <w:tc>
          <w:tcPr>
            <w:tcW w:w="76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CARTA</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8117B1"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$18</w:t>
            </w:r>
            <w:r w:rsidR="00BD7603" w:rsidRPr="00BD7603">
              <w:rPr>
                <w:rFonts w:eastAsia="Times New Roman"/>
                <w:b/>
                <w:bCs/>
                <w:color w:val="000000"/>
                <w:sz w:val="17"/>
                <w:szCs w:val="17"/>
                <w:lang w:val="es-MX" w:eastAsia="es-MX" w:bidi="ar-SA"/>
              </w:rPr>
              <w:t>,000.00</w:t>
            </w:r>
          </w:p>
        </w:tc>
      </w:tr>
      <w:tr w:rsidR="00BD7603" w:rsidRPr="00BD7603" w:rsidTr="00BD7603">
        <w:trPr>
          <w:trHeight w:val="465"/>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lastRenderedPageBreak/>
              <w:t>X</w:t>
            </w:r>
            <w:r w:rsidR="00167B00">
              <w:rPr>
                <w:rFonts w:eastAsia="Times New Roman"/>
                <w:b/>
                <w:bCs/>
                <w:color w:val="000000"/>
                <w:sz w:val="17"/>
                <w:szCs w:val="17"/>
                <w:lang w:val="es-MX" w:eastAsia="es-MX" w:bidi="ar-SA"/>
              </w:rPr>
              <w:t>X</w:t>
            </w:r>
            <w:r w:rsidRPr="00BD7603">
              <w:rPr>
                <w:rFonts w:eastAsia="Times New Roman"/>
                <w:b/>
                <w:bCs/>
                <w:color w:val="000000"/>
                <w:sz w:val="17"/>
                <w:szCs w:val="17"/>
                <w:lang w:val="es-MX" w:eastAsia="es-MX" w:bidi="ar-SA"/>
              </w:rPr>
              <w:t>I</w:t>
            </w:r>
            <w:r w:rsidR="00167B00">
              <w:rPr>
                <w:rFonts w:eastAsia="Times New Roman"/>
                <w:b/>
                <w:bCs/>
                <w:color w:val="000000"/>
                <w:sz w:val="17"/>
                <w:szCs w:val="17"/>
                <w:lang w:val="es-MX" w:eastAsia="es-MX" w:bidi="ar-SA"/>
              </w:rPr>
              <w:t>I</w:t>
            </w:r>
            <w:r w:rsidRPr="00BD7603">
              <w:rPr>
                <w:rFonts w:eastAsia="Times New Roman"/>
                <w:b/>
                <w:bCs/>
                <w:color w:val="000000"/>
                <w:sz w:val="17"/>
                <w:szCs w:val="17"/>
                <w:lang w:val="es-MX" w:eastAsia="es-MX" w:bidi="ar-SA"/>
              </w:rPr>
              <w:t>.-</w:t>
            </w:r>
          </w:p>
        </w:tc>
        <w:tc>
          <w:tcPr>
            <w:tcW w:w="2904"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AUTORIZACIÓN DE MODIFICACIÓN DE DESARROLLOS INMOBILIARIOS</w:t>
            </w:r>
          </w:p>
        </w:tc>
        <w:tc>
          <w:tcPr>
            <w:tcW w:w="76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CARTA</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$8,000.00</w:t>
            </w:r>
          </w:p>
        </w:tc>
      </w:tr>
      <w:tr w:rsidR="00BD7603" w:rsidRPr="00BD7603" w:rsidTr="00BD7603">
        <w:trPr>
          <w:trHeight w:val="24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X</w:t>
            </w:r>
            <w:r w:rsidR="004D32A5">
              <w:rPr>
                <w:rFonts w:eastAsia="Times New Roman"/>
                <w:b/>
                <w:bCs/>
                <w:color w:val="000000"/>
                <w:sz w:val="17"/>
                <w:szCs w:val="17"/>
                <w:lang w:val="es-MX" w:eastAsia="es-MX" w:bidi="ar-SA"/>
              </w:rPr>
              <w:t>X</w:t>
            </w:r>
            <w:r w:rsidRPr="00BD7603">
              <w:rPr>
                <w:rFonts w:eastAsia="Times New Roman"/>
                <w:b/>
                <w:bCs/>
                <w:color w:val="000000"/>
                <w:sz w:val="17"/>
                <w:szCs w:val="17"/>
                <w:lang w:val="es-MX" w:eastAsia="es-MX" w:bidi="ar-SA"/>
              </w:rPr>
              <w:t>II</w:t>
            </w:r>
            <w:r w:rsidR="004D32A5">
              <w:rPr>
                <w:rFonts w:eastAsia="Times New Roman"/>
                <w:b/>
                <w:bCs/>
                <w:color w:val="000000"/>
                <w:sz w:val="17"/>
                <w:szCs w:val="17"/>
                <w:lang w:val="es-MX" w:eastAsia="es-MX" w:bidi="ar-SA"/>
              </w:rPr>
              <w:t>I</w:t>
            </w:r>
            <w:r w:rsidRPr="00BD7603">
              <w:rPr>
                <w:rFonts w:eastAsia="Times New Roman"/>
                <w:b/>
                <w:bCs/>
                <w:color w:val="000000"/>
                <w:sz w:val="17"/>
                <w:szCs w:val="17"/>
                <w:lang w:val="es-MX" w:eastAsia="es-MX" w:bidi="ar-SA"/>
              </w:rPr>
              <w:t>.-</w:t>
            </w:r>
          </w:p>
        </w:tc>
        <w:tc>
          <w:tcPr>
            <w:tcW w:w="2904"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SELLADO (VALIDACIÓN) DE PLANOS</w:t>
            </w:r>
          </w:p>
        </w:tc>
        <w:tc>
          <w:tcPr>
            <w:tcW w:w="76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PLANO</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8117B1">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w:t>
            </w:r>
            <w:r w:rsidR="008117B1">
              <w:rPr>
                <w:rFonts w:eastAsia="Times New Roman"/>
                <w:b/>
                <w:bCs/>
                <w:color w:val="000000"/>
                <w:sz w:val="17"/>
                <w:szCs w:val="17"/>
                <w:lang w:val="es-MX" w:eastAsia="es-MX" w:bidi="ar-SA"/>
              </w:rPr>
              <w:t>6</w:t>
            </w:r>
            <w:r w:rsidRPr="00BD7603">
              <w:rPr>
                <w:rFonts w:eastAsia="Times New Roman"/>
                <w:b/>
                <w:bCs/>
                <w:color w:val="000000"/>
                <w:sz w:val="17"/>
                <w:szCs w:val="17"/>
                <w:lang w:val="es-MX" w:eastAsia="es-MX" w:bidi="ar-SA"/>
              </w:rPr>
              <w:t>5.00</w:t>
            </w:r>
          </w:p>
        </w:tc>
      </w:tr>
      <w:tr w:rsidR="00BD7603" w:rsidRPr="00BD7603" w:rsidTr="00BD7603">
        <w:trPr>
          <w:trHeight w:val="69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BD7603" w:rsidRPr="00BD7603" w:rsidRDefault="004D32A5" w:rsidP="00BD7603">
            <w:pPr>
              <w:widowControl/>
              <w:autoSpaceDE/>
              <w:autoSpaceDN/>
              <w:jc w:val="both"/>
              <w:rPr>
                <w:rFonts w:eastAsia="Times New Roman"/>
                <w:b/>
                <w:bCs/>
                <w:color w:val="000000"/>
                <w:sz w:val="17"/>
                <w:szCs w:val="17"/>
                <w:lang w:val="es-MX" w:eastAsia="es-MX" w:bidi="ar-SA"/>
              </w:rPr>
            </w:pPr>
            <w:r>
              <w:rPr>
                <w:rFonts w:eastAsia="Times New Roman"/>
                <w:b/>
                <w:bCs/>
                <w:color w:val="000000"/>
                <w:sz w:val="17"/>
                <w:szCs w:val="17"/>
                <w:lang w:val="es-MX" w:eastAsia="es-MX" w:bidi="ar-SA"/>
              </w:rPr>
              <w:t>XX</w:t>
            </w:r>
            <w:r w:rsidR="00BD7603" w:rsidRPr="00BD7603">
              <w:rPr>
                <w:rFonts w:eastAsia="Times New Roman"/>
                <w:b/>
                <w:bCs/>
                <w:color w:val="000000"/>
                <w:sz w:val="17"/>
                <w:szCs w:val="17"/>
                <w:lang w:val="es-MX" w:eastAsia="es-MX" w:bidi="ar-SA"/>
              </w:rPr>
              <w:t>I</w:t>
            </w:r>
            <w:r>
              <w:rPr>
                <w:rFonts w:eastAsia="Times New Roman"/>
                <w:b/>
                <w:bCs/>
                <w:color w:val="000000"/>
                <w:sz w:val="17"/>
                <w:szCs w:val="17"/>
                <w:lang w:val="es-MX" w:eastAsia="es-MX" w:bidi="ar-SA"/>
              </w:rPr>
              <w:t>V</w:t>
            </w:r>
            <w:r w:rsidR="00BD7603" w:rsidRPr="00BD7603">
              <w:rPr>
                <w:rFonts w:eastAsia="Times New Roman"/>
                <w:b/>
                <w:bCs/>
                <w:color w:val="000000"/>
                <w:sz w:val="17"/>
                <w:szCs w:val="17"/>
                <w:lang w:val="es-MX" w:eastAsia="es-MX" w:bidi="ar-SA"/>
              </w:rPr>
              <w:t>.-</w:t>
            </w:r>
          </w:p>
        </w:tc>
        <w:tc>
          <w:tcPr>
            <w:tcW w:w="2904"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REPOSICIÓN DE LICENCIA DE USO DE SUELO, DE CONSTRUCCIÓN Y DE URBANIZACIÓN</w:t>
            </w:r>
          </w:p>
        </w:tc>
        <w:tc>
          <w:tcPr>
            <w:tcW w:w="76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PLANO</w:t>
            </w:r>
          </w:p>
        </w:tc>
        <w:tc>
          <w:tcPr>
            <w:tcW w:w="1559" w:type="dxa"/>
            <w:tcBorders>
              <w:top w:val="nil"/>
              <w:left w:val="nil"/>
              <w:bottom w:val="single" w:sz="8" w:space="0" w:color="000000"/>
              <w:right w:val="single" w:sz="8" w:space="0" w:color="000000"/>
            </w:tcBorders>
            <w:shd w:val="clear" w:color="auto" w:fill="auto"/>
            <w:vAlign w:val="center"/>
            <w:hideMark/>
          </w:tcPr>
          <w:p w:rsidR="00BD7603" w:rsidRPr="00BD7603" w:rsidRDefault="008117B1"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$8</w:t>
            </w:r>
            <w:r w:rsidR="00BD7603" w:rsidRPr="00BD7603">
              <w:rPr>
                <w:rFonts w:eastAsia="Times New Roman"/>
                <w:b/>
                <w:bCs/>
                <w:color w:val="000000"/>
                <w:sz w:val="17"/>
                <w:szCs w:val="17"/>
                <w:lang w:val="es-MX" w:eastAsia="es-MX" w:bidi="ar-SA"/>
              </w:rPr>
              <w:t>00.00</w:t>
            </w:r>
          </w:p>
        </w:tc>
      </w:tr>
      <w:tr w:rsidR="00BD7603" w:rsidRPr="00BD7603" w:rsidTr="00BD7603">
        <w:trPr>
          <w:trHeight w:val="690"/>
        </w:trPr>
        <w:tc>
          <w:tcPr>
            <w:tcW w:w="726" w:type="dxa"/>
            <w:tcBorders>
              <w:top w:val="nil"/>
              <w:left w:val="single" w:sz="8" w:space="0" w:color="000000"/>
              <w:bottom w:val="nil"/>
              <w:right w:val="single" w:sz="8" w:space="0" w:color="000000"/>
            </w:tcBorders>
            <w:shd w:val="clear" w:color="auto" w:fill="auto"/>
            <w:vAlign w:val="center"/>
            <w:hideMark/>
          </w:tcPr>
          <w:p w:rsidR="00BD7603" w:rsidRPr="00BD7603" w:rsidRDefault="004D32A5" w:rsidP="00BD7603">
            <w:pPr>
              <w:widowControl/>
              <w:autoSpaceDE/>
              <w:autoSpaceDN/>
              <w:jc w:val="both"/>
              <w:rPr>
                <w:rFonts w:eastAsia="Times New Roman"/>
                <w:b/>
                <w:bCs/>
                <w:color w:val="000000"/>
                <w:sz w:val="17"/>
                <w:szCs w:val="17"/>
                <w:lang w:val="es-MX" w:eastAsia="es-MX" w:bidi="ar-SA"/>
              </w:rPr>
            </w:pPr>
            <w:r>
              <w:rPr>
                <w:rFonts w:eastAsia="Times New Roman"/>
                <w:b/>
                <w:bCs/>
                <w:color w:val="000000"/>
                <w:sz w:val="17"/>
                <w:szCs w:val="17"/>
                <w:lang w:val="es-MX" w:eastAsia="es-MX" w:bidi="ar-SA"/>
              </w:rPr>
              <w:t>XXV</w:t>
            </w:r>
            <w:r w:rsidR="00BD7603" w:rsidRPr="00BD7603">
              <w:rPr>
                <w:rFonts w:eastAsia="Times New Roman"/>
                <w:b/>
                <w:bCs/>
                <w:color w:val="000000"/>
                <w:sz w:val="17"/>
                <w:szCs w:val="17"/>
                <w:lang w:val="es-MX" w:eastAsia="es-MX" w:bidi="ar-SA"/>
              </w:rPr>
              <w:t>.-</w:t>
            </w:r>
          </w:p>
        </w:tc>
        <w:tc>
          <w:tcPr>
            <w:tcW w:w="2904"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LICENCIA PARA HACER CORTES EN BANQUETAS, PAVIMENTOS Y GUARNICIONES</w:t>
            </w:r>
          </w:p>
        </w:tc>
        <w:tc>
          <w:tcPr>
            <w:tcW w:w="76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ML</w:t>
            </w:r>
          </w:p>
        </w:tc>
        <w:tc>
          <w:tcPr>
            <w:tcW w:w="1559" w:type="dxa"/>
            <w:tcBorders>
              <w:top w:val="nil"/>
              <w:left w:val="nil"/>
              <w:bottom w:val="nil"/>
              <w:right w:val="single" w:sz="8" w:space="0" w:color="000000"/>
            </w:tcBorders>
            <w:shd w:val="clear" w:color="auto" w:fill="auto"/>
            <w:vAlign w:val="center"/>
            <w:hideMark/>
          </w:tcPr>
          <w:p w:rsidR="00BD7603" w:rsidRPr="00BD7603" w:rsidRDefault="008117B1"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$3</w:t>
            </w:r>
            <w:r w:rsidR="00BD7603" w:rsidRPr="00BD7603">
              <w:rPr>
                <w:rFonts w:eastAsia="Times New Roman"/>
                <w:b/>
                <w:bCs/>
                <w:color w:val="000000"/>
                <w:sz w:val="17"/>
                <w:szCs w:val="17"/>
                <w:lang w:val="es-MX" w:eastAsia="es-MX" w:bidi="ar-SA"/>
              </w:rPr>
              <w:t>00.00</w:t>
            </w:r>
          </w:p>
        </w:tc>
      </w:tr>
      <w:tr w:rsidR="00BD7603" w:rsidRPr="00BD7603" w:rsidTr="007224DC">
        <w:trPr>
          <w:trHeight w:val="1140"/>
        </w:trPr>
        <w:tc>
          <w:tcPr>
            <w:tcW w:w="726"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X</w:t>
            </w:r>
            <w:r w:rsidR="004D32A5">
              <w:rPr>
                <w:rFonts w:eastAsia="Times New Roman"/>
                <w:b/>
                <w:bCs/>
                <w:color w:val="000000"/>
                <w:sz w:val="17"/>
                <w:szCs w:val="17"/>
                <w:lang w:val="es-MX" w:eastAsia="es-MX" w:bidi="ar-SA"/>
              </w:rPr>
              <w:t>X</w:t>
            </w:r>
            <w:r w:rsidRPr="00BD7603">
              <w:rPr>
                <w:rFonts w:eastAsia="Times New Roman"/>
                <w:b/>
                <w:bCs/>
                <w:color w:val="000000"/>
                <w:sz w:val="17"/>
                <w:szCs w:val="17"/>
                <w:lang w:val="es-MX" w:eastAsia="es-MX" w:bidi="ar-SA"/>
              </w:rPr>
              <w:t>V</w:t>
            </w:r>
            <w:r w:rsidR="004D32A5">
              <w:rPr>
                <w:rFonts w:eastAsia="Times New Roman"/>
                <w:b/>
                <w:bCs/>
                <w:color w:val="000000"/>
                <w:sz w:val="17"/>
                <w:szCs w:val="17"/>
                <w:lang w:val="es-MX" w:eastAsia="es-MX" w:bidi="ar-SA"/>
              </w:rPr>
              <w:t>I</w:t>
            </w:r>
            <w:r w:rsidRPr="00BD7603">
              <w:rPr>
                <w:rFonts w:eastAsia="Times New Roman"/>
                <w:b/>
                <w:bCs/>
                <w:color w:val="000000"/>
                <w:sz w:val="17"/>
                <w:szCs w:val="17"/>
                <w:lang w:val="es-MX" w:eastAsia="es-MX" w:bidi="ar-SA"/>
              </w:rPr>
              <w:t>.-</w:t>
            </w:r>
          </w:p>
        </w:tc>
        <w:tc>
          <w:tcPr>
            <w:tcW w:w="2904" w:type="dxa"/>
            <w:tcBorders>
              <w:top w:val="single" w:sz="8" w:space="0" w:color="auto"/>
              <w:left w:val="nil"/>
              <w:bottom w:val="single" w:sz="4"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OTORGAMIENTO DE CONSTANCIA A QUE SE REFIERE LA LEY SOBRE EL REGIMEN DE PROPIEDAD EN CONDOMINIO DEL ESTADO DE YUCATAN</w:t>
            </w:r>
          </w:p>
        </w:tc>
        <w:tc>
          <w:tcPr>
            <w:tcW w:w="760" w:type="dxa"/>
            <w:tcBorders>
              <w:top w:val="single" w:sz="8" w:space="0" w:color="auto"/>
              <w:left w:val="nil"/>
              <w:bottom w:val="single" w:sz="4"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single" w:sz="8" w:space="0" w:color="auto"/>
              <w:left w:val="nil"/>
              <w:bottom w:val="single" w:sz="4"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single" w:sz="8" w:space="0" w:color="auto"/>
              <w:left w:val="nil"/>
              <w:bottom w:val="single" w:sz="4" w:space="0" w:color="auto"/>
              <w:right w:val="nil"/>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CONSTANCIA</w:t>
            </w:r>
          </w:p>
        </w:tc>
        <w:tc>
          <w:tcPr>
            <w:tcW w:w="155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7603" w:rsidRPr="00BD7603" w:rsidRDefault="008117B1"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$8</w:t>
            </w:r>
            <w:r w:rsidR="00BD7603" w:rsidRPr="00BD7603">
              <w:rPr>
                <w:rFonts w:eastAsia="Times New Roman"/>
                <w:b/>
                <w:bCs/>
                <w:color w:val="000000"/>
                <w:sz w:val="17"/>
                <w:szCs w:val="17"/>
                <w:lang w:val="es-MX" w:eastAsia="es-MX" w:bidi="ar-SA"/>
              </w:rPr>
              <w:t>,500.00</w:t>
            </w:r>
          </w:p>
        </w:tc>
      </w:tr>
      <w:tr w:rsidR="00BD7603" w:rsidRPr="00BD7603" w:rsidTr="007224DC">
        <w:trPr>
          <w:trHeight w:val="465"/>
        </w:trPr>
        <w:tc>
          <w:tcPr>
            <w:tcW w:w="726"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X</w:t>
            </w:r>
            <w:r w:rsidR="004D32A5">
              <w:rPr>
                <w:rFonts w:eastAsia="Times New Roman"/>
                <w:b/>
                <w:bCs/>
                <w:color w:val="000000"/>
                <w:sz w:val="17"/>
                <w:szCs w:val="17"/>
                <w:lang w:val="es-MX" w:eastAsia="es-MX" w:bidi="ar-SA"/>
              </w:rPr>
              <w:t>X</w:t>
            </w:r>
            <w:r w:rsidRPr="00BD7603">
              <w:rPr>
                <w:rFonts w:eastAsia="Times New Roman"/>
                <w:b/>
                <w:bCs/>
                <w:color w:val="000000"/>
                <w:sz w:val="17"/>
                <w:szCs w:val="17"/>
                <w:lang w:val="es-MX" w:eastAsia="es-MX" w:bidi="ar-SA"/>
              </w:rPr>
              <w:t>V</w:t>
            </w:r>
            <w:r w:rsidR="004D32A5">
              <w:rPr>
                <w:rFonts w:eastAsia="Times New Roman"/>
                <w:b/>
                <w:bCs/>
                <w:color w:val="000000"/>
                <w:sz w:val="17"/>
                <w:szCs w:val="17"/>
                <w:lang w:val="es-MX" w:eastAsia="es-MX" w:bidi="ar-SA"/>
              </w:rPr>
              <w:t>I</w:t>
            </w:r>
            <w:r w:rsidRPr="00BD7603">
              <w:rPr>
                <w:rFonts w:eastAsia="Times New Roman"/>
                <w:b/>
                <w:bCs/>
                <w:color w:val="000000"/>
                <w:sz w:val="17"/>
                <w:szCs w:val="17"/>
                <w:lang w:val="es-MX" w:eastAsia="es-MX" w:bidi="ar-SA"/>
              </w:rPr>
              <w:t>I.-</w:t>
            </w:r>
          </w:p>
        </w:tc>
        <w:tc>
          <w:tcPr>
            <w:tcW w:w="2904" w:type="dxa"/>
            <w:tcBorders>
              <w:top w:val="single" w:sz="4" w:space="0" w:color="auto"/>
              <w:left w:val="nil"/>
              <w:bottom w:val="single" w:sz="4"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CONSTANCIA DE FACTIBILIDAD DE UNIÓN Y DIVISIÓN DEPREDIOS</w:t>
            </w:r>
          </w:p>
        </w:tc>
        <w:tc>
          <w:tcPr>
            <w:tcW w:w="760" w:type="dxa"/>
            <w:tcBorders>
              <w:top w:val="single" w:sz="4" w:space="0" w:color="auto"/>
              <w:left w:val="nil"/>
              <w:bottom w:val="single" w:sz="4"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single" w:sz="4" w:space="0" w:color="auto"/>
              <w:left w:val="nil"/>
              <w:bottom w:val="single" w:sz="4"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single" w:sz="4" w:space="0" w:color="auto"/>
              <w:left w:val="nil"/>
              <w:bottom w:val="single" w:sz="4" w:space="0" w:color="auto"/>
              <w:right w:val="nil"/>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PREDIO O LOTE RESULTANTE</w:t>
            </w:r>
          </w:p>
        </w:tc>
        <w:tc>
          <w:tcPr>
            <w:tcW w:w="155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D7603" w:rsidRPr="00BD7603" w:rsidRDefault="00BD7603" w:rsidP="008117B1">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w:t>
            </w:r>
            <w:r w:rsidR="008117B1">
              <w:rPr>
                <w:rFonts w:eastAsia="Times New Roman"/>
                <w:b/>
                <w:bCs/>
                <w:color w:val="000000"/>
                <w:sz w:val="17"/>
                <w:szCs w:val="17"/>
                <w:lang w:val="es-MX" w:eastAsia="es-MX" w:bidi="ar-SA"/>
              </w:rPr>
              <w:t>7</w:t>
            </w:r>
            <w:r w:rsidRPr="00BD7603">
              <w:rPr>
                <w:rFonts w:eastAsia="Times New Roman"/>
                <w:b/>
                <w:bCs/>
                <w:color w:val="000000"/>
                <w:sz w:val="17"/>
                <w:szCs w:val="17"/>
                <w:lang w:val="es-MX" w:eastAsia="es-MX" w:bidi="ar-SA"/>
              </w:rPr>
              <w:t>50.00</w:t>
            </w:r>
          </w:p>
        </w:tc>
      </w:tr>
      <w:tr w:rsidR="00BD7603" w:rsidRPr="00BD7603" w:rsidTr="003E7D9F">
        <w:trPr>
          <w:trHeight w:val="1140"/>
        </w:trPr>
        <w:tc>
          <w:tcPr>
            <w:tcW w:w="726"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X</w:t>
            </w:r>
            <w:r w:rsidR="00C832F7">
              <w:rPr>
                <w:rFonts w:eastAsia="Times New Roman"/>
                <w:b/>
                <w:bCs/>
                <w:color w:val="000000"/>
                <w:sz w:val="17"/>
                <w:szCs w:val="17"/>
                <w:lang w:val="es-MX" w:eastAsia="es-MX" w:bidi="ar-SA"/>
              </w:rPr>
              <w:t>X</w:t>
            </w:r>
            <w:r w:rsidRPr="00BD7603">
              <w:rPr>
                <w:rFonts w:eastAsia="Times New Roman"/>
                <w:b/>
                <w:bCs/>
                <w:color w:val="000000"/>
                <w:sz w:val="17"/>
                <w:szCs w:val="17"/>
                <w:lang w:val="es-MX" w:eastAsia="es-MX" w:bidi="ar-SA"/>
              </w:rPr>
              <w:t>VII</w:t>
            </w:r>
            <w:r w:rsidR="00C832F7">
              <w:rPr>
                <w:rFonts w:eastAsia="Times New Roman"/>
                <w:b/>
                <w:bCs/>
                <w:color w:val="000000"/>
                <w:sz w:val="17"/>
                <w:szCs w:val="17"/>
                <w:lang w:val="es-MX" w:eastAsia="es-MX" w:bidi="ar-SA"/>
              </w:rPr>
              <w:t>I</w:t>
            </w:r>
            <w:r w:rsidRPr="00BD7603">
              <w:rPr>
                <w:rFonts w:eastAsia="Times New Roman"/>
                <w:b/>
                <w:bCs/>
                <w:color w:val="000000"/>
                <w:sz w:val="17"/>
                <w:szCs w:val="17"/>
                <w:lang w:val="es-MX" w:eastAsia="es-MX" w:bidi="ar-SA"/>
              </w:rPr>
              <w:t>.-</w:t>
            </w:r>
          </w:p>
        </w:tc>
        <w:tc>
          <w:tcPr>
            <w:tcW w:w="2904" w:type="dxa"/>
            <w:tcBorders>
              <w:top w:val="single" w:sz="4" w:space="0" w:color="auto"/>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LICENCIA PARA EFECTUAR EXCAVACIONES O PARA LA CONSTRUCCIÓN DE POZOS, ALBERCAS, FOSAS SÉPTICAS O CISTERNAS</w:t>
            </w:r>
          </w:p>
        </w:tc>
        <w:tc>
          <w:tcPr>
            <w:tcW w:w="760" w:type="dxa"/>
            <w:tcBorders>
              <w:top w:val="single" w:sz="4" w:space="0" w:color="auto"/>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single" w:sz="4" w:space="0" w:color="auto"/>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single" w:sz="4" w:space="0" w:color="auto"/>
              <w:left w:val="nil"/>
              <w:bottom w:val="single" w:sz="8" w:space="0" w:color="auto"/>
              <w:right w:val="nil"/>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M3</w:t>
            </w:r>
          </w:p>
        </w:tc>
        <w:tc>
          <w:tcPr>
            <w:tcW w:w="155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D7603" w:rsidRPr="00BD7603" w:rsidRDefault="008117B1"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$6</w:t>
            </w:r>
            <w:r w:rsidR="00BD7603" w:rsidRPr="00BD7603">
              <w:rPr>
                <w:rFonts w:eastAsia="Times New Roman"/>
                <w:b/>
                <w:bCs/>
                <w:color w:val="000000"/>
                <w:sz w:val="17"/>
                <w:szCs w:val="17"/>
                <w:lang w:val="es-MX" w:eastAsia="es-MX" w:bidi="ar-SA"/>
              </w:rPr>
              <w:t>0.00</w:t>
            </w:r>
          </w:p>
        </w:tc>
      </w:tr>
      <w:tr w:rsidR="00BD7603" w:rsidRPr="00BD7603" w:rsidTr="00BD7603">
        <w:trPr>
          <w:trHeight w:val="915"/>
        </w:trPr>
        <w:tc>
          <w:tcPr>
            <w:tcW w:w="726" w:type="dxa"/>
            <w:tcBorders>
              <w:top w:val="nil"/>
              <w:left w:val="single" w:sz="8" w:space="0" w:color="000000"/>
              <w:bottom w:val="nil"/>
              <w:right w:val="single" w:sz="8" w:space="0" w:color="000000"/>
            </w:tcBorders>
            <w:shd w:val="clear" w:color="auto" w:fill="auto"/>
            <w:vAlign w:val="center"/>
            <w:hideMark/>
          </w:tcPr>
          <w:p w:rsidR="00BD7603" w:rsidRPr="00BD7603" w:rsidRDefault="00C832F7" w:rsidP="00BD7603">
            <w:pPr>
              <w:widowControl/>
              <w:autoSpaceDE/>
              <w:autoSpaceDN/>
              <w:jc w:val="both"/>
              <w:rPr>
                <w:rFonts w:eastAsia="Times New Roman"/>
                <w:b/>
                <w:bCs/>
                <w:color w:val="000000"/>
                <w:sz w:val="17"/>
                <w:szCs w:val="17"/>
                <w:lang w:val="es-MX" w:eastAsia="es-MX" w:bidi="ar-SA"/>
              </w:rPr>
            </w:pPr>
            <w:r>
              <w:rPr>
                <w:rFonts w:eastAsia="Times New Roman"/>
                <w:b/>
                <w:bCs/>
                <w:color w:val="000000"/>
                <w:sz w:val="17"/>
                <w:szCs w:val="17"/>
                <w:lang w:val="es-MX" w:eastAsia="es-MX" w:bidi="ar-SA"/>
              </w:rPr>
              <w:t>XXIX</w:t>
            </w:r>
            <w:r w:rsidR="00BD7603" w:rsidRPr="00BD7603">
              <w:rPr>
                <w:rFonts w:eastAsia="Times New Roman"/>
                <w:b/>
                <w:bCs/>
                <w:color w:val="000000"/>
                <w:sz w:val="17"/>
                <w:szCs w:val="17"/>
                <w:lang w:val="es-MX" w:eastAsia="es-MX" w:bidi="ar-SA"/>
              </w:rPr>
              <w:t>.-</w:t>
            </w:r>
          </w:p>
        </w:tc>
        <w:tc>
          <w:tcPr>
            <w:tcW w:w="2904"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xml:space="preserve">POZO DE ABSORCIÓN Y PLUVIAL, ZANJA </w:t>
            </w:r>
            <w:r w:rsidR="00E7531E" w:rsidRPr="00BD7603">
              <w:rPr>
                <w:rFonts w:eastAsia="Times New Roman"/>
                <w:color w:val="000000"/>
                <w:sz w:val="17"/>
                <w:szCs w:val="17"/>
                <w:lang w:val="es-MX" w:eastAsia="es-MX" w:bidi="ar-SA"/>
              </w:rPr>
              <w:t>PLUVIAL, Y</w:t>
            </w:r>
            <w:r w:rsidRPr="00BD7603">
              <w:rPr>
                <w:rFonts w:eastAsia="Times New Roman"/>
                <w:color w:val="000000"/>
                <w:sz w:val="17"/>
                <w:szCs w:val="17"/>
                <w:lang w:val="es-MX" w:eastAsia="es-MX" w:bidi="ar-SA"/>
              </w:rPr>
              <w:t>/O PERFORACIÓN DE POZOS INCLUSIVE ENURBANIZACIONES</w:t>
            </w:r>
          </w:p>
        </w:tc>
        <w:tc>
          <w:tcPr>
            <w:tcW w:w="76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single" w:sz="8" w:space="0" w:color="000000"/>
              <w:right w:val="nil"/>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single" w:sz="8" w:space="0" w:color="000000"/>
              <w:bottom w:val="single" w:sz="8" w:space="0" w:color="000000"/>
              <w:right w:val="nil"/>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ML</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BD7603" w:rsidRPr="00BD7603" w:rsidRDefault="008117B1"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$6</w:t>
            </w:r>
            <w:r w:rsidR="00BD7603" w:rsidRPr="00BD7603">
              <w:rPr>
                <w:rFonts w:eastAsia="Times New Roman"/>
                <w:b/>
                <w:bCs/>
                <w:color w:val="000000"/>
                <w:sz w:val="17"/>
                <w:szCs w:val="17"/>
                <w:lang w:val="es-MX" w:eastAsia="es-MX" w:bidi="ar-SA"/>
              </w:rPr>
              <w:t>0.00</w:t>
            </w:r>
          </w:p>
        </w:tc>
      </w:tr>
      <w:tr w:rsidR="00BD7603" w:rsidRPr="00BD7603" w:rsidTr="00BD7603">
        <w:trPr>
          <w:trHeight w:val="585"/>
        </w:trPr>
        <w:tc>
          <w:tcPr>
            <w:tcW w:w="726" w:type="dxa"/>
            <w:tcBorders>
              <w:top w:val="single" w:sz="8" w:space="0" w:color="auto"/>
              <w:left w:val="single" w:sz="8" w:space="0" w:color="auto"/>
              <w:bottom w:val="nil"/>
              <w:right w:val="single" w:sz="8" w:space="0" w:color="auto"/>
            </w:tcBorders>
            <w:shd w:val="clear" w:color="auto" w:fill="auto"/>
            <w:vAlign w:val="center"/>
            <w:hideMark/>
          </w:tcPr>
          <w:p w:rsidR="00BD7603" w:rsidRPr="00BD7603" w:rsidRDefault="00C832F7" w:rsidP="00BD7603">
            <w:pPr>
              <w:widowControl/>
              <w:autoSpaceDE/>
              <w:autoSpaceDN/>
              <w:rPr>
                <w:rFonts w:eastAsia="Times New Roman"/>
                <w:b/>
                <w:bCs/>
                <w:color w:val="000000"/>
                <w:sz w:val="17"/>
                <w:szCs w:val="17"/>
                <w:lang w:val="es-MX" w:eastAsia="es-MX" w:bidi="ar-SA"/>
              </w:rPr>
            </w:pPr>
            <w:r>
              <w:rPr>
                <w:rFonts w:eastAsia="Times New Roman"/>
                <w:b/>
                <w:bCs/>
                <w:color w:val="000000"/>
                <w:sz w:val="17"/>
                <w:szCs w:val="17"/>
                <w:lang w:val="es-MX" w:eastAsia="es-MX" w:bidi="ar-SA"/>
              </w:rPr>
              <w:t>XXX</w:t>
            </w:r>
            <w:r w:rsidR="00BD7603" w:rsidRPr="00BD7603">
              <w:rPr>
                <w:rFonts w:eastAsia="Times New Roman"/>
                <w:b/>
                <w:bCs/>
                <w:color w:val="000000"/>
                <w:sz w:val="17"/>
                <w:szCs w:val="17"/>
                <w:lang w:val="es-MX" w:eastAsia="es-MX" w:bidi="ar-SA"/>
              </w:rPr>
              <w:t>.-</w:t>
            </w:r>
          </w:p>
        </w:tc>
        <w:tc>
          <w:tcPr>
            <w:tcW w:w="2904"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LICENCIA PARA CONSTRUIRBARDAS</w:t>
            </w:r>
          </w:p>
        </w:tc>
        <w:tc>
          <w:tcPr>
            <w:tcW w:w="76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nil"/>
              <w:right w:val="nil"/>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single" w:sz="8" w:space="0" w:color="000000"/>
              <w:bottom w:val="single" w:sz="8" w:space="0" w:color="000000"/>
              <w:right w:val="nil"/>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ML</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BD7603" w:rsidRPr="00BD7603" w:rsidRDefault="008117B1"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$30</w:t>
            </w:r>
            <w:r w:rsidR="00BD7603" w:rsidRPr="00BD7603">
              <w:rPr>
                <w:rFonts w:eastAsia="Times New Roman"/>
                <w:b/>
                <w:bCs/>
                <w:color w:val="000000"/>
                <w:sz w:val="17"/>
                <w:szCs w:val="17"/>
                <w:lang w:val="es-MX" w:eastAsia="es-MX" w:bidi="ar-SA"/>
              </w:rPr>
              <w:t>.00</w:t>
            </w:r>
          </w:p>
        </w:tc>
      </w:tr>
      <w:tr w:rsidR="00BD7603" w:rsidRPr="00BD7603" w:rsidTr="00BD7603">
        <w:trPr>
          <w:trHeight w:val="240"/>
        </w:trPr>
        <w:tc>
          <w:tcPr>
            <w:tcW w:w="726" w:type="dxa"/>
            <w:tcBorders>
              <w:top w:val="single" w:sz="8" w:space="0" w:color="auto"/>
              <w:left w:val="single" w:sz="8" w:space="0" w:color="auto"/>
              <w:bottom w:val="nil"/>
              <w:right w:val="single" w:sz="8" w:space="0" w:color="auto"/>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XX</w:t>
            </w:r>
            <w:r w:rsidR="00C832F7">
              <w:rPr>
                <w:rFonts w:eastAsia="Times New Roman"/>
                <w:b/>
                <w:bCs/>
                <w:color w:val="000000"/>
                <w:sz w:val="17"/>
                <w:szCs w:val="17"/>
                <w:lang w:val="es-MX" w:eastAsia="es-MX" w:bidi="ar-SA"/>
              </w:rPr>
              <w:t>XI</w:t>
            </w:r>
            <w:r w:rsidRPr="00BD7603">
              <w:rPr>
                <w:rFonts w:eastAsia="Times New Roman"/>
                <w:b/>
                <w:bCs/>
                <w:color w:val="000000"/>
                <w:sz w:val="17"/>
                <w:szCs w:val="17"/>
                <w:lang w:val="es-MX" w:eastAsia="es-MX" w:bidi="ar-SA"/>
              </w:rPr>
              <w:t>.-</w:t>
            </w:r>
          </w:p>
        </w:tc>
        <w:tc>
          <w:tcPr>
            <w:tcW w:w="2904" w:type="dxa"/>
            <w:tcBorders>
              <w:top w:val="single" w:sz="8" w:space="0" w:color="000000"/>
              <w:left w:val="nil"/>
              <w:bottom w:val="single" w:sz="8" w:space="0" w:color="000000"/>
              <w:right w:val="nil"/>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VISITAS DE INSPECCIÓN</w:t>
            </w:r>
          </w:p>
        </w:tc>
        <w:tc>
          <w:tcPr>
            <w:tcW w:w="760" w:type="dxa"/>
            <w:tcBorders>
              <w:top w:val="single" w:sz="8" w:space="0" w:color="000000"/>
              <w:left w:val="nil"/>
              <w:bottom w:val="single" w:sz="8" w:space="0" w:color="000000"/>
              <w:right w:val="nil"/>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single" w:sz="8" w:space="0" w:color="000000"/>
              <w:left w:val="nil"/>
              <w:bottom w:val="single" w:sz="8" w:space="0" w:color="000000"/>
              <w:right w:val="nil"/>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single" w:sz="8" w:space="0" w:color="000000"/>
              <w:right w:val="nil"/>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1559" w:type="dxa"/>
            <w:tcBorders>
              <w:top w:val="nil"/>
              <w:left w:val="single" w:sz="8" w:space="0" w:color="auto"/>
              <w:bottom w:val="single" w:sz="8" w:space="0" w:color="000000"/>
              <w:right w:val="single" w:sz="8" w:space="0" w:color="auto"/>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r>
      <w:tr w:rsidR="00BD7603" w:rsidRPr="00BD7603" w:rsidTr="00BD7603">
        <w:trPr>
          <w:trHeight w:val="240"/>
        </w:trPr>
        <w:tc>
          <w:tcPr>
            <w:tcW w:w="726" w:type="dxa"/>
            <w:tcBorders>
              <w:top w:val="nil"/>
              <w:left w:val="single" w:sz="8" w:space="0" w:color="auto"/>
              <w:bottom w:val="nil"/>
              <w:right w:val="single" w:sz="8" w:space="0" w:color="auto"/>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r w:rsidR="00C832F7">
              <w:rPr>
                <w:rFonts w:eastAsia="Times New Roman"/>
                <w:b/>
                <w:bCs/>
                <w:color w:val="000000"/>
                <w:sz w:val="17"/>
                <w:szCs w:val="17"/>
                <w:lang w:val="es-MX" w:eastAsia="es-MX" w:bidi="ar-SA"/>
              </w:rPr>
              <w:t>XXXII.-</w:t>
            </w:r>
          </w:p>
        </w:tc>
        <w:tc>
          <w:tcPr>
            <w:tcW w:w="2904"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DE FOSAS SÉPTICAS</w:t>
            </w:r>
          </w:p>
        </w:tc>
        <w:tc>
          <w:tcPr>
            <w:tcW w:w="76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single" w:sz="8" w:space="0" w:color="000000"/>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single" w:sz="8" w:space="0" w:color="000000"/>
              <w:right w:val="nil"/>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VISITA POR FOSA</w:t>
            </w:r>
          </w:p>
        </w:tc>
        <w:tc>
          <w:tcPr>
            <w:tcW w:w="1559" w:type="dxa"/>
            <w:tcBorders>
              <w:top w:val="nil"/>
              <w:left w:val="single" w:sz="8" w:space="0" w:color="auto"/>
              <w:bottom w:val="single" w:sz="8" w:space="0" w:color="000000"/>
              <w:right w:val="single" w:sz="8" w:space="0" w:color="auto"/>
            </w:tcBorders>
            <w:shd w:val="clear" w:color="auto" w:fill="auto"/>
            <w:vAlign w:val="center"/>
            <w:hideMark/>
          </w:tcPr>
          <w:p w:rsidR="00BD7603" w:rsidRPr="00BD7603" w:rsidRDefault="008117B1"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$15</w:t>
            </w:r>
            <w:r w:rsidR="00BD7603" w:rsidRPr="00BD7603">
              <w:rPr>
                <w:rFonts w:eastAsia="Times New Roman"/>
                <w:b/>
                <w:bCs/>
                <w:color w:val="000000"/>
                <w:sz w:val="17"/>
                <w:szCs w:val="17"/>
                <w:lang w:val="es-MX" w:eastAsia="es-MX" w:bidi="ar-SA"/>
              </w:rPr>
              <w:t>0.00</w:t>
            </w:r>
          </w:p>
        </w:tc>
      </w:tr>
      <w:tr w:rsidR="00BD7603" w:rsidRPr="00BD7603" w:rsidTr="00BD7603">
        <w:trPr>
          <w:trHeight w:val="465"/>
        </w:trPr>
        <w:tc>
          <w:tcPr>
            <w:tcW w:w="726" w:type="dxa"/>
            <w:tcBorders>
              <w:top w:val="nil"/>
              <w:left w:val="single" w:sz="8" w:space="0" w:color="auto"/>
              <w:bottom w:val="nil"/>
              <w:right w:val="single" w:sz="8" w:space="0" w:color="auto"/>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r w:rsidR="00C832F7">
              <w:rPr>
                <w:rFonts w:eastAsia="Times New Roman"/>
                <w:b/>
                <w:bCs/>
                <w:color w:val="000000"/>
                <w:sz w:val="17"/>
                <w:szCs w:val="17"/>
                <w:lang w:val="es-MX" w:eastAsia="es-MX" w:bidi="ar-SA"/>
              </w:rPr>
              <w:t>XXXIII.-</w:t>
            </w:r>
          </w:p>
        </w:tc>
        <w:tc>
          <w:tcPr>
            <w:tcW w:w="2904"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PARA LA RECEPCIÓN DE OBRAS DE INFRAESTRUCTURA URBANA</w:t>
            </w:r>
          </w:p>
        </w:tc>
        <w:tc>
          <w:tcPr>
            <w:tcW w:w="76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single" w:sz="8" w:space="0" w:color="000000"/>
              <w:right w:val="nil"/>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VISITA</w:t>
            </w:r>
          </w:p>
        </w:tc>
        <w:tc>
          <w:tcPr>
            <w:tcW w:w="1559" w:type="dxa"/>
            <w:tcBorders>
              <w:top w:val="nil"/>
              <w:left w:val="single" w:sz="8" w:space="0" w:color="auto"/>
              <w:bottom w:val="single" w:sz="8" w:space="0" w:color="000000"/>
              <w:right w:val="single" w:sz="8" w:space="0" w:color="auto"/>
            </w:tcBorders>
            <w:shd w:val="clear" w:color="auto" w:fill="auto"/>
            <w:vAlign w:val="center"/>
            <w:hideMark/>
          </w:tcPr>
          <w:p w:rsidR="00BD7603" w:rsidRPr="00BD7603" w:rsidRDefault="006E5130"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$8</w:t>
            </w:r>
            <w:r w:rsidR="00BD7603" w:rsidRPr="00BD7603">
              <w:rPr>
                <w:rFonts w:eastAsia="Times New Roman"/>
                <w:b/>
                <w:bCs/>
                <w:color w:val="000000"/>
                <w:sz w:val="17"/>
                <w:szCs w:val="17"/>
                <w:lang w:val="es-MX" w:eastAsia="es-MX" w:bidi="ar-SA"/>
              </w:rPr>
              <w:t>50.00</w:t>
            </w:r>
          </w:p>
        </w:tc>
      </w:tr>
      <w:tr w:rsidR="00BD7603" w:rsidRPr="00BD7603" w:rsidTr="00BD7603">
        <w:trPr>
          <w:trHeight w:val="360"/>
        </w:trPr>
        <w:tc>
          <w:tcPr>
            <w:tcW w:w="726" w:type="dxa"/>
            <w:tcBorders>
              <w:top w:val="nil"/>
              <w:left w:val="single" w:sz="8" w:space="0" w:color="auto"/>
              <w:bottom w:val="nil"/>
              <w:right w:val="single" w:sz="8" w:space="0" w:color="auto"/>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r w:rsidR="00C832F7">
              <w:rPr>
                <w:rFonts w:eastAsia="Times New Roman"/>
                <w:b/>
                <w:bCs/>
                <w:color w:val="000000"/>
                <w:sz w:val="17"/>
                <w:szCs w:val="17"/>
                <w:lang w:val="es-MX" w:eastAsia="es-MX" w:bidi="ar-SA"/>
              </w:rPr>
              <w:t>XXXIV.-</w:t>
            </w:r>
          </w:p>
        </w:tc>
        <w:tc>
          <w:tcPr>
            <w:tcW w:w="2904" w:type="dxa"/>
            <w:tcBorders>
              <w:top w:val="single" w:sz="8" w:space="0" w:color="000000"/>
              <w:left w:val="nil"/>
              <w:bottom w:val="nil"/>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VISITAS DE INSPECCIÓN DIVERSAS</w:t>
            </w:r>
          </w:p>
        </w:tc>
        <w:tc>
          <w:tcPr>
            <w:tcW w:w="760" w:type="dxa"/>
            <w:tcBorders>
              <w:top w:val="single" w:sz="8" w:space="0" w:color="000000"/>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single" w:sz="8" w:space="0" w:color="000000"/>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nil"/>
              <w:right w:val="nil"/>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VISITA</w:t>
            </w:r>
          </w:p>
        </w:tc>
        <w:tc>
          <w:tcPr>
            <w:tcW w:w="1559" w:type="dxa"/>
            <w:tcBorders>
              <w:top w:val="nil"/>
              <w:left w:val="single" w:sz="8" w:space="0" w:color="auto"/>
              <w:bottom w:val="nil"/>
              <w:right w:val="single" w:sz="8" w:space="0" w:color="auto"/>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w:t>
            </w:r>
            <w:r w:rsidR="006E5130">
              <w:rPr>
                <w:rFonts w:eastAsia="Times New Roman"/>
                <w:b/>
                <w:bCs/>
                <w:color w:val="000000"/>
                <w:sz w:val="17"/>
                <w:szCs w:val="17"/>
                <w:lang w:val="es-MX" w:eastAsia="es-MX" w:bidi="ar-SA"/>
              </w:rPr>
              <w:t>35</w:t>
            </w:r>
            <w:r w:rsidRPr="00BD7603">
              <w:rPr>
                <w:rFonts w:eastAsia="Times New Roman"/>
                <w:b/>
                <w:bCs/>
                <w:color w:val="000000"/>
                <w:sz w:val="17"/>
                <w:szCs w:val="17"/>
                <w:lang w:val="es-MX" w:eastAsia="es-MX" w:bidi="ar-SA"/>
              </w:rPr>
              <w:t>0.00</w:t>
            </w:r>
          </w:p>
        </w:tc>
      </w:tr>
      <w:tr w:rsidR="00BD7603" w:rsidRPr="00BD7603" w:rsidTr="00BD7603">
        <w:trPr>
          <w:trHeight w:val="360"/>
        </w:trPr>
        <w:tc>
          <w:tcPr>
            <w:tcW w:w="726" w:type="dxa"/>
            <w:tcBorders>
              <w:top w:val="single" w:sz="8" w:space="0" w:color="auto"/>
              <w:left w:val="single" w:sz="8" w:space="0" w:color="auto"/>
              <w:bottom w:val="nil"/>
              <w:right w:val="single" w:sz="8" w:space="0" w:color="auto"/>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single" w:sz="8" w:space="0" w:color="auto"/>
              <w:left w:val="nil"/>
              <w:bottom w:val="nil"/>
              <w:right w:val="single" w:sz="8" w:space="0" w:color="auto"/>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tcBorders>
              <w:top w:val="single" w:sz="8" w:space="0" w:color="auto"/>
              <w:left w:val="nil"/>
              <w:bottom w:val="nil"/>
              <w:right w:val="single" w:sz="8" w:space="0" w:color="auto"/>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single" w:sz="8" w:space="0" w:color="auto"/>
              <w:left w:val="nil"/>
              <w:bottom w:val="nil"/>
              <w:right w:val="single" w:sz="8" w:space="0" w:color="auto"/>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single" w:sz="8" w:space="0" w:color="auto"/>
              <w:left w:val="nil"/>
              <w:bottom w:val="nil"/>
              <w:right w:val="single" w:sz="8" w:space="0" w:color="auto"/>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xml:space="preserve">1 </w:t>
            </w:r>
            <w:r w:rsidR="00E7531E" w:rsidRPr="00BD7603">
              <w:rPr>
                <w:rFonts w:eastAsia="Times New Roman"/>
                <w:color w:val="000000"/>
                <w:sz w:val="17"/>
                <w:szCs w:val="17"/>
                <w:lang w:val="es-MX" w:eastAsia="es-MX" w:bidi="ar-SA"/>
              </w:rPr>
              <w:t>a 150</w:t>
            </w:r>
            <w:r w:rsidRPr="00BD7603">
              <w:rPr>
                <w:rFonts w:eastAsia="Times New Roman"/>
                <w:color w:val="000000"/>
                <w:sz w:val="17"/>
                <w:szCs w:val="17"/>
                <w:lang w:val="es-MX" w:eastAsia="es-MX" w:bidi="ar-SA"/>
              </w:rPr>
              <w:t xml:space="preserve"> M2</w:t>
            </w:r>
          </w:p>
        </w:tc>
        <w:tc>
          <w:tcPr>
            <w:tcW w:w="1559" w:type="dxa"/>
            <w:tcBorders>
              <w:top w:val="single" w:sz="8" w:space="0" w:color="auto"/>
              <w:left w:val="nil"/>
              <w:bottom w:val="nil"/>
              <w:right w:val="single" w:sz="8" w:space="0" w:color="auto"/>
            </w:tcBorders>
            <w:shd w:val="clear" w:color="auto" w:fill="auto"/>
            <w:vAlign w:val="center"/>
            <w:hideMark/>
          </w:tcPr>
          <w:p w:rsidR="00BD7603" w:rsidRPr="00BD7603" w:rsidRDefault="006E5130"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$ 25</w:t>
            </w:r>
            <w:r w:rsidR="00BD7603" w:rsidRPr="00BD7603">
              <w:rPr>
                <w:rFonts w:eastAsia="Times New Roman"/>
                <w:b/>
                <w:bCs/>
                <w:color w:val="000000"/>
                <w:sz w:val="17"/>
                <w:szCs w:val="17"/>
                <w:lang w:val="es-MX" w:eastAsia="es-MX" w:bidi="ar-SA"/>
              </w:rPr>
              <w:t>0.00 P/M2</w:t>
            </w:r>
          </w:p>
        </w:tc>
      </w:tr>
      <w:tr w:rsidR="00BD7603" w:rsidRPr="00BD7603" w:rsidTr="00BD7603">
        <w:trPr>
          <w:trHeight w:val="405"/>
        </w:trPr>
        <w:tc>
          <w:tcPr>
            <w:tcW w:w="726" w:type="dxa"/>
            <w:tcBorders>
              <w:top w:val="nil"/>
              <w:left w:val="single" w:sz="8" w:space="0" w:color="auto"/>
              <w:bottom w:val="nil"/>
              <w:right w:val="single" w:sz="8" w:space="0" w:color="auto"/>
            </w:tcBorders>
            <w:shd w:val="clear" w:color="auto" w:fill="auto"/>
            <w:vAlign w:val="center"/>
            <w:hideMark/>
          </w:tcPr>
          <w:p w:rsidR="00BD7603" w:rsidRPr="00BD7603" w:rsidRDefault="00AF7A34" w:rsidP="00BD7603">
            <w:pPr>
              <w:widowControl/>
              <w:autoSpaceDE/>
              <w:autoSpaceDN/>
              <w:jc w:val="both"/>
              <w:rPr>
                <w:rFonts w:eastAsia="Times New Roman"/>
                <w:b/>
                <w:bCs/>
                <w:color w:val="000000"/>
                <w:sz w:val="17"/>
                <w:szCs w:val="17"/>
                <w:lang w:val="es-MX" w:eastAsia="es-MX" w:bidi="ar-SA"/>
              </w:rPr>
            </w:pPr>
            <w:r>
              <w:rPr>
                <w:rFonts w:eastAsia="Times New Roman"/>
                <w:b/>
                <w:bCs/>
                <w:color w:val="000000"/>
                <w:sz w:val="17"/>
                <w:szCs w:val="17"/>
                <w:lang w:val="es-MX" w:eastAsia="es-MX" w:bidi="ar-SA"/>
              </w:rPr>
              <w:t>XXXV</w:t>
            </w:r>
            <w:r w:rsidR="00BD7603" w:rsidRPr="00BD7603">
              <w:rPr>
                <w:rFonts w:eastAsia="Times New Roman"/>
                <w:b/>
                <w:bCs/>
                <w:color w:val="000000"/>
                <w:sz w:val="17"/>
                <w:szCs w:val="17"/>
                <w:lang w:val="es-MX" w:eastAsia="es-MX" w:bidi="ar-SA"/>
              </w:rPr>
              <w:t>.-</w:t>
            </w:r>
          </w:p>
        </w:tc>
        <w:tc>
          <w:tcPr>
            <w:tcW w:w="2904" w:type="dxa"/>
            <w:tcBorders>
              <w:top w:val="nil"/>
              <w:left w:val="nil"/>
              <w:bottom w:val="nil"/>
              <w:right w:val="single" w:sz="8" w:space="0" w:color="auto"/>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VISITAS DE VERIFICACION DE OBRAS EN PROCESO</w:t>
            </w:r>
          </w:p>
        </w:tc>
        <w:tc>
          <w:tcPr>
            <w:tcW w:w="760" w:type="dxa"/>
            <w:tcBorders>
              <w:top w:val="nil"/>
              <w:left w:val="nil"/>
              <w:bottom w:val="nil"/>
              <w:right w:val="single" w:sz="8" w:space="0" w:color="auto"/>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nil"/>
              <w:right w:val="single" w:sz="8" w:space="0" w:color="auto"/>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nil"/>
              <w:right w:val="single" w:sz="8" w:space="0" w:color="auto"/>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 xml:space="preserve">151 </w:t>
            </w:r>
            <w:r w:rsidR="00E7531E" w:rsidRPr="00BD7603">
              <w:rPr>
                <w:rFonts w:eastAsia="Times New Roman"/>
                <w:color w:val="000000"/>
                <w:sz w:val="17"/>
                <w:szCs w:val="17"/>
                <w:lang w:val="es-MX" w:eastAsia="es-MX" w:bidi="ar-SA"/>
              </w:rPr>
              <w:t>a</w:t>
            </w:r>
            <w:r w:rsidRPr="00BD7603">
              <w:rPr>
                <w:rFonts w:eastAsia="Times New Roman"/>
                <w:color w:val="000000"/>
                <w:sz w:val="17"/>
                <w:szCs w:val="17"/>
                <w:lang w:val="es-MX" w:eastAsia="es-MX" w:bidi="ar-SA"/>
              </w:rPr>
              <w:t xml:space="preserve"> 500 M2</w:t>
            </w:r>
          </w:p>
        </w:tc>
        <w:tc>
          <w:tcPr>
            <w:tcW w:w="1559" w:type="dxa"/>
            <w:tcBorders>
              <w:top w:val="nil"/>
              <w:left w:val="nil"/>
              <w:bottom w:val="nil"/>
              <w:right w:val="single" w:sz="8" w:space="0" w:color="auto"/>
            </w:tcBorders>
            <w:shd w:val="clear" w:color="auto" w:fill="auto"/>
            <w:vAlign w:val="center"/>
            <w:hideMark/>
          </w:tcPr>
          <w:p w:rsidR="00BD7603" w:rsidRPr="00BD7603" w:rsidRDefault="006E5130"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$ 35</w:t>
            </w:r>
            <w:r w:rsidR="00BD7603" w:rsidRPr="00BD7603">
              <w:rPr>
                <w:rFonts w:eastAsia="Times New Roman"/>
                <w:b/>
                <w:bCs/>
                <w:color w:val="000000"/>
                <w:sz w:val="17"/>
                <w:szCs w:val="17"/>
                <w:lang w:val="es-MX" w:eastAsia="es-MX" w:bidi="ar-SA"/>
              </w:rPr>
              <w:t>0.00 P/M2</w:t>
            </w:r>
          </w:p>
        </w:tc>
      </w:tr>
      <w:tr w:rsidR="00BD7603" w:rsidRPr="00BD7603" w:rsidTr="00BD7603">
        <w:trPr>
          <w:trHeight w:val="360"/>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 </w:t>
            </w:r>
          </w:p>
        </w:tc>
        <w:tc>
          <w:tcPr>
            <w:tcW w:w="2904" w:type="dxa"/>
            <w:tcBorders>
              <w:top w:val="nil"/>
              <w:left w:val="nil"/>
              <w:bottom w:val="single" w:sz="8" w:space="0" w:color="auto"/>
              <w:right w:val="single" w:sz="8" w:space="0" w:color="auto"/>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60" w:type="dxa"/>
            <w:tcBorders>
              <w:top w:val="nil"/>
              <w:left w:val="nil"/>
              <w:bottom w:val="single" w:sz="8" w:space="0" w:color="auto"/>
              <w:right w:val="single" w:sz="8" w:space="0" w:color="auto"/>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single" w:sz="8" w:space="0" w:color="auto"/>
              <w:right w:val="single" w:sz="8" w:space="0" w:color="auto"/>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single" w:sz="8" w:space="0" w:color="auto"/>
              <w:right w:val="single" w:sz="8" w:space="0" w:color="auto"/>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501 EN ADELANTE</w:t>
            </w:r>
          </w:p>
        </w:tc>
        <w:tc>
          <w:tcPr>
            <w:tcW w:w="1559" w:type="dxa"/>
            <w:tcBorders>
              <w:top w:val="nil"/>
              <w:left w:val="nil"/>
              <w:bottom w:val="single" w:sz="8" w:space="0" w:color="auto"/>
              <w:right w:val="single" w:sz="8" w:space="0" w:color="auto"/>
            </w:tcBorders>
            <w:shd w:val="clear" w:color="auto" w:fill="auto"/>
            <w:vAlign w:val="center"/>
            <w:hideMark/>
          </w:tcPr>
          <w:p w:rsidR="00BD7603" w:rsidRPr="00BD7603" w:rsidRDefault="006E5130"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$ 6</w:t>
            </w:r>
            <w:r w:rsidR="00BD7603" w:rsidRPr="00BD7603">
              <w:rPr>
                <w:rFonts w:eastAsia="Times New Roman"/>
                <w:b/>
                <w:bCs/>
                <w:color w:val="000000"/>
                <w:sz w:val="17"/>
                <w:szCs w:val="17"/>
                <w:lang w:val="es-MX" w:eastAsia="es-MX" w:bidi="ar-SA"/>
              </w:rPr>
              <w:t>00.00 P/M2</w:t>
            </w:r>
          </w:p>
        </w:tc>
      </w:tr>
      <w:tr w:rsidR="00BD7603" w:rsidRPr="00BD7603" w:rsidTr="00BD7603">
        <w:trPr>
          <w:trHeight w:val="585"/>
        </w:trPr>
        <w:tc>
          <w:tcPr>
            <w:tcW w:w="726" w:type="dxa"/>
            <w:tcBorders>
              <w:top w:val="nil"/>
              <w:left w:val="single" w:sz="8" w:space="0" w:color="auto"/>
              <w:bottom w:val="single" w:sz="8" w:space="0" w:color="auto"/>
              <w:right w:val="single" w:sz="8" w:space="0" w:color="000000"/>
            </w:tcBorders>
            <w:shd w:val="clear" w:color="auto" w:fill="auto"/>
            <w:vAlign w:val="center"/>
            <w:hideMark/>
          </w:tcPr>
          <w:p w:rsidR="00BD7603" w:rsidRPr="00BD7603" w:rsidRDefault="00C500F8" w:rsidP="00BD7603">
            <w:pPr>
              <w:widowControl/>
              <w:autoSpaceDE/>
              <w:autoSpaceDN/>
              <w:jc w:val="both"/>
              <w:rPr>
                <w:rFonts w:eastAsia="Times New Roman"/>
                <w:b/>
                <w:bCs/>
                <w:color w:val="000000"/>
                <w:sz w:val="17"/>
                <w:szCs w:val="17"/>
                <w:lang w:val="es-MX" w:eastAsia="es-MX" w:bidi="ar-SA"/>
              </w:rPr>
            </w:pPr>
            <w:r>
              <w:rPr>
                <w:rFonts w:eastAsia="Times New Roman"/>
                <w:b/>
                <w:bCs/>
                <w:color w:val="000000"/>
                <w:sz w:val="17"/>
                <w:szCs w:val="17"/>
                <w:lang w:val="es-MX" w:eastAsia="es-MX" w:bidi="ar-SA"/>
              </w:rPr>
              <w:t>XXXVI</w:t>
            </w:r>
            <w:r w:rsidR="00BD7603" w:rsidRPr="00BD7603">
              <w:rPr>
                <w:rFonts w:eastAsia="Times New Roman"/>
                <w:b/>
                <w:bCs/>
                <w:color w:val="000000"/>
                <w:sz w:val="17"/>
                <w:szCs w:val="17"/>
                <w:lang w:val="es-MX" w:eastAsia="es-MX" w:bidi="ar-SA"/>
              </w:rPr>
              <w:t>.-</w:t>
            </w:r>
          </w:p>
        </w:tc>
        <w:tc>
          <w:tcPr>
            <w:tcW w:w="2904" w:type="dxa"/>
            <w:tcBorders>
              <w:top w:val="nil"/>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CARTA DE LIBERACIÓN DE AGUA POTABLE</w:t>
            </w:r>
          </w:p>
        </w:tc>
        <w:tc>
          <w:tcPr>
            <w:tcW w:w="760" w:type="dxa"/>
            <w:tcBorders>
              <w:top w:val="nil"/>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single" w:sz="8" w:space="0" w:color="auto"/>
              <w:right w:val="nil"/>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CARTA</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$350.00</w:t>
            </w:r>
          </w:p>
        </w:tc>
      </w:tr>
      <w:tr w:rsidR="00BD7603" w:rsidRPr="00BD7603" w:rsidTr="00BD7603">
        <w:trPr>
          <w:trHeight w:val="465"/>
        </w:trPr>
        <w:tc>
          <w:tcPr>
            <w:tcW w:w="726" w:type="dxa"/>
            <w:tcBorders>
              <w:top w:val="nil"/>
              <w:left w:val="single" w:sz="8" w:space="0" w:color="000000"/>
              <w:bottom w:val="nil"/>
              <w:right w:val="single" w:sz="8" w:space="0" w:color="000000"/>
            </w:tcBorders>
            <w:shd w:val="clear" w:color="auto" w:fill="auto"/>
            <w:vAlign w:val="center"/>
            <w:hideMark/>
          </w:tcPr>
          <w:p w:rsidR="00BD7603" w:rsidRPr="00BD7603" w:rsidRDefault="00C500F8" w:rsidP="00BD7603">
            <w:pPr>
              <w:widowControl/>
              <w:autoSpaceDE/>
              <w:autoSpaceDN/>
              <w:jc w:val="both"/>
              <w:rPr>
                <w:rFonts w:eastAsia="Times New Roman"/>
                <w:b/>
                <w:bCs/>
                <w:color w:val="000000"/>
                <w:sz w:val="17"/>
                <w:szCs w:val="17"/>
                <w:lang w:val="es-MX" w:eastAsia="es-MX" w:bidi="ar-SA"/>
              </w:rPr>
            </w:pPr>
            <w:r>
              <w:rPr>
                <w:rFonts w:eastAsia="Times New Roman"/>
                <w:b/>
                <w:bCs/>
                <w:color w:val="000000"/>
                <w:sz w:val="17"/>
                <w:szCs w:val="17"/>
                <w:lang w:val="es-MX" w:eastAsia="es-MX" w:bidi="ar-SA"/>
              </w:rPr>
              <w:t>XXXVII</w:t>
            </w:r>
            <w:r w:rsidR="00BD7603" w:rsidRPr="00BD7603">
              <w:rPr>
                <w:rFonts w:eastAsia="Times New Roman"/>
                <w:b/>
                <w:bCs/>
                <w:color w:val="000000"/>
                <w:sz w:val="17"/>
                <w:szCs w:val="17"/>
                <w:lang w:val="es-MX" w:eastAsia="es-MX" w:bidi="ar-SA"/>
              </w:rPr>
              <w:t>.-</w:t>
            </w:r>
          </w:p>
        </w:tc>
        <w:tc>
          <w:tcPr>
            <w:tcW w:w="2904"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CONSTANCIA DE NO ADEUDO POR COOPERACIÓN A OBRAS PUBLICAS</w:t>
            </w:r>
          </w:p>
        </w:tc>
        <w:tc>
          <w:tcPr>
            <w:tcW w:w="76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nil"/>
              <w:right w:val="nil"/>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CARTA</w:t>
            </w:r>
          </w:p>
        </w:tc>
        <w:tc>
          <w:tcPr>
            <w:tcW w:w="1559" w:type="dxa"/>
            <w:tcBorders>
              <w:top w:val="nil"/>
              <w:left w:val="single" w:sz="8" w:space="0" w:color="auto"/>
              <w:bottom w:val="nil"/>
              <w:right w:val="single" w:sz="8" w:space="0" w:color="auto"/>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$500.00</w:t>
            </w:r>
          </w:p>
        </w:tc>
      </w:tr>
      <w:tr w:rsidR="00BD7603" w:rsidRPr="00BD7603" w:rsidTr="00BD7603">
        <w:trPr>
          <w:trHeight w:val="225"/>
        </w:trPr>
        <w:tc>
          <w:tcPr>
            <w:tcW w:w="72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XX</w:t>
            </w:r>
            <w:r w:rsidR="00C500F8">
              <w:rPr>
                <w:rFonts w:eastAsia="Times New Roman"/>
                <w:b/>
                <w:bCs/>
                <w:color w:val="000000"/>
                <w:sz w:val="17"/>
                <w:szCs w:val="17"/>
                <w:lang w:val="es-MX" w:eastAsia="es-MX" w:bidi="ar-SA"/>
              </w:rPr>
              <w:t>X</w:t>
            </w:r>
            <w:r w:rsidRPr="00BD7603">
              <w:rPr>
                <w:rFonts w:eastAsia="Times New Roman"/>
                <w:b/>
                <w:bCs/>
                <w:color w:val="000000"/>
                <w:sz w:val="17"/>
                <w:szCs w:val="17"/>
                <w:lang w:val="es-MX" w:eastAsia="es-MX" w:bidi="ar-SA"/>
              </w:rPr>
              <w:t>V</w:t>
            </w:r>
            <w:r w:rsidR="00C500F8">
              <w:rPr>
                <w:rFonts w:eastAsia="Times New Roman"/>
                <w:b/>
                <w:bCs/>
                <w:color w:val="000000"/>
                <w:sz w:val="17"/>
                <w:szCs w:val="17"/>
                <w:lang w:val="es-MX" w:eastAsia="es-MX" w:bidi="ar-SA"/>
              </w:rPr>
              <w:t>III</w:t>
            </w:r>
            <w:r w:rsidRPr="00BD7603">
              <w:rPr>
                <w:rFonts w:eastAsia="Times New Roman"/>
                <w:b/>
                <w:bCs/>
                <w:color w:val="000000"/>
                <w:sz w:val="17"/>
                <w:szCs w:val="17"/>
                <w:lang w:val="es-MX" w:eastAsia="es-MX" w:bidi="ar-SA"/>
              </w:rPr>
              <w:t>.-</w:t>
            </w:r>
          </w:p>
        </w:tc>
        <w:tc>
          <w:tcPr>
            <w:tcW w:w="2904" w:type="dxa"/>
            <w:tcBorders>
              <w:top w:val="single" w:sz="8" w:space="0" w:color="auto"/>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CARTA DE LIBERACIÓN DE ENERGÍA ELÉCTRICA</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single" w:sz="8" w:space="0" w:color="auto"/>
              <w:left w:val="nil"/>
              <w:bottom w:val="single" w:sz="8" w:space="0" w:color="auto"/>
              <w:right w:val="nil"/>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CARTA</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$500.00</w:t>
            </w:r>
          </w:p>
        </w:tc>
      </w:tr>
      <w:tr w:rsidR="00BD7603" w:rsidRPr="00BD7603" w:rsidTr="00BD7603">
        <w:trPr>
          <w:trHeight w:val="43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BD7603" w:rsidRPr="00BD7603" w:rsidRDefault="00C500F8" w:rsidP="00BD7603">
            <w:pPr>
              <w:widowControl/>
              <w:autoSpaceDE/>
              <w:autoSpaceDN/>
              <w:jc w:val="both"/>
              <w:rPr>
                <w:rFonts w:eastAsia="Times New Roman"/>
                <w:b/>
                <w:bCs/>
                <w:color w:val="000000"/>
                <w:sz w:val="17"/>
                <w:szCs w:val="17"/>
                <w:lang w:val="es-MX" w:eastAsia="es-MX" w:bidi="ar-SA"/>
              </w:rPr>
            </w:pPr>
            <w:r>
              <w:rPr>
                <w:rFonts w:eastAsia="Times New Roman"/>
                <w:b/>
                <w:bCs/>
                <w:color w:val="000000"/>
                <w:sz w:val="17"/>
                <w:szCs w:val="17"/>
                <w:lang w:val="es-MX" w:eastAsia="es-MX" w:bidi="ar-SA"/>
              </w:rPr>
              <w:t>XXXIX</w:t>
            </w:r>
            <w:r w:rsidR="00BD7603" w:rsidRPr="00BD7603">
              <w:rPr>
                <w:rFonts w:eastAsia="Times New Roman"/>
                <w:b/>
                <w:bCs/>
                <w:color w:val="000000"/>
                <w:sz w:val="17"/>
                <w:szCs w:val="17"/>
                <w:lang w:val="es-MX" w:eastAsia="es-MX" w:bidi="ar-SA"/>
              </w:rPr>
              <w:t>.-</w:t>
            </w:r>
          </w:p>
        </w:tc>
        <w:tc>
          <w:tcPr>
            <w:tcW w:w="2904" w:type="dxa"/>
            <w:tcBorders>
              <w:top w:val="nil"/>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RENOVACIÓN DE LICENCIA DE CONSTRUCCIÓN O DE USO DE SUELO</w:t>
            </w:r>
          </w:p>
        </w:tc>
        <w:tc>
          <w:tcPr>
            <w:tcW w:w="760" w:type="dxa"/>
            <w:tcBorders>
              <w:top w:val="nil"/>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single" w:sz="8" w:space="0" w:color="auto"/>
              <w:right w:val="nil"/>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CARTA</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BD7603" w:rsidRPr="00BD7603" w:rsidRDefault="006E5130"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$8</w:t>
            </w:r>
            <w:r w:rsidR="00BD7603" w:rsidRPr="00BD7603">
              <w:rPr>
                <w:rFonts w:eastAsia="Times New Roman"/>
                <w:b/>
                <w:bCs/>
                <w:color w:val="000000"/>
                <w:sz w:val="17"/>
                <w:szCs w:val="17"/>
                <w:lang w:val="es-MX" w:eastAsia="es-MX" w:bidi="ar-SA"/>
              </w:rPr>
              <w:t>00.00</w:t>
            </w:r>
          </w:p>
        </w:tc>
      </w:tr>
      <w:tr w:rsidR="00BD7603" w:rsidRPr="00BD7603" w:rsidTr="00BD7603">
        <w:trPr>
          <w:trHeight w:val="915"/>
        </w:trPr>
        <w:tc>
          <w:tcPr>
            <w:tcW w:w="726" w:type="dxa"/>
            <w:tcBorders>
              <w:top w:val="nil"/>
              <w:left w:val="single" w:sz="8" w:space="0" w:color="auto"/>
              <w:bottom w:val="single" w:sz="8" w:space="0" w:color="auto"/>
              <w:right w:val="single" w:sz="8" w:space="0" w:color="auto"/>
            </w:tcBorders>
            <w:shd w:val="clear" w:color="auto" w:fill="auto"/>
            <w:vAlign w:val="center"/>
            <w:hideMark/>
          </w:tcPr>
          <w:p w:rsidR="00BD7603" w:rsidRPr="00BD7603" w:rsidRDefault="00E8407F" w:rsidP="00BD7603">
            <w:pPr>
              <w:widowControl/>
              <w:autoSpaceDE/>
              <w:autoSpaceDN/>
              <w:jc w:val="both"/>
              <w:rPr>
                <w:rFonts w:eastAsia="Times New Roman"/>
                <w:b/>
                <w:bCs/>
                <w:color w:val="000000"/>
                <w:sz w:val="17"/>
                <w:szCs w:val="17"/>
                <w:lang w:val="es-MX" w:eastAsia="es-MX" w:bidi="ar-SA"/>
              </w:rPr>
            </w:pPr>
            <w:r>
              <w:rPr>
                <w:rFonts w:eastAsia="Times New Roman"/>
                <w:b/>
                <w:bCs/>
                <w:color w:val="000000"/>
                <w:sz w:val="17"/>
                <w:szCs w:val="17"/>
                <w:lang w:val="es-MX" w:eastAsia="es-MX" w:bidi="ar-SA"/>
              </w:rPr>
              <w:t>XL</w:t>
            </w:r>
            <w:r w:rsidR="00BD7603" w:rsidRPr="00BD7603">
              <w:rPr>
                <w:rFonts w:eastAsia="Times New Roman"/>
                <w:b/>
                <w:bCs/>
                <w:color w:val="000000"/>
                <w:sz w:val="17"/>
                <w:szCs w:val="17"/>
                <w:lang w:val="es-MX" w:eastAsia="es-MX" w:bidi="ar-SA"/>
              </w:rPr>
              <w:t>.-</w:t>
            </w:r>
          </w:p>
        </w:tc>
        <w:tc>
          <w:tcPr>
            <w:tcW w:w="2904"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xml:space="preserve">RENOVACIÓN DE LICENCIA DE USO DE SUELO, DE CONSTRUCCIÓN DE DESARROLLOS INMOBILIARIOS O DE URBANIZACION DE VIA </w:t>
            </w:r>
            <w:r w:rsidRPr="00BD7603">
              <w:rPr>
                <w:rFonts w:eastAsia="Times New Roman"/>
                <w:color w:val="000000"/>
                <w:sz w:val="17"/>
                <w:szCs w:val="17"/>
                <w:lang w:val="es-MX" w:eastAsia="es-MX" w:bidi="ar-SA"/>
              </w:rPr>
              <w:lastRenderedPageBreak/>
              <w:t>PUBLICA</w:t>
            </w:r>
          </w:p>
        </w:tc>
        <w:tc>
          <w:tcPr>
            <w:tcW w:w="76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lastRenderedPageBreak/>
              <w:t> </w:t>
            </w:r>
          </w:p>
        </w:tc>
        <w:tc>
          <w:tcPr>
            <w:tcW w:w="72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single" w:sz="8" w:space="0" w:color="000000"/>
              <w:right w:val="nil"/>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CARTA</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BD7603" w:rsidRPr="00BD7603" w:rsidRDefault="00BD7603" w:rsidP="00BD7603">
            <w:pPr>
              <w:widowControl/>
              <w:autoSpaceDE/>
              <w:autoSpaceDN/>
              <w:jc w:val="both"/>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15% DEL IMPORTE DE LA LICENCIA</w:t>
            </w:r>
          </w:p>
        </w:tc>
      </w:tr>
      <w:tr w:rsidR="00BD7603" w:rsidRPr="00BD7603" w:rsidTr="00BD7603">
        <w:trPr>
          <w:trHeight w:val="435"/>
        </w:trPr>
        <w:tc>
          <w:tcPr>
            <w:tcW w:w="726" w:type="dxa"/>
            <w:tcBorders>
              <w:top w:val="nil"/>
              <w:left w:val="single" w:sz="8" w:space="0" w:color="auto"/>
              <w:bottom w:val="single" w:sz="8" w:space="0" w:color="auto"/>
              <w:right w:val="single" w:sz="8" w:space="0" w:color="000000"/>
            </w:tcBorders>
            <w:shd w:val="clear" w:color="auto" w:fill="auto"/>
            <w:vAlign w:val="center"/>
            <w:hideMark/>
          </w:tcPr>
          <w:p w:rsidR="00BD7603" w:rsidRPr="00BD7603" w:rsidRDefault="00E8407F" w:rsidP="00BD7603">
            <w:pPr>
              <w:widowControl/>
              <w:autoSpaceDE/>
              <w:autoSpaceDN/>
              <w:jc w:val="both"/>
              <w:rPr>
                <w:rFonts w:eastAsia="Times New Roman"/>
                <w:b/>
                <w:bCs/>
                <w:color w:val="000000"/>
                <w:sz w:val="17"/>
                <w:szCs w:val="17"/>
                <w:lang w:val="es-MX" w:eastAsia="es-MX" w:bidi="ar-SA"/>
              </w:rPr>
            </w:pPr>
            <w:r>
              <w:rPr>
                <w:rFonts w:eastAsia="Times New Roman"/>
                <w:b/>
                <w:bCs/>
                <w:color w:val="000000"/>
                <w:sz w:val="17"/>
                <w:szCs w:val="17"/>
                <w:lang w:val="es-MX" w:eastAsia="es-MX" w:bidi="ar-SA"/>
              </w:rPr>
              <w:lastRenderedPageBreak/>
              <w:t>XLI</w:t>
            </w:r>
            <w:r w:rsidR="00BD7603" w:rsidRPr="00BD7603">
              <w:rPr>
                <w:rFonts w:eastAsia="Times New Roman"/>
                <w:b/>
                <w:bCs/>
                <w:color w:val="000000"/>
                <w:sz w:val="17"/>
                <w:szCs w:val="17"/>
                <w:lang w:val="es-MX" w:eastAsia="es-MX" w:bidi="ar-SA"/>
              </w:rPr>
              <w:t>.-</w:t>
            </w:r>
          </w:p>
        </w:tc>
        <w:tc>
          <w:tcPr>
            <w:tcW w:w="2904" w:type="dxa"/>
            <w:tcBorders>
              <w:top w:val="single" w:sz="8" w:space="0" w:color="auto"/>
              <w:left w:val="nil"/>
              <w:bottom w:val="nil"/>
              <w:right w:val="single" w:sz="8" w:space="0" w:color="auto"/>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CONSTANCIA DE RECEPCIÓN DE FOSAS SÉPTICAS Y/O POZOS DE ABSORCIÓN</w:t>
            </w:r>
          </w:p>
        </w:tc>
        <w:tc>
          <w:tcPr>
            <w:tcW w:w="760" w:type="dxa"/>
            <w:tcBorders>
              <w:top w:val="single" w:sz="8" w:space="0" w:color="000000"/>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single" w:sz="8" w:space="0" w:color="000000"/>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CARTA</w:t>
            </w:r>
          </w:p>
        </w:tc>
        <w:tc>
          <w:tcPr>
            <w:tcW w:w="1559" w:type="dxa"/>
            <w:tcBorders>
              <w:top w:val="nil"/>
              <w:left w:val="nil"/>
              <w:bottom w:val="nil"/>
              <w:right w:val="single" w:sz="8" w:space="0" w:color="000000"/>
            </w:tcBorders>
            <w:shd w:val="clear" w:color="auto" w:fill="auto"/>
            <w:vAlign w:val="center"/>
            <w:hideMark/>
          </w:tcPr>
          <w:p w:rsidR="00BD7603" w:rsidRPr="00BD7603" w:rsidRDefault="006E5130"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$15</w:t>
            </w:r>
            <w:r w:rsidR="00BD7603" w:rsidRPr="00BD7603">
              <w:rPr>
                <w:rFonts w:eastAsia="Times New Roman"/>
                <w:b/>
                <w:bCs/>
                <w:color w:val="000000"/>
                <w:sz w:val="17"/>
                <w:szCs w:val="17"/>
                <w:lang w:val="es-MX" w:eastAsia="es-MX" w:bidi="ar-SA"/>
              </w:rPr>
              <w:t>0.00</w:t>
            </w:r>
          </w:p>
        </w:tc>
      </w:tr>
      <w:tr w:rsidR="00BD7603" w:rsidRPr="00BD7603" w:rsidTr="00BD7603">
        <w:trPr>
          <w:trHeight w:val="1365"/>
        </w:trPr>
        <w:tc>
          <w:tcPr>
            <w:tcW w:w="726" w:type="dxa"/>
            <w:tcBorders>
              <w:top w:val="nil"/>
              <w:left w:val="single" w:sz="8" w:space="0" w:color="auto"/>
              <w:bottom w:val="single" w:sz="8" w:space="0" w:color="auto"/>
              <w:right w:val="single" w:sz="8" w:space="0" w:color="000000"/>
            </w:tcBorders>
            <w:shd w:val="clear" w:color="auto" w:fill="auto"/>
            <w:vAlign w:val="center"/>
            <w:hideMark/>
          </w:tcPr>
          <w:p w:rsidR="00BD7603" w:rsidRPr="00BD7603" w:rsidRDefault="00E8407F" w:rsidP="00BD7603">
            <w:pPr>
              <w:widowControl/>
              <w:autoSpaceDE/>
              <w:autoSpaceDN/>
              <w:jc w:val="both"/>
              <w:rPr>
                <w:rFonts w:eastAsia="Times New Roman"/>
                <w:b/>
                <w:bCs/>
                <w:color w:val="000000"/>
                <w:sz w:val="17"/>
                <w:szCs w:val="17"/>
                <w:lang w:val="es-MX" w:eastAsia="es-MX" w:bidi="ar-SA"/>
              </w:rPr>
            </w:pPr>
            <w:r>
              <w:rPr>
                <w:rFonts w:eastAsia="Times New Roman"/>
                <w:b/>
                <w:bCs/>
                <w:color w:val="000000"/>
                <w:sz w:val="17"/>
                <w:szCs w:val="17"/>
                <w:lang w:val="es-MX" w:eastAsia="es-MX" w:bidi="ar-SA"/>
              </w:rPr>
              <w:t>XL</w:t>
            </w:r>
            <w:r w:rsidR="00BD7603" w:rsidRPr="00BD7603">
              <w:rPr>
                <w:rFonts w:eastAsia="Times New Roman"/>
                <w:b/>
                <w:bCs/>
                <w:color w:val="000000"/>
                <w:sz w:val="17"/>
                <w:szCs w:val="17"/>
                <w:lang w:val="es-MX" w:eastAsia="es-MX" w:bidi="ar-SA"/>
              </w:rPr>
              <w:t>II.-</w:t>
            </w:r>
          </w:p>
        </w:tc>
        <w:tc>
          <w:tcPr>
            <w:tcW w:w="2904" w:type="dxa"/>
            <w:tcBorders>
              <w:top w:val="single" w:sz="8" w:space="0" w:color="auto"/>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POR EXPEDICION DEL OFICIO DE INFORMACION DEL TIPO DE ZONA EN QUE SE UBICAN LOS BIENES INMUEBLES DE CONFORMIDAD CON LO ESTABLECIDO EN EL PROGRAMA DE DESARROLLO URBANO</w:t>
            </w:r>
          </w:p>
        </w:tc>
        <w:tc>
          <w:tcPr>
            <w:tcW w:w="760" w:type="dxa"/>
            <w:tcBorders>
              <w:top w:val="single" w:sz="8" w:space="0" w:color="auto"/>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single" w:sz="8" w:space="0" w:color="auto"/>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single" w:sz="8" w:space="0" w:color="auto"/>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CARTA</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BD7603" w:rsidRPr="00BD7603" w:rsidRDefault="006E5130"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$2</w:t>
            </w:r>
            <w:r w:rsidR="00BD7603" w:rsidRPr="00BD7603">
              <w:rPr>
                <w:rFonts w:eastAsia="Times New Roman"/>
                <w:b/>
                <w:bCs/>
                <w:color w:val="000000"/>
                <w:sz w:val="17"/>
                <w:szCs w:val="17"/>
                <w:lang w:val="es-MX" w:eastAsia="es-MX" w:bidi="ar-SA"/>
              </w:rPr>
              <w:t>,500.00</w:t>
            </w:r>
          </w:p>
        </w:tc>
      </w:tr>
      <w:tr w:rsidR="00BD7603" w:rsidRPr="00BD7603" w:rsidTr="00BD7603">
        <w:trPr>
          <w:trHeight w:val="240"/>
        </w:trPr>
        <w:tc>
          <w:tcPr>
            <w:tcW w:w="726" w:type="dxa"/>
            <w:tcBorders>
              <w:top w:val="nil"/>
              <w:left w:val="single" w:sz="8" w:space="0" w:color="auto"/>
              <w:bottom w:val="nil"/>
              <w:right w:val="single" w:sz="8" w:space="0" w:color="auto"/>
            </w:tcBorders>
            <w:shd w:val="clear" w:color="auto" w:fill="auto"/>
            <w:vAlign w:val="center"/>
            <w:hideMark/>
          </w:tcPr>
          <w:p w:rsidR="00BD7603" w:rsidRPr="00BD7603" w:rsidRDefault="00E8407F" w:rsidP="00BD7603">
            <w:pPr>
              <w:widowControl/>
              <w:autoSpaceDE/>
              <w:autoSpaceDN/>
              <w:jc w:val="both"/>
              <w:rPr>
                <w:rFonts w:eastAsia="Times New Roman"/>
                <w:b/>
                <w:bCs/>
                <w:color w:val="000000"/>
                <w:sz w:val="17"/>
                <w:szCs w:val="17"/>
                <w:lang w:val="es-MX" w:eastAsia="es-MX" w:bidi="ar-SA"/>
              </w:rPr>
            </w:pPr>
            <w:r>
              <w:rPr>
                <w:rFonts w:eastAsia="Times New Roman"/>
                <w:b/>
                <w:bCs/>
                <w:color w:val="000000"/>
                <w:sz w:val="17"/>
                <w:szCs w:val="17"/>
                <w:lang w:val="es-MX" w:eastAsia="es-MX" w:bidi="ar-SA"/>
              </w:rPr>
              <w:t>XLIII</w:t>
            </w:r>
            <w:r w:rsidR="00BD7603" w:rsidRPr="00BD7603">
              <w:rPr>
                <w:rFonts w:eastAsia="Times New Roman"/>
                <w:b/>
                <w:bCs/>
                <w:color w:val="000000"/>
                <w:sz w:val="17"/>
                <w:szCs w:val="17"/>
                <w:lang w:val="es-MX" w:eastAsia="es-MX" w:bidi="ar-SA"/>
              </w:rPr>
              <w:t>.-</w:t>
            </w:r>
          </w:p>
        </w:tc>
        <w:tc>
          <w:tcPr>
            <w:tcW w:w="2904" w:type="dxa"/>
            <w:tcBorders>
              <w:top w:val="nil"/>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DICTAMEN TÉCNICO</w:t>
            </w:r>
          </w:p>
        </w:tc>
        <w:tc>
          <w:tcPr>
            <w:tcW w:w="760" w:type="dxa"/>
            <w:tcBorders>
              <w:top w:val="nil"/>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CARTA</w:t>
            </w:r>
          </w:p>
        </w:tc>
        <w:tc>
          <w:tcPr>
            <w:tcW w:w="1559" w:type="dxa"/>
            <w:tcBorders>
              <w:top w:val="nil"/>
              <w:left w:val="nil"/>
              <w:bottom w:val="single" w:sz="8" w:space="0" w:color="auto"/>
              <w:right w:val="single" w:sz="8" w:space="0" w:color="auto"/>
            </w:tcBorders>
            <w:shd w:val="clear" w:color="auto" w:fill="auto"/>
            <w:vAlign w:val="center"/>
            <w:hideMark/>
          </w:tcPr>
          <w:p w:rsidR="00BD7603" w:rsidRPr="00BD7603" w:rsidRDefault="00BD7603" w:rsidP="006E5130">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w:t>
            </w:r>
            <w:r w:rsidR="006E5130">
              <w:rPr>
                <w:rFonts w:eastAsia="Times New Roman"/>
                <w:b/>
                <w:bCs/>
                <w:color w:val="000000"/>
                <w:sz w:val="17"/>
                <w:szCs w:val="17"/>
                <w:lang w:val="es-MX" w:eastAsia="es-MX" w:bidi="ar-SA"/>
              </w:rPr>
              <w:t>1,00</w:t>
            </w:r>
            <w:r w:rsidRPr="00BD7603">
              <w:rPr>
                <w:rFonts w:eastAsia="Times New Roman"/>
                <w:b/>
                <w:bCs/>
                <w:color w:val="000000"/>
                <w:sz w:val="17"/>
                <w:szCs w:val="17"/>
                <w:lang w:val="es-MX" w:eastAsia="es-MX" w:bidi="ar-SA"/>
              </w:rPr>
              <w:t>0.00</w:t>
            </w:r>
          </w:p>
        </w:tc>
      </w:tr>
      <w:tr w:rsidR="00BD7603" w:rsidRPr="00BD7603" w:rsidTr="00BD7603">
        <w:trPr>
          <w:trHeight w:val="360"/>
        </w:trPr>
        <w:tc>
          <w:tcPr>
            <w:tcW w:w="72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D7603" w:rsidRPr="00BD7603" w:rsidRDefault="00E8407F" w:rsidP="00BD7603">
            <w:pPr>
              <w:widowControl/>
              <w:autoSpaceDE/>
              <w:autoSpaceDN/>
              <w:jc w:val="both"/>
              <w:rPr>
                <w:rFonts w:eastAsia="Times New Roman"/>
                <w:b/>
                <w:bCs/>
                <w:color w:val="000000"/>
                <w:sz w:val="17"/>
                <w:szCs w:val="17"/>
                <w:lang w:val="es-MX" w:eastAsia="es-MX" w:bidi="ar-SA"/>
              </w:rPr>
            </w:pPr>
            <w:r>
              <w:rPr>
                <w:rFonts w:eastAsia="Times New Roman"/>
                <w:b/>
                <w:bCs/>
                <w:color w:val="000000"/>
                <w:sz w:val="17"/>
                <w:szCs w:val="17"/>
                <w:lang w:val="es-MX" w:eastAsia="es-MX" w:bidi="ar-SA"/>
              </w:rPr>
              <w:t>XL</w:t>
            </w:r>
            <w:r w:rsidR="00DA6A45">
              <w:rPr>
                <w:rFonts w:eastAsia="Times New Roman"/>
                <w:b/>
                <w:bCs/>
                <w:color w:val="000000"/>
                <w:sz w:val="17"/>
                <w:szCs w:val="17"/>
                <w:lang w:val="es-MX" w:eastAsia="es-MX" w:bidi="ar-SA"/>
              </w:rPr>
              <w:t>IV</w:t>
            </w:r>
            <w:r w:rsidR="00BD7603" w:rsidRPr="00BD7603">
              <w:rPr>
                <w:rFonts w:eastAsia="Times New Roman"/>
                <w:b/>
                <w:bCs/>
                <w:color w:val="000000"/>
                <w:sz w:val="17"/>
                <w:szCs w:val="17"/>
                <w:lang w:val="es-MX" w:eastAsia="es-MX" w:bidi="ar-SA"/>
              </w:rPr>
              <w:t>.-</w:t>
            </w:r>
          </w:p>
        </w:tc>
        <w:tc>
          <w:tcPr>
            <w:tcW w:w="2904"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DICTAMEN DE IMPACTO AMBIENTAL</w:t>
            </w:r>
          </w:p>
        </w:tc>
        <w:tc>
          <w:tcPr>
            <w:tcW w:w="76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CARTA</w:t>
            </w:r>
          </w:p>
        </w:tc>
        <w:tc>
          <w:tcPr>
            <w:tcW w:w="1559" w:type="dxa"/>
            <w:tcBorders>
              <w:top w:val="nil"/>
              <w:left w:val="nil"/>
              <w:bottom w:val="nil"/>
              <w:right w:val="single" w:sz="8" w:space="0" w:color="000000"/>
            </w:tcBorders>
            <w:shd w:val="clear" w:color="auto" w:fill="auto"/>
            <w:vAlign w:val="center"/>
            <w:hideMark/>
          </w:tcPr>
          <w:p w:rsidR="00BD7603" w:rsidRPr="00BD7603" w:rsidRDefault="006E5130"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$1,5</w:t>
            </w:r>
            <w:r w:rsidR="00BD7603" w:rsidRPr="00BD7603">
              <w:rPr>
                <w:rFonts w:eastAsia="Times New Roman"/>
                <w:b/>
                <w:bCs/>
                <w:color w:val="000000"/>
                <w:sz w:val="17"/>
                <w:szCs w:val="17"/>
                <w:lang w:val="es-MX" w:eastAsia="es-MX" w:bidi="ar-SA"/>
              </w:rPr>
              <w:t>00.00</w:t>
            </w:r>
          </w:p>
        </w:tc>
      </w:tr>
      <w:tr w:rsidR="00BD7603" w:rsidRPr="00BD7603" w:rsidTr="003E7D9F">
        <w:trPr>
          <w:trHeight w:val="960"/>
        </w:trPr>
        <w:tc>
          <w:tcPr>
            <w:tcW w:w="726" w:type="dxa"/>
            <w:tcBorders>
              <w:top w:val="nil"/>
              <w:left w:val="single" w:sz="8" w:space="0" w:color="auto"/>
              <w:bottom w:val="single" w:sz="4" w:space="0" w:color="auto"/>
              <w:right w:val="single" w:sz="8" w:space="0" w:color="000000"/>
            </w:tcBorders>
            <w:shd w:val="clear" w:color="auto" w:fill="auto"/>
            <w:vAlign w:val="center"/>
            <w:hideMark/>
          </w:tcPr>
          <w:p w:rsidR="00BD7603" w:rsidRPr="00BD7603" w:rsidRDefault="00DA6A45" w:rsidP="00BD7603">
            <w:pPr>
              <w:widowControl/>
              <w:autoSpaceDE/>
              <w:autoSpaceDN/>
              <w:jc w:val="both"/>
              <w:rPr>
                <w:rFonts w:eastAsia="Times New Roman"/>
                <w:b/>
                <w:bCs/>
                <w:color w:val="000000"/>
                <w:sz w:val="17"/>
                <w:szCs w:val="17"/>
                <w:lang w:val="es-MX" w:eastAsia="es-MX" w:bidi="ar-SA"/>
              </w:rPr>
            </w:pPr>
            <w:r>
              <w:rPr>
                <w:rFonts w:eastAsia="Times New Roman"/>
                <w:b/>
                <w:bCs/>
                <w:color w:val="000000"/>
                <w:sz w:val="17"/>
                <w:szCs w:val="17"/>
                <w:lang w:val="es-MX" w:eastAsia="es-MX" w:bidi="ar-SA"/>
              </w:rPr>
              <w:t>XLV</w:t>
            </w:r>
            <w:r w:rsidR="00BD7603" w:rsidRPr="00BD7603">
              <w:rPr>
                <w:rFonts w:eastAsia="Times New Roman"/>
                <w:b/>
                <w:bCs/>
                <w:color w:val="000000"/>
                <w:sz w:val="17"/>
                <w:szCs w:val="17"/>
                <w:lang w:val="es-MX" w:eastAsia="es-MX" w:bidi="ar-SA"/>
              </w:rPr>
              <w:t>.-</w:t>
            </w:r>
          </w:p>
        </w:tc>
        <w:tc>
          <w:tcPr>
            <w:tcW w:w="2904" w:type="dxa"/>
            <w:tcBorders>
              <w:top w:val="single" w:sz="8" w:space="0" w:color="auto"/>
              <w:left w:val="nil"/>
              <w:bottom w:val="single" w:sz="4"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AUTORIZACIÓN PARA REALIZAR TRABAJOS PRELIMINARES EN DESARROLLOS INMOBILIARIOS DE CUALQUIER TIPO</w:t>
            </w:r>
          </w:p>
        </w:tc>
        <w:tc>
          <w:tcPr>
            <w:tcW w:w="760" w:type="dxa"/>
            <w:tcBorders>
              <w:top w:val="single" w:sz="8" w:space="0" w:color="auto"/>
              <w:left w:val="nil"/>
              <w:bottom w:val="single" w:sz="4"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single" w:sz="8" w:space="0" w:color="auto"/>
              <w:left w:val="nil"/>
              <w:bottom w:val="single" w:sz="4"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single" w:sz="8" w:space="0" w:color="auto"/>
              <w:left w:val="nil"/>
              <w:bottom w:val="single" w:sz="4" w:space="0" w:color="auto"/>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M2</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BD7603" w:rsidRPr="00BD7603" w:rsidRDefault="006E5130"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$1.5</w:t>
            </w:r>
            <w:r w:rsidR="00BD7603" w:rsidRPr="00BD7603">
              <w:rPr>
                <w:rFonts w:eastAsia="Times New Roman"/>
                <w:b/>
                <w:bCs/>
                <w:color w:val="000000"/>
                <w:sz w:val="17"/>
                <w:szCs w:val="17"/>
                <w:lang w:val="es-MX" w:eastAsia="es-MX" w:bidi="ar-SA"/>
              </w:rPr>
              <w:t>0</w:t>
            </w:r>
          </w:p>
        </w:tc>
      </w:tr>
      <w:tr w:rsidR="00BD7603" w:rsidRPr="00BD7603" w:rsidTr="003E7D9F">
        <w:trPr>
          <w:trHeight w:val="795"/>
        </w:trPr>
        <w:tc>
          <w:tcPr>
            <w:tcW w:w="726"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BD7603" w:rsidRPr="00BD7603" w:rsidRDefault="00DA6A45" w:rsidP="00BD7603">
            <w:pPr>
              <w:widowControl/>
              <w:autoSpaceDE/>
              <w:autoSpaceDN/>
              <w:jc w:val="both"/>
              <w:rPr>
                <w:rFonts w:eastAsia="Times New Roman"/>
                <w:b/>
                <w:bCs/>
                <w:color w:val="000000"/>
                <w:sz w:val="17"/>
                <w:szCs w:val="17"/>
                <w:lang w:val="es-MX" w:eastAsia="es-MX" w:bidi="ar-SA"/>
              </w:rPr>
            </w:pPr>
            <w:r>
              <w:rPr>
                <w:rFonts w:eastAsia="Times New Roman"/>
                <w:b/>
                <w:bCs/>
                <w:color w:val="000000"/>
                <w:sz w:val="17"/>
                <w:szCs w:val="17"/>
                <w:lang w:val="es-MX" w:eastAsia="es-MX" w:bidi="ar-SA"/>
              </w:rPr>
              <w:t>XLV</w:t>
            </w:r>
            <w:r w:rsidR="00BD7603" w:rsidRPr="00BD7603">
              <w:rPr>
                <w:rFonts w:eastAsia="Times New Roman"/>
                <w:b/>
                <w:bCs/>
                <w:color w:val="000000"/>
                <w:sz w:val="17"/>
                <w:szCs w:val="17"/>
                <w:lang w:val="es-MX" w:eastAsia="es-MX" w:bidi="ar-SA"/>
              </w:rPr>
              <w:t>I.-</w:t>
            </w:r>
          </w:p>
        </w:tc>
        <w:tc>
          <w:tcPr>
            <w:tcW w:w="2904" w:type="dxa"/>
            <w:tcBorders>
              <w:top w:val="single" w:sz="4" w:space="0" w:color="auto"/>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CERTIFICADOS O CONSTANCIAS NO PREVISTAS EN EL TARIFARIO DE ESTA SECRETARÍA</w:t>
            </w:r>
          </w:p>
        </w:tc>
        <w:tc>
          <w:tcPr>
            <w:tcW w:w="760" w:type="dxa"/>
            <w:tcBorders>
              <w:top w:val="single" w:sz="4" w:space="0" w:color="auto"/>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single" w:sz="4" w:space="0" w:color="auto"/>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single" w:sz="4" w:space="0" w:color="auto"/>
              <w:left w:val="nil"/>
              <w:bottom w:val="single" w:sz="8" w:space="0" w:color="auto"/>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CARTA</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BD7603" w:rsidRPr="00BD7603" w:rsidRDefault="00BD7603" w:rsidP="00BD7603">
            <w:pPr>
              <w:widowControl/>
              <w:autoSpaceDE/>
              <w:autoSpaceDN/>
              <w:jc w:val="right"/>
              <w:rPr>
                <w:rFonts w:eastAsia="Times New Roman"/>
                <w:b/>
                <w:bCs/>
                <w:color w:val="000000"/>
                <w:sz w:val="17"/>
                <w:szCs w:val="17"/>
                <w:lang w:val="es-MX" w:eastAsia="es-MX" w:bidi="ar-SA"/>
              </w:rPr>
            </w:pPr>
            <w:r w:rsidRPr="00BD7603">
              <w:rPr>
                <w:rFonts w:eastAsia="Times New Roman"/>
                <w:b/>
                <w:bCs/>
                <w:color w:val="000000"/>
                <w:sz w:val="17"/>
                <w:szCs w:val="17"/>
                <w:lang w:val="es-MX" w:eastAsia="es-MX" w:bidi="ar-SA"/>
              </w:rPr>
              <w:t>$</w:t>
            </w:r>
            <w:r w:rsidR="006E5130">
              <w:rPr>
                <w:rFonts w:eastAsia="Times New Roman"/>
                <w:b/>
                <w:bCs/>
                <w:color w:val="000000"/>
                <w:sz w:val="17"/>
                <w:szCs w:val="17"/>
                <w:lang w:val="es-MX" w:eastAsia="es-MX" w:bidi="ar-SA"/>
              </w:rPr>
              <w:t>1,</w:t>
            </w:r>
            <w:r w:rsidRPr="00BD7603">
              <w:rPr>
                <w:rFonts w:eastAsia="Times New Roman"/>
                <w:b/>
                <w:bCs/>
                <w:color w:val="000000"/>
                <w:sz w:val="17"/>
                <w:szCs w:val="17"/>
                <w:lang w:val="es-MX" w:eastAsia="es-MX" w:bidi="ar-SA"/>
              </w:rPr>
              <w:t>500.00</w:t>
            </w:r>
          </w:p>
        </w:tc>
      </w:tr>
      <w:tr w:rsidR="00BD7603" w:rsidRPr="00BD7603" w:rsidTr="00916F49">
        <w:trPr>
          <w:trHeight w:val="795"/>
        </w:trPr>
        <w:tc>
          <w:tcPr>
            <w:tcW w:w="726" w:type="dxa"/>
            <w:tcBorders>
              <w:top w:val="nil"/>
              <w:left w:val="single" w:sz="8" w:space="0" w:color="auto"/>
              <w:bottom w:val="nil"/>
              <w:right w:val="single" w:sz="8" w:space="0" w:color="000000"/>
            </w:tcBorders>
            <w:shd w:val="clear" w:color="auto" w:fill="auto"/>
            <w:vAlign w:val="center"/>
            <w:hideMark/>
          </w:tcPr>
          <w:p w:rsidR="00BD7603" w:rsidRPr="00BD7603" w:rsidRDefault="00DA6A45" w:rsidP="00BD7603">
            <w:pPr>
              <w:widowControl/>
              <w:autoSpaceDE/>
              <w:autoSpaceDN/>
              <w:jc w:val="both"/>
              <w:rPr>
                <w:rFonts w:eastAsia="Times New Roman"/>
                <w:b/>
                <w:bCs/>
                <w:color w:val="000000"/>
                <w:sz w:val="17"/>
                <w:szCs w:val="17"/>
                <w:lang w:val="es-MX" w:eastAsia="es-MX" w:bidi="ar-SA"/>
              </w:rPr>
            </w:pPr>
            <w:r>
              <w:rPr>
                <w:rFonts w:eastAsia="Times New Roman"/>
                <w:b/>
                <w:bCs/>
                <w:color w:val="000000"/>
                <w:sz w:val="17"/>
                <w:szCs w:val="17"/>
                <w:lang w:val="es-MX" w:eastAsia="es-MX" w:bidi="ar-SA"/>
              </w:rPr>
              <w:t>XLV</w:t>
            </w:r>
            <w:r w:rsidR="00BD7603" w:rsidRPr="00BD7603">
              <w:rPr>
                <w:rFonts w:eastAsia="Times New Roman"/>
                <w:b/>
                <w:bCs/>
                <w:color w:val="000000"/>
                <w:sz w:val="17"/>
                <w:szCs w:val="17"/>
                <w:lang w:val="es-MX" w:eastAsia="es-MX" w:bidi="ar-SA"/>
              </w:rPr>
              <w:t>II.-</w:t>
            </w:r>
          </w:p>
        </w:tc>
        <w:tc>
          <w:tcPr>
            <w:tcW w:w="2904"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rPr>
                <w:rFonts w:eastAsia="Times New Roman"/>
                <w:color w:val="000000"/>
                <w:sz w:val="17"/>
                <w:szCs w:val="17"/>
                <w:lang w:val="es-MX" w:eastAsia="es-MX" w:bidi="ar-SA"/>
              </w:rPr>
            </w:pPr>
            <w:r w:rsidRPr="00BD7603">
              <w:rPr>
                <w:rFonts w:eastAsia="Times New Roman"/>
                <w:color w:val="000000"/>
                <w:sz w:val="17"/>
                <w:szCs w:val="17"/>
                <w:lang w:val="es-MX" w:eastAsia="es-MX" w:bidi="ar-SA"/>
              </w:rPr>
              <w:t>CONSTANCIA DE NO FRACCIONAMIENTO</w:t>
            </w:r>
          </w:p>
        </w:tc>
        <w:tc>
          <w:tcPr>
            <w:tcW w:w="76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72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both"/>
              <w:rPr>
                <w:rFonts w:eastAsia="Times New Roman"/>
                <w:color w:val="000000"/>
                <w:sz w:val="17"/>
                <w:szCs w:val="17"/>
                <w:lang w:val="es-MX" w:eastAsia="es-MX" w:bidi="ar-SA"/>
              </w:rPr>
            </w:pPr>
            <w:r w:rsidRPr="00BD7603">
              <w:rPr>
                <w:rFonts w:eastAsia="Times New Roman"/>
                <w:color w:val="000000"/>
                <w:sz w:val="17"/>
                <w:szCs w:val="17"/>
                <w:lang w:val="es-MX" w:eastAsia="es-MX" w:bidi="ar-SA"/>
              </w:rPr>
              <w:t> </w:t>
            </w:r>
          </w:p>
        </w:tc>
        <w:tc>
          <w:tcPr>
            <w:tcW w:w="2110" w:type="dxa"/>
            <w:tcBorders>
              <w:top w:val="nil"/>
              <w:left w:val="nil"/>
              <w:bottom w:val="nil"/>
              <w:right w:val="single" w:sz="8" w:space="0" w:color="000000"/>
            </w:tcBorders>
            <w:shd w:val="clear" w:color="auto" w:fill="auto"/>
            <w:vAlign w:val="center"/>
            <w:hideMark/>
          </w:tcPr>
          <w:p w:rsidR="00BD7603" w:rsidRPr="00BD7603" w:rsidRDefault="00BD7603" w:rsidP="00BD7603">
            <w:pPr>
              <w:widowControl/>
              <w:autoSpaceDE/>
              <w:autoSpaceDN/>
              <w:jc w:val="center"/>
              <w:rPr>
                <w:rFonts w:eastAsia="Times New Roman"/>
                <w:color w:val="000000"/>
                <w:sz w:val="17"/>
                <w:szCs w:val="17"/>
                <w:lang w:val="es-MX" w:eastAsia="es-MX" w:bidi="ar-SA"/>
              </w:rPr>
            </w:pPr>
            <w:r w:rsidRPr="00BD7603">
              <w:rPr>
                <w:rFonts w:eastAsia="Times New Roman"/>
                <w:color w:val="000000"/>
                <w:sz w:val="17"/>
                <w:szCs w:val="17"/>
                <w:lang w:val="es-MX" w:eastAsia="es-MX" w:bidi="ar-SA"/>
              </w:rPr>
              <w:t>CARTA</w:t>
            </w:r>
          </w:p>
        </w:tc>
        <w:tc>
          <w:tcPr>
            <w:tcW w:w="1559" w:type="dxa"/>
            <w:tcBorders>
              <w:top w:val="nil"/>
              <w:left w:val="nil"/>
              <w:bottom w:val="nil"/>
              <w:right w:val="single" w:sz="8" w:space="0" w:color="auto"/>
            </w:tcBorders>
            <w:shd w:val="clear" w:color="auto" w:fill="auto"/>
            <w:vAlign w:val="center"/>
            <w:hideMark/>
          </w:tcPr>
          <w:p w:rsidR="00BD7603" w:rsidRPr="00BD7603" w:rsidRDefault="006E5130"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$3</w:t>
            </w:r>
            <w:r w:rsidR="00BD7603" w:rsidRPr="00BD7603">
              <w:rPr>
                <w:rFonts w:eastAsia="Times New Roman"/>
                <w:b/>
                <w:bCs/>
                <w:color w:val="000000"/>
                <w:sz w:val="17"/>
                <w:szCs w:val="17"/>
                <w:lang w:val="es-MX" w:eastAsia="es-MX" w:bidi="ar-SA"/>
              </w:rPr>
              <w:t>,000.00</w:t>
            </w:r>
          </w:p>
        </w:tc>
      </w:tr>
      <w:tr w:rsidR="00916F49" w:rsidRPr="00BD7603" w:rsidTr="00BD7603">
        <w:trPr>
          <w:trHeight w:val="795"/>
        </w:trPr>
        <w:tc>
          <w:tcPr>
            <w:tcW w:w="726" w:type="dxa"/>
            <w:tcBorders>
              <w:top w:val="nil"/>
              <w:left w:val="single" w:sz="8" w:space="0" w:color="auto"/>
              <w:bottom w:val="single" w:sz="8" w:space="0" w:color="auto"/>
              <w:right w:val="single" w:sz="8" w:space="0" w:color="000000"/>
            </w:tcBorders>
            <w:shd w:val="clear" w:color="auto" w:fill="auto"/>
            <w:vAlign w:val="center"/>
          </w:tcPr>
          <w:p w:rsidR="00916F49" w:rsidRDefault="00916F49" w:rsidP="00BD7603">
            <w:pPr>
              <w:widowControl/>
              <w:autoSpaceDE/>
              <w:autoSpaceDN/>
              <w:jc w:val="both"/>
              <w:rPr>
                <w:rFonts w:eastAsia="Times New Roman"/>
                <w:b/>
                <w:bCs/>
                <w:color w:val="000000"/>
                <w:sz w:val="17"/>
                <w:szCs w:val="17"/>
                <w:lang w:val="es-MX" w:eastAsia="es-MX" w:bidi="ar-SA"/>
              </w:rPr>
            </w:pPr>
            <w:r>
              <w:rPr>
                <w:rFonts w:eastAsia="Times New Roman"/>
                <w:b/>
                <w:bCs/>
                <w:color w:val="000000"/>
                <w:sz w:val="17"/>
                <w:szCs w:val="17"/>
                <w:lang w:val="es-MX" w:eastAsia="es-MX" w:bidi="ar-SA"/>
              </w:rPr>
              <w:t xml:space="preserve">XLVIII.- </w:t>
            </w:r>
          </w:p>
        </w:tc>
        <w:tc>
          <w:tcPr>
            <w:tcW w:w="2904" w:type="dxa"/>
            <w:tcBorders>
              <w:top w:val="nil"/>
              <w:left w:val="nil"/>
              <w:bottom w:val="single" w:sz="8" w:space="0" w:color="auto"/>
              <w:right w:val="single" w:sz="8" w:space="0" w:color="000000"/>
            </w:tcBorders>
            <w:shd w:val="clear" w:color="auto" w:fill="auto"/>
            <w:vAlign w:val="center"/>
          </w:tcPr>
          <w:p w:rsidR="00916F49" w:rsidRPr="00BD7603" w:rsidRDefault="00916F49" w:rsidP="00BD7603">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CONSTANCIA DE AUTORIZACIÓN </w:t>
            </w:r>
            <w:r w:rsidR="009D58F0">
              <w:rPr>
                <w:rFonts w:eastAsia="Times New Roman"/>
                <w:color w:val="000000"/>
                <w:sz w:val="17"/>
                <w:szCs w:val="17"/>
                <w:lang w:val="es-MX" w:eastAsia="es-MX" w:bidi="ar-SA"/>
              </w:rPr>
              <w:t xml:space="preserve">DE PETAR </w:t>
            </w:r>
          </w:p>
        </w:tc>
        <w:tc>
          <w:tcPr>
            <w:tcW w:w="760" w:type="dxa"/>
            <w:tcBorders>
              <w:top w:val="nil"/>
              <w:left w:val="nil"/>
              <w:bottom w:val="single" w:sz="8" w:space="0" w:color="auto"/>
              <w:right w:val="single" w:sz="8" w:space="0" w:color="000000"/>
            </w:tcBorders>
            <w:shd w:val="clear" w:color="auto" w:fill="auto"/>
            <w:vAlign w:val="center"/>
          </w:tcPr>
          <w:p w:rsidR="00916F49" w:rsidRPr="00BD7603" w:rsidRDefault="00916F49" w:rsidP="00BD7603">
            <w:pPr>
              <w:widowControl/>
              <w:autoSpaceDE/>
              <w:autoSpaceDN/>
              <w:jc w:val="both"/>
              <w:rPr>
                <w:rFonts w:eastAsia="Times New Roman"/>
                <w:color w:val="000000"/>
                <w:sz w:val="17"/>
                <w:szCs w:val="17"/>
                <w:lang w:val="es-MX" w:eastAsia="es-MX" w:bidi="ar-SA"/>
              </w:rPr>
            </w:pPr>
          </w:p>
        </w:tc>
        <w:tc>
          <w:tcPr>
            <w:tcW w:w="720" w:type="dxa"/>
            <w:tcBorders>
              <w:top w:val="nil"/>
              <w:left w:val="nil"/>
              <w:bottom w:val="single" w:sz="8" w:space="0" w:color="auto"/>
              <w:right w:val="single" w:sz="8" w:space="0" w:color="000000"/>
            </w:tcBorders>
            <w:shd w:val="clear" w:color="auto" w:fill="auto"/>
            <w:vAlign w:val="center"/>
          </w:tcPr>
          <w:p w:rsidR="00916F49" w:rsidRPr="00BD7603" w:rsidRDefault="00916F49" w:rsidP="00BD7603">
            <w:pPr>
              <w:widowControl/>
              <w:autoSpaceDE/>
              <w:autoSpaceDN/>
              <w:jc w:val="both"/>
              <w:rPr>
                <w:rFonts w:eastAsia="Times New Roman"/>
                <w:color w:val="000000"/>
                <w:sz w:val="17"/>
                <w:szCs w:val="17"/>
                <w:lang w:val="es-MX" w:eastAsia="es-MX" w:bidi="ar-SA"/>
              </w:rPr>
            </w:pPr>
          </w:p>
        </w:tc>
        <w:tc>
          <w:tcPr>
            <w:tcW w:w="2110" w:type="dxa"/>
            <w:tcBorders>
              <w:top w:val="nil"/>
              <w:left w:val="nil"/>
              <w:bottom w:val="single" w:sz="8" w:space="0" w:color="auto"/>
              <w:right w:val="single" w:sz="8" w:space="0" w:color="000000"/>
            </w:tcBorders>
            <w:shd w:val="clear" w:color="auto" w:fill="auto"/>
            <w:vAlign w:val="center"/>
          </w:tcPr>
          <w:p w:rsidR="00916F49" w:rsidRPr="00BD7603" w:rsidRDefault="009D58F0" w:rsidP="00BD7603">
            <w:pPr>
              <w:widowControl/>
              <w:autoSpaceDE/>
              <w:autoSpaceDN/>
              <w:jc w:val="center"/>
              <w:rPr>
                <w:rFonts w:eastAsia="Times New Roman"/>
                <w:color w:val="000000"/>
                <w:sz w:val="17"/>
                <w:szCs w:val="17"/>
                <w:lang w:val="es-MX" w:eastAsia="es-MX" w:bidi="ar-SA"/>
              </w:rPr>
            </w:pPr>
            <w:r>
              <w:rPr>
                <w:rFonts w:eastAsia="Times New Roman"/>
                <w:color w:val="000000"/>
                <w:sz w:val="17"/>
                <w:szCs w:val="17"/>
                <w:lang w:val="es-MX" w:eastAsia="es-MX" w:bidi="ar-SA"/>
              </w:rPr>
              <w:t>CARTA</w:t>
            </w:r>
          </w:p>
        </w:tc>
        <w:tc>
          <w:tcPr>
            <w:tcW w:w="1559" w:type="dxa"/>
            <w:tcBorders>
              <w:top w:val="nil"/>
              <w:left w:val="nil"/>
              <w:bottom w:val="single" w:sz="8" w:space="0" w:color="auto"/>
              <w:right w:val="single" w:sz="8" w:space="0" w:color="auto"/>
            </w:tcBorders>
            <w:shd w:val="clear" w:color="auto" w:fill="auto"/>
            <w:vAlign w:val="center"/>
          </w:tcPr>
          <w:p w:rsidR="00916F49" w:rsidRDefault="00E074C0"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$350.00</w:t>
            </w:r>
          </w:p>
          <w:p w:rsidR="00E074C0" w:rsidRDefault="00E074C0" w:rsidP="00BD760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POR VIVIENDA</w:t>
            </w:r>
          </w:p>
        </w:tc>
      </w:tr>
    </w:tbl>
    <w:p w:rsidR="001E1099" w:rsidRDefault="001E1099" w:rsidP="003D352D">
      <w:pPr>
        <w:pStyle w:val="Textoindependiente"/>
        <w:spacing w:line="360" w:lineRule="auto"/>
        <w:mirrorIndents/>
        <w:jc w:val="both"/>
        <w:rPr>
          <w:rFonts w:ascii="Times New Roman"/>
        </w:rPr>
      </w:pPr>
    </w:p>
    <w:p w:rsidR="0028117D" w:rsidRDefault="0028117D" w:rsidP="003D352D">
      <w:pPr>
        <w:pStyle w:val="Textoindependiente"/>
        <w:spacing w:line="360" w:lineRule="auto"/>
        <w:mirrorIndents/>
        <w:jc w:val="both"/>
        <w:rPr>
          <w:rFonts w:ascii="Times New Roman"/>
        </w:rPr>
      </w:pPr>
    </w:p>
    <w:p w:rsidR="003D352D" w:rsidRPr="0028117D" w:rsidRDefault="003D352D" w:rsidP="003D352D">
      <w:pPr>
        <w:pStyle w:val="Textoindependiente"/>
        <w:spacing w:line="360" w:lineRule="auto"/>
        <w:mirrorIndents/>
        <w:jc w:val="both"/>
      </w:pPr>
      <w:r>
        <w:t xml:space="preserve">Para los efectos de </w:t>
      </w:r>
      <w:r w:rsidR="009B6155">
        <w:t>este</w:t>
      </w:r>
      <w:r>
        <w:t xml:space="preserve"> artículo, las construcciones se clasifican en dos tipos:</w:t>
      </w:r>
    </w:p>
    <w:p w:rsidR="003D352D" w:rsidRDefault="003D352D" w:rsidP="003D352D">
      <w:pPr>
        <w:pStyle w:val="Textoindependiente"/>
        <w:spacing w:line="360" w:lineRule="auto"/>
        <w:mirrorIndents/>
        <w:jc w:val="both"/>
        <w:rPr>
          <w:sz w:val="15"/>
        </w:rPr>
      </w:pPr>
    </w:p>
    <w:p w:rsidR="003D352D" w:rsidRDefault="003D352D" w:rsidP="003D352D">
      <w:pPr>
        <w:pStyle w:val="Ttulo41"/>
        <w:spacing w:line="360" w:lineRule="auto"/>
        <w:ind w:left="0"/>
        <w:mirrorIndents/>
        <w:jc w:val="both"/>
      </w:pPr>
      <w:r>
        <w:t>Construcción Tipo A:</w:t>
      </w:r>
    </w:p>
    <w:p w:rsidR="003D352D" w:rsidRDefault="003D352D" w:rsidP="003D352D">
      <w:pPr>
        <w:pStyle w:val="Textoindependiente"/>
        <w:spacing w:line="360" w:lineRule="auto"/>
        <w:mirrorIndents/>
        <w:jc w:val="both"/>
      </w:pPr>
      <w:r>
        <w:t>Es aquella construcción estructurada, cubierta con concreto armado o cualquier otro elemento especial, con excepción de las señaladas como tipo B.</w:t>
      </w:r>
    </w:p>
    <w:p w:rsidR="003D352D" w:rsidRDefault="003D352D" w:rsidP="003D352D">
      <w:pPr>
        <w:pStyle w:val="Textoindependiente"/>
        <w:spacing w:line="360" w:lineRule="auto"/>
        <w:mirrorIndents/>
        <w:jc w:val="both"/>
        <w:rPr>
          <w:sz w:val="25"/>
        </w:rPr>
      </w:pPr>
    </w:p>
    <w:p w:rsidR="003D352D" w:rsidRDefault="003D352D" w:rsidP="003D352D">
      <w:pPr>
        <w:pStyle w:val="Ttulo41"/>
        <w:spacing w:line="360" w:lineRule="auto"/>
        <w:ind w:left="0"/>
        <w:mirrorIndents/>
        <w:jc w:val="both"/>
      </w:pPr>
      <w:r>
        <w:t>Construcción Tipo B:</w:t>
      </w:r>
    </w:p>
    <w:p w:rsidR="003D352D" w:rsidRDefault="003D352D" w:rsidP="003D352D">
      <w:pPr>
        <w:pStyle w:val="Textoindependiente"/>
        <w:spacing w:line="360" w:lineRule="auto"/>
        <w:mirrorIndents/>
        <w:jc w:val="both"/>
      </w:pPr>
      <w:r>
        <w:t>Es aquella construcción estructurada cubierta de madera, cartón, paja lámina metálica, lámina de asbesto o lámina</w:t>
      </w:r>
      <w:r>
        <w:rPr>
          <w:spacing w:val="-3"/>
        </w:rPr>
        <w:t xml:space="preserve"> </w:t>
      </w:r>
      <w:r>
        <w:t>de</w:t>
      </w:r>
      <w:r w:rsidR="0028117D">
        <w:t xml:space="preserve"> </w:t>
      </w:r>
      <w:r>
        <w:t>cartón.</w:t>
      </w:r>
    </w:p>
    <w:p w:rsidR="003D352D" w:rsidRPr="0028117D" w:rsidRDefault="003D352D" w:rsidP="003D352D">
      <w:pPr>
        <w:pStyle w:val="Textoindependiente"/>
        <w:spacing w:line="360" w:lineRule="auto"/>
        <w:mirrorIndents/>
        <w:jc w:val="both"/>
      </w:pPr>
      <w:r>
        <w:t>Ambos tipos de construcción podrán ser:</w:t>
      </w:r>
    </w:p>
    <w:p w:rsidR="003D352D" w:rsidRDefault="003D352D" w:rsidP="003D352D">
      <w:pPr>
        <w:pStyle w:val="Textoindependiente"/>
        <w:spacing w:line="360" w:lineRule="auto"/>
        <w:mirrorIndents/>
        <w:jc w:val="both"/>
        <w:rPr>
          <w:sz w:val="15"/>
        </w:rPr>
      </w:pPr>
    </w:p>
    <w:p w:rsidR="003D352D" w:rsidRDefault="003D352D" w:rsidP="003D352D">
      <w:pPr>
        <w:pStyle w:val="Textoindependiente"/>
        <w:spacing w:line="360" w:lineRule="auto"/>
        <w:mirrorIndents/>
        <w:jc w:val="both"/>
      </w:pPr>
      <w:r>
        <w:rPr>
          <w:b/>
        </w:rPr>
        <w:t xml:space="preserve">Clase 1: </w:t>
      </w:r>
      <w:r>
        <w:t>Con construcción de hasta 52.00 metros cuadrados.</w:t>
      </w:r>
    </w:p>
    <w:p w:rsidR="0028117D" w:rsidRDefault="003D352D" w:rsidP="003D352D">
      <w:pPr>
        <w:pStyle w:val="Textoindependiente"/>
        <w:spacing w:line="360" w:lineRule="auto"/>
        <w:mirrorIndents/>
        <w:jc w:val="both"/>
      </w:pPr>
      <w:r>
        <w:rPr>
          <w:b/>
        </w:rPr>
        <w:t xml:space="preserve">Clase 2: </w:t>
      </w:r>
      <w:r>
        <w:t xml:space="preserve">Con construcción desde 53.00 hasta 104.00 metros cuadrados. </w:t>
      </w:r>
    </w:p>
    <w:p w:rsidR="0028117D" w:rsidRDefault="003D352D" w:rsidP="003D352D">
      <w:pPr>
        <w:pStyle w:val="Textoindependiente"/>
        <w:spacing w:line="360" w:lineRule="auto"/>
        <w:mirrorIndents/>
        <w:jc w:val="both"/>
      </w:pPr>
      <w:r>
        <w:rPr>
          <w:b/>
        </w:rPr>
        <w:t xml:space="preserve">Clase 3: </w:t>
      </w:r>
      <w:r>
        <w:t xml:space="preserve">Con construcción desde 104.00 hasta 207.00 metros cuadrados. </w:t>
      </w:r>
    </w:p>
    <w:p w:rsidR="003D352D" w:rsidRDefault="003D352D" w:rsidP="003D352D">
      <w:pPr>
        <w:pStyle w:val="Textoindependiente"/>
        <w:spacing w:line="360" w:lineRule="auto"/>
        <w:mirrorIndents/>
        <w:jc w:val="both"/>
      </w:pPr>
      <w:r>
        <w:rPr>
          <w:b/>
        </w:rPr>
        <w:t xml:space="preserve">Clase 4: </w:t>
      </w:r>
      <w:r>
        <w:t>Con construcción desde 208.00 metros cuadrados en adelante.</w:t>
      </w:r>
    </w:p>
    <w:p w:rsidR="0028117D" w:rsidRDefault="0028117D" w:rsidP="003D352D">
      <w:pPr>
        <w:pStyle w:val="Textoindependiente"/>
        <w:spacing w:line="360" w:lineRule="auto"/>
        <w:mirrorIndents/>
        <w:jc w:val="both"/>
      </w:pPr>
    </w:p>
    <w:p w:rsidR="00ED0E67" w:rsidRPr="0028117D" w:rsidRDefault="00ED0E67"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lastRenderedPageBreak/>
        <w:t>En el caso de las licencias uso de suelo comercial o industrial, excepto vivienda, para efectos del cobro únicamente se tomará en cuenta los metros cuadrados de construcción del área comercial.</w:t>
      </w:r>
    </w:p>
    <w:p w:rsidR="0028117D" w:rsidRPr="0028117D" w:rsidRDefault="0028117D"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t>Con el fin de fomentar la inversión y el empleo en el Municipio, las tarifas establecidas en el presente artículo podrán ser reducidas hasta en un 80 %, a las industrias que generen m</w:t>
      </w:r>
      <w:r w:rsidR="0028117D">
        <w:t>á</w:t>
      </w:r>
      <w:r>
        <w:t>s de cincuenta empleos en el Municipio de Kanasín, Yucatán, y que realice una inversión mínima de veinte millones de pesos.</w:t>
      </w:r>
    </w:p>
    <w:p w:rsidR="00E421F2" w:rsidRDefault="00E421F2" w:rsidP="003D352D">
      <w:pPr>
        <w:pStyle w:val="Textoindependiente"/>
        <w:spacing w:line="360" w:lineRule="auto"/>
        <w:mirrorIndents/>
        <w:jc w:val="both"/>
      </w:pPr>
    </w:p>
    <w:p w:rsidR="003D352D" w:rsidRDefault="003D352D" w:rsidP="0028117D">
      <w:pPr>
        <w:pStyle w:val="Ttulo41"/>
        <w:spacing w:line="360" w:lineRule="auto"/>
        <w:ind w:left="0"/>
        <w:mirrorIndents/>
      </w:pPr>
      <w:r>
        <w:t>Sección Tercera</w:t>
      </w:r>
    </w:p>
    <w:p w:rsidR="003D352D" w:rsidRDefault="003D352D" w:rsidP="0028117D">
      <w:pPr>
        <w:spacing w:line="360" w:lineRule="auto"/>
        <w:mirrorIndents/>
        <w:jc w:val="center"/>
        <w:rPr>
          <w:b/>
          <w:sz w:val="17"/>
        </w:rPr>
      </w:pPr>
      <w:r>
        <w:rPr>
          <w:b/>
          <w:sz w:val="17"/>
        </w:rPr>
        <w:t>Derechos por Servicios de Vigilancia y los relativos a Vialidad</w:t>
      </w:r>
    </w:p>
    <w:p w:rsidR="003D352D" w:rsidRDefault="003D352D" w:rsidP="003D352D">
      <w:pPr>
        <w:pStyle w:val="Textoindependiente"/>
        <w:spacing w:line="360" w:lineRule="auto"/>
        <w:mirrorIndents/>
        <w:jc w:val="both"/>
        <w:rPr>
          <w:b/>
          <w:sz w:val="15"/>
        </w:rPr>
      </w:pPr>
    </w:p>
    <w:p w:rsidR="003D352D" w:rsidRDefault="003D352D" w:rsidP="003D352D">
      <w:pPr>
        <w:pStyle w:val="Textoindependiente"/>
        <w:spacing w:line="360" w:lineRule="auto"/>
        <w:mirrorIndents/>
        <w:jc w:val="both"/>
      </w:pPr>
      <w:r>
        <w:rPr>
          <w:b/>
        </w:rPr>
        <w:t xml:space="preserve">Artículo 14.- </w:t>
      </w:r>
      <w:r>
        <w:t xml:space="preserve">El cobro de derechos por los servicios que proporciona la </w:t>
      </w:r>
      <w:r w:rsidR="00BD7603" w:rsidRPr="00BD7603">
        <w:t>Dirección</w:t>
      </w:r>
      <w:r w:rsidRPr="00BD7603">
        <w:t xml:space="preserve"> de Seguridad Pública Municipal</w:t>
      </w:r>
      <w:r>
        <w:t xml:space="preserve"> se</w:t>
      </w:r>
      <w:r w:rsidR="0028117D">
        <w:t xml:space="preserve"> </w:t>
      </w:r>
      <w:r>
        <w:t>realizará con base en las siguientes</w:t>
      </w:r>
      <w:r>
        <w:rPr>
          <w:spacing w:val="-6"/>
        </w:rPr>
        <w:t xml:space="preserve"> </w:t>
      </w:r>
      <w:r>
        <w:t>tarifas:</w:t>
      </w:r>
    </w:p>
    <w:p w:rsidR="003D352D" w:rsidRDefault="003D352D" w:rsidP="003D352D">
      <w:pPr>
        <w:pStyle w:val="Textoindependiente"/>
        <w:spacing w:line="360" w:lineRule="auto"/>
        <w:mirrorIndents/>
        <w:jc w:val="both"/>
      </w:pPr>
      <w:r>
        <w:rPr>
          <w:b/>
        </w:rPr>
        <w:t xml:space="preserve">I.- </w:t>
      </w:r>
      <w:r>
        <w:t>Por servicios de vigilancia:</w:t>
      </w:r>
    </w:p>
    <w:p w:rsidR="003D352D" w:rsidRDefault="003D352D" w:rsidP="003D352D">
      <w:pPr>
        <w:pStyle w:val="Textoindependiente"/>
        <w:spacing w:line="360" w:lineRule="auto"/>
        <w:mirrorIndents/>
        <w:jc w:val="both"/>
        <w:rPr>
          <w:sz w:val="18"/>
        </w:rPr>
      </w:pPr>
    </w:p>
    <w:p w:rsidR="003D352D" w:rsidRDefault="003D352D" w:rsidP="003D352D">
      <w:pPr>
        <w:pStyle w:val="Textoindependiente"/>
        <w:spacing w:line="360" w:lineRule="auto"/>
        <w:mirrorIndents/>
        <w:jc w:val="both"/>
        <w:rPr>
          <w:sz w:val="16"/>
        </w:rPr>
      </w:pPr>
    </w:p>
    <w:p w:rsidR="003D352D" w:rsidRPr="00A35CA3" w:rsidRDefault="003D352D" w:rsidP="00A35CA3">
      <w:pPr>
        <w:pStyle w:val="Prrafodelista"/>
        <w:numPr>
          <w:ilvl w:val="0"/>
          <w:numId w:val="30"/>
        </w:numPr>
        <w:tabs>
          <w:tab w:val="left" w:pos="975"/>
          <w:tab w:val="left" w:pos="976"/>
        </w:tabs>
        <w:spacing w:line="360" w:lineRule="auto"/>
        <w:mirrorIndents/>
        <w:jc w:val="both"/>
        <w:rPr>
          <w:sz w:val="17"/>
        </w:rPr>
      </w:pPr>
      <w:r w:rsidRPr="00A35CA3">
        <w:rPr>
          <w:sz w:val="17"/>
        </w:rPr>
        <w:t>En fiestas de carácter social, exposiciones, asambleas y demás eventos análogos, en general, una cuota de $</w:t>
      </w:r>
      <w:r w:rsidR="00E421F2">
        <w:rPr>
          <w:sz w:val="17"/>
        </w:rPr>
        <w:t>450</w:t>
      </w:r>
      <w:r w:rsidRPr="00A35CA3">
        <w:rPr>
          <w:sz w:val="17"/>
        </w:rPr>
        <w:t>.00 por comisionado por cada jornada de ocho</w:t>
      </w:r>
      <w:r w:rsidRPr="00A35CA3">
        <w:rPr>
          <w:spacing w:val="-16"/>
          <w:sz w:val="17"/>
        </w:rPr>
        <w:t xml:space="preserve"> </w:t>
      </w:r>
      <w:r w:rsidRPr="00A35CA3">
        <w:rPr>
          <w:sz w:val="17"/>
        </w:rPr>
        <w:t>horas.</w:t>
      </w:r>
    </w:p>
    <w:p w:rsidR="003D352D" w:rsidRDefault="003D352D" w:rsidP="00A35CA3">
      <w:pPr>
        <w:pStyle w:val="Textoindependiente"/>
        <w:spacing w:line="360" w:lineRule="auto"/>
        <w:mirrorIndents/>
        <w:jc w:val="both"/>
        <w:rPr>
          <w:sz w:val="18"/>
        </w:rPr>
      </w:pPr>
    </w:p>
    <w:p w:rsidR="003D352D" w:rsidRPr="00A35CA3" w:rsidRDefault="003D352D" w:rsidP="00A35CA3">
      <w:pPr>
        <w:pStyle w:val="Prrafodelista"/>
        <w:numPr>
          <w:ilvl w:val="0"/>
          <w:numId w:val="30"/>
        </w:numPr>
        <w:tabs>
          <w:tab w:val="left" w:pos="975"/>
          <w:tab w:val="left" w:pos="976"/>
        </w:tabs>
        <w:spacing w:line="360" w:lineRule="auto"/>
        <w:mirrorIndents/>
        <w:jc w:val="both"/>
        <w:rPr>
          <w:sz w:val="17"/>
        </w:rPr>
      </w:pPr>
      <w:r w:rsidRPr="00A35CA3">
        <w:rPr>
          <w:sz w:val="17"/>
        </w:rPr>
        <w:t>En las centrales y terminales de autobuses, centros deportivos, empresas, instituciones y con particulares una cuota de $</w:t>
      </w:r>
      <w:r w:rsidR="00E421F2">
        <w:rPr>
          <w:sz w:val="17"/>
        </w:rPr>
        <w:t>650</w:t>
      </w:r>
      <w:r w:rsidRPr="00A35CA3">
        <w:rPr>
          <w:sz w:val="17"/>
        </w:rPr>
        <w:t>.00 por comisionado, por cada jornada de ocho</w:t>
      </w:r>
      <w:r w:rsidRPr="00A35CA3">
        <w:rPr>
          <w:spacing w:val="-23"/>
          <w:sz w:val="17"/>
        </w:rPr>
        <w:t xml:space="preserve"> </w:t>
      </w:r>
      <w:r w:rsidRPr="00A35CA3">
        <w:rPr>
          <w:sz w:val="17"/>
        </w:rPr>
        <w:t>horas.</w:t>
      </w:r>
    </w:p>
    <w:p w:rsidR="003D352D" w:rsidRDefault="003D352D" w:rsidP="003D352D">
      <w:pPr>
        <w:pStyle w:val="Textoindependiente"/>
        <w:spacing w:line="360" w:lineRule="auto"/>
        <w:mirrorIndents/>
        <w:jc w:val="both"/>
        <w:rPr>
          <w:sz w:val="18"/>
        </w:rPr>
      </w:pPr>
    </w:p>
    <w:p w:rsidR="003D352D" w:rsidRDefault="003D352D" w:rsidP="003D352D">
      <w:pPr>
        <w:pStyle w:val="Textoindependiente"/>
        <w:spacing w:line="360" w:lineRule="auto"/>
        <w:mirrorIndents/>
        <w:jc w:val="both"/>
      </w:pPr>
      <w:r>
        <w:rPr>
          <w:b/>
        </w:rPr>
        <w:t xml:space="preserve">II.- </w:t>
      </w:r>
      <w:r>
        <w:t>Por permisos relacionados con la Vialidad de vehículos de carga:</w:t>
      </w:r>
    </w:p>
    <w:p w:rsidR="003D352D" w:rsidRDefault="003D352D" w:rsidP="003D352D">
      <w:pPr>
        <w:pStyle w:val="Textoindependiente"/>
        <w:spacing w:line="360" w:lineRule="auto"/>
        <w:mirrorIndents/>
        <w:jc w:val="both"/>
        <w:rPr>
          <w:sz w:val="18"/>
        </w:rPr>
      </w:pPr>
    </w:p>
    <w:p w:rsidR="003D352D" w:rsidRDefault="003D352D" w:rsidP="003D352D">
      <w:pPr>
        <w:pStyle w:val="Textoindependiente"/>
        <w:spacing w:line="360" w:lineRule="auto"/>
        <w:mirrorIndents/>
        <w:jc w:val="both"/>
        <w:rPr>
          <w:sz w:val="16"/>
        </w:rPr>
      </w:pPr>
    </w:p>
    <w:p w:rsidR="003D352D" w:rsidRPr="00A35CA3" w:rsidRDefault="003D352D" w:rsidP="00A35CA3">
      <w:pPr>
        <w:pStyle w:val="Prrafodelista"/>
        <w:numPr>
          <w:ilvl w:val="0"/>
          <w:numId w:val="31"/>
        </w:numPr>
        <w:tabs>
          <w:tab w:val="left" w:pos="975"/>
          <w:tab w:val="left" w:pos="976"/>
        </w:tabs>
        <w:spacing w:line="360" w:lineRule="auto"/>
        <w:mirrorIndents/>
        <w:jc w:val="both"/>
        <w:rPr>
          <w:sz w:val="17"/>
        </w:rPr>
      </w:pPr>
      <w:r w:rsidRPr="00A35CA3">
        <w:rPr>
          <w:sz w:val="17"/>
        </w:rPr>
        <w:t>Por cada maniobra de carga y descarga en la vía pública, de vehículos con capacidad de carga mayor de 10,000 kilos, se pagará una cuota de</w:t>
      </w:r>
      <w:r w:rsidRPr="00A35CA3">
        <w:rPr>
          <w:spacing w:val="-11"/>
          <w:sz w:val="17"/>
        </w:rPr>
        <w:t xml:space="preserve"> </w:t>
      </w:r>
      <w:r w:rsidRPr="00A35CA3">
        <w:rPr>
          <w:sz w:val="17"/>
        </w:rPr>
        <w:t>$1</w:t>
      </w:r>
      <w:r w:rsidR="005717A4">
        <w:rPr>
          <w:sz w:val="17"/>
        </w:rPr>
        <w:t>57</w:t>
      </w:r>
      <w:r w:rsidRPr="00A35CA3">
        <w:rPr>
          <w:sz w:val="17"/>
        </w:rPr>
        <w:t>.00.</w:t>
      </w:r>
    </w:p>
    <w:p w:rsidR="003D352D" w:rsidRDefault="003D352D" w:rsidP="00A35CA3">
      <w:pPr>
        <w:pStyle w:val="Textoindependiente"/>
        <w:spacing w:line="360" w:lineRule="auto"/>
        <w:mirrorIndents/>
        <w:jc w:val="both"/>
        <w:rPr>
          <w:sz w:val="18"/>
        </w:rPr>
      </w:pPr>
    </w:p>
    <w:p w:rsidR="003D352D" w:rsidRPr="00A35CA3" w:rsidRDefault="003D352D" w:rsidP="00A35CA3">
      <w:pPr>
        <w:pStyle w:val="Prrafodelista"/>
        <w:numPr>
          <w:ilvl w:val="0"/>
          <w:numId w:val="31"/>
        </w:numPr>
        <w:tabs>
          <w:tab w:val="left" w:pos="976"/>
        </w:tabs>
        <w:spacing w:line="360" w:lineRule="auto"/>
        <w:mirrorIndents/>
        <w:jc w:val="both"/>
        <w:rPr>
          <w:sz w:val="17"/>
        </w:rPr>
      </w:pPr>
      <w:r w:rsidRPr="00A35CA3">
        <w:rPr>
          <w:sz w:val="17"/>
        </w:rPr>
        <w:t>Por transitar en el primer cuadro de la ciudad, en ruta y horario determinado, fuera del horario autorizado por la norma respectiva, con vehículos de capacidad de carga mayor de 3,500 kilos, se pagará una cuota</w:t>
      </w:r>
      <w:r w:rsidRPr="00A35CA3">
        <w:rPr>
          <w:spacing w:val="-1"/>
          <w:sz w:val="17"/>
        </w:rPr>
        <w:t xml:space="preserve"> </w:t>
      </w:r>
      <w:r w:rsidRPr="00A35CA3">
        <w:rPr>
          <w:sz w:val="17"/>
        </w:rPr>
        <w:t>de$</w:t>
      </w:r>
      <w:r w:rsidR="005717A4">
        <w:rPr>
          <w:sz w:val="17"/>
        </w:rPr>
        <w:t>83</w:t>
      </w:r>
      <w:r w:rsidRPr="00A35CA3">
        <w:rPr>
          <w:sz w:val="17"/>
        </w:rPr>
        <w:t>.00.</w:t>
      </w:r>
    </w:p>
    <w:p w:rsidR="003D352D" w:rsidRDefault="003D352D" w:rsidP="003D352D">
      <w:pPr>
        <w:pStyle w:val="Textoindependiente"/>
        <w:spacing w:line="360" w:lineRule="auto"/>
        <w:mirrorIndents/>
        <w:jc w:val="both"/>
        <w:rPr>
          <w:sz w:val="25"/>
        </w:rPr>
      </w:pPr>
    </w:p>
    <w:p w:rsidR="003D352D" w:rsidRDefault="003D352D" w:rsidP="003D352D">
      <w:pPr>
        <w:pStyle w:val="Textoindependiente"/>
        <w:spacing w:line="360" w:lineRule="auto"/>
        <w:mirrorIndents/>
        <w:jc w:val="both"/>
      </w:pPr>
      <w:r>
        <w:rPr>
          <w:b/>
        </w:rPr>
        <w:t xml:space="preserve">III.- </w:t>
      </w:r>
      <w:r>
        <w:t>Por permisos para actividades que requieran la ocupación de la vía pública:</w:t>
      </w:r>
    </w:p>
    <w:p w:rsidR="003D352D" w:rsidRDefault="003D352D" w:rsidP="003D352D">
      <w:pPr>
        <w:pStyle w:val="Textoindependiente"/>
        <w:spacing w:line="360" w:lineRule="auto"/>
        <w:mirrorIndents/>
        <w:jc w:val="both"/>
        <w:rPr>
          <w:sz w:val="18"/>
        </w:rPr>
      </w:pPr>
    </w:p>
    <w:p w:rsidR="003D352D" w:rsidRDefault="003D352D" w:rsidP="003D352D">
      <w:pPr>
        <w:pStyle w:val="Textoindependiente"/>
        <w:spacing w:line="360" w:lineRule="auto"/>
        <w:mirrorIndents/>
        <w:jc w:val="both"/>
        <w:rPr>
          <w:sz w:val="15"/>
        </w:rPr>
      </w:pPr>
    </w:p>
    <w:p w:rsidR="003D352D" w:rsidRPr="00A35CA3" w:rsidRDefault="003D352D" w:rsidP="00A35CA3">
      <w:pPr>
        <w:pStyle w:val="Prrafodelista"/>
        <w:numPr>
          <w:ilvl w:val="0"/>
          <w:numId w:val="32"/>
        </w:numPr>
        <w:tabs>
          <w:tab w:val="left" w:pos="975"/>
          <w:tab w:val="left" w:pos="976"/>
        </w:tabs>
        <w:spacing w:line="360" w:lineRule="auto"/>
        <w:mirrorIndents/>
        <w:jc w:val="both"/>
        <w:rPr>
          <w:sz w:val="17"/>
        </w:rPr>
      </w:pPr>
      <w:r w:rsidRPr="00A35CA3">
        <w:rPr>
          <w:sz w:val="17"/>
        </w:rPr>
        <w:t>Por trabajo de extracción de aguas negras o desazolve de pozos, se pagará una cuota equivalente a $</w:t>
      </w:r>
      <w:r w:rsidR="005717A4">
        <w:rPr>
          <w:spacing w:val="-3"/>
          <w:sz w:val="17"/>
        </w:rPr>
        <w:t>450</w:t>
      </w:r>
      <w:r w:rsidRPr="00A35CA3">
        <w:rPr>
          <w:sz w:val="17"/>
        </w:rPr>
        <w:t>.00.</w:t>
      </w:r>
    </w:p>
    <w:p w:rsidR="00A35CA3" w:rsidRDefault="00A35CA3" w:rsidP="00A35CA3">
      <w:pPr>
        <w:pStyle w:val="Prrafodelista"/>
        <w:tabs>
          <w:tab w:val="left" w:pos="975"/>
          <w:tab w:val="left" w:pos="976"/>
        </w:tabs>
        <w:spacing w:line="360" w:lineRule="auto"/>
        <w:ind w:left="25"/>
        <w:mirrorIndents/>
        <w:jc w:val="both"/>
        <w:rPr>
          <w:sz w:val="17"/>
        </w:rPr>
      </w:pPr>
    </w:p>
    <w:p w:rsidR="003D352D" w:rsidRPr="00A35CA3" w:rsidRDefault="003D352D" w:rsidP="00A35CA3">
      <w:pPr>
        <w:pStyle w:val="Prrafodelista"/>
        <w:numPr>
          <w:ilvl w:val="0"/>
          <w:numId w:val="32"/>
        </w:numPr>
        <w:tabs>
          <w:tab w:val="left" w:pos="1023"/>
          <w:tab w:val="left" w:pos="1024"/>
        </w:tabs>
        <w:spacing w:line="360" w:lineRule="auto"/>
        <w:mirrorIndents/>
        <w:jc w:val="both"/>
        <w:rPr>
          <w:sz w:val="16"/>
          <w:szCs w:val="16"/>
        </w:rPr>
      </w:pPr>
      <w:r w:rsidRPr="00A35CA3">
        <w:rPr>
          <w:sz w:val="17"/>
        </w:rPr>
        <w:t xml:space="preserve">Por cierre total de calle, por cada día o fracción de éste, se pagará una cuota </w:t>
      </w:r>
      <w:r w:rsidRPr="00A35CA3">
        <w:rPr>
          <w:sz w:val="16"/>
          <w:szCs w:val="16"/>
        </w:rPr>
        <w:t>equivalente</w:t>
      </w:r>
      <w:r w:rsidRPr="00A35CA3">
        <w:rPr>
          <w:spacing w:val="11"/>
          <w:sz w:val="16"/>
          <w:szCs w:val="16"/>
        </w:rPr>
        <w:t xml:space="preserve"> </w:t>
      </w:r>
      <w:r w:rsidRPr="00A35CA3">
        <w:rPr>
          <w:sz w:val="16"/>
          <w:szCs w:val="16"/>
        </w:rPr>
        <w:t>a</w:t>
      </w:r>
      <w:r w:rsidR="00A35CA3" w:rsidRPr="00A35CA3">
        <w:rPr>
          <w:sz w:val="16"/>
          <w:szCs w:val="16"/>
        </w:rPr>
        <w:t xml:space="preserve"> </w:t>
      </w:r>
      <w:r w:rsidRPr="00A35CA3">
        <w:rPr>
          <w:sz w:val="16"/>
          <w:szCs w:val="16"/>
        </w:rPr>
        <w:t>$</w:t>
      </w:r>
      <w:r w:rsidR="005717A4">
        <w:rPr>
          <w:sz w:val="16"/>
          <w:szCs w:val="16"/>
        </w:rPr>
        <w:t>780</w:t>
      </w:r>
      <w:r w:rsidRPr="00A35CA3">
        <w:rPr>
          <w:sz w:val="16"/>
          <w:szCs w:val="16"/>
        </w:rPr>
        <w:t>.00.</w:t>
      </w:r>
    </w:p>
    <w:p w:rsidR="003D352D" w:rsidRPr="00A35CA3" w:rsidRDefault="003D352D" w:rsidP="00A35CA3">
      <w:pPr>
        <w:pStyle w:val="Textoindependiente"/>
        <w:spacing w:line="360" w:lineRule="auto"/>
        <w:mirrorIndents/>
        <w:jc w:val="both"/>
        <w:rPr>
          <w:sz w:val="16"/>
          <w:szCs w:val="16"/>
        </w:rPr>
      </w:pPr>
    </w:p>
    <w:p w:rsidR="003D352D" w:rsidRPr="00A35CA3" w:rsidRDefault="003D352D" w:rsidP="00A35CA3">
      <w:pPr>
        <w:pStyle w:val="Prrafodelista"/>
        <w:numPr>
          <w:ilvl w:val="0"/>
          <w:numId w:val="32"/>
        </w:numPr>
        <w:tabs>
          <w:tab w:val="left" w:pos="975"/>
          <w:tab w:val="left" w:pos="976"/>
        </w:tabs>
        <w:spacing w:line="360" w:lineRule="auto"/>
        <w:mirrorIndents/>
        <w:jc w:val="both"/>
        <w:rPr>
          <w:sz w:val="16"/>
          <w:szCs w:val="16"/>
        </w:rPr>
      </w:pPr>
      <w:r w:rsidRPr="00A35CA3">
        <w:rPr>
          <w:sz w:val="16"/>
          <w:szCs w:val="16"/>
        </w:rPr>
        <w:t>Por</w:t>
      </w:r>
      <w:r w:rsidRPr="00A35CA3">
        <w:rPr>
          <w:spacing w:val="25"/>
          <w:sz w:val="16"/>
          <w:szCs w:val="16"/>
        </w:rPr>
        <w:t xml:space="preserve"> </w:t>
      </w:r>
      <w:r w:rsidRPr="00A35CA3">
        <w:rPr>
          <w:sz w:val="16"/>
          <w:szCs w:val="16"/>
        </w:rPr>
        <w:t>cierre</w:t>
      </w:r>
      <w:r w:rsidRPr="00A35CA3">
        <w:rPr>
          <w:spacing w:val="26"/>
          <w:sz w:val="16"/>
          <w:szCs w:val="16"/>
        </w:rPr>
        <w:t xml:space="preserve"> </w:t>
      </w:r>
      <w:r w:rsidRPr="00A35CA3">
        <w:rPr>
          <w:sz w:val="16"/>
          <w:szCs w:val="16"/>
        </w:rPr>
        <w:t>parcial</w:t>
      </w:r>
      <w:r w:rsidRPr="00A35CA3">
        <w:rPr>
          <w:spacing w:val="26"/>
          <w:sz w:val="16"/>
          <w:szCs w:val="16"/>
        </w:rPr>
        <w:t xml:space="preserve"> </w:t>
      </w:r>
      <w:r w:rsidRPr="00A35CA3">
        <w:rPr>
          <w:sz w:val="16"/>
          <w:szCs w:val="16"/>
        </w:rPr>
        <w:t>de</w:t>
      </w:r>
      <w:r w:rsidRPr="00A35CA3">
        <w:rPr>
          <w:spacing w:val="27"/>
          <w:sz w:val="16"/>
          <w:szCs w:val="16"/>
        </w:rPr>
        <w:t xml:space="preserve"> </w:t>
      </w:r>
      <w:r w:rsidRPr="00A35CA3">
        <w:rPr>
          <w:sz w:val="16"/>
          <w:szCs w:val="16"/>
        </w:rPr>
        <w:t>calle</w:t>
      </w:r>
      <w:r w:rsidRPr="00A35CA3">
        <w:rPr>
          <w:spacing w:val="26"/>
          <w:sz w:val="16"/>
          <w:szCs w:val="16"/>
        </w:rPr>
        <w:t xml:space="preserve"> </w:t>
      </w:r>
      <w:r w:rsidRPr="00A35CA3">
        <w:rPr>
          <w:sz w:val="16"/>
          <w:szCs w:val="16"/>
        </w:rPr>
        <w:t>por</w:t>
      </w:r>
      <w:r w:rsidRPr="00A35CA3">
        <w:rPr>
          <w:spacing w:val="25"/>
          <w:sz w:val="16"/>
          <w:szCs w:val="16"/>
        </w:rPr>
        <w:t xml:space="preserve"> </w:t>
      </w:r>
      <w:r w:rsidRPr="00A35CA3">
        <w:rPr>
          <w:sz w:val="16"/>
          <w:szCs w:val="16"/>
        </w:rPr>
        <w:t>cada</w:t>
      </w:r>
      <w:r w:rsidRPr="00A35CA3">
        <w:rPr>
          <w:spacing w:val="27"/>
          <w:sz w:val="16"/>
          <w:szCs w:val="16"/>
        </w:rPr>
        <w:t xml:space="preserve"> </w:t>
      </w:r>
      <w:r w:rsidRPr="00A35CA3">
        <w:rPr>
          <w:sz w:val="16"/>
          <w:szCs w:val="16"/>
        </w:rPr>
        <w:t>día</w:t>
      </w:r>
      <w:r w:rsidRPr="00A35CA3">
        <w:rPr>
          <w:spacing w:val="26"/>
          <w:sz w:val="16"/>
          <w:szCs w:val="16"/>
        </w:rPr>
        <w:t xml:space="preserve"> </w:t>
      </w:r>
      <w:r w:rsidRPr="00A35CA3">
        <w:rPr>
          <w:sz w:val="16"/>
          <w:szCs w:val="16"/>
        </w:rPr>
        <w:t>o</w:t>
      </w:r>
      <w:r w:rsidRPr="00A35CA3">
        <w:rPr>
          <w:spacing w:val="26"/>
          <w:sz w:val="16"/>
          <w:szCs w:val="16"/>
        </w:rPr>
        <w:t xml:space="preserve"> </w:t>
      </w:r>
      <w:r w:rsidRPr="00A35CA3">
        <w:rPr>
          <w:sz w:val="16"/>
          <w:szCs w:val="16"/>
        </w:rPr>
        <w:t>fracción</w:t>
      </w:r>
      <w:r w:rsidRPr="00A35CA3">
        <w:rPr>
          <w:spacing w:val="26"/>
          <w:sz w:val="16"/>
          <w:szCs w:val="16"/>
        </w:rPr>
        <w:t xml:space="preserve"> </w:t>
      </w:r>
      <w:r w:rsidRPr="00A35CA3">
        <w:rPr>
          <w:sz w:val="16"/>
          <w:szCs w:val="16"/>
        </w:rPr>
        <w:t>de</w:t>
      </w:r>
      <w:r w:rsidRPr="00A35CA3">
        <w:rPr>
          <w:spacing w:val="27"/>
          <w:sz w:val="16"/>
          <w:szCs w:val="16"/>
        </w:rPr>
        <w:t xml:space="preserve"> </w:t>
      </w:r>
      <w:r w:rsidRPr="00A35CA3">
        <w:rPr>
          <w:sz w:val="16"/>
          <w:szCs w:val="16"/>
        </w:rPr>
        <w:t>éste,</w:t>
      </w:r>
      <w:r w:rsidRPr="00A35CA3">
        <w:rPr>
          <w:spacing w:val="25"/>
          <w:sz w:val="16"/>
          <w:szCs w:val="16"/>
        </w:rPr>
        <w:t xml:space="preserve"> </w:t>
      </w:r>
      <w:r w:rsidRPr="00A35CA3">
        <w:rPr>
          <w:sz w:val="16"/>
          <w:szCs w:val="16"/>
        </w:rPr>
        <w:t>se</w:t>
      </w:r>
      <w:r w:rsidRPr="00A35CA3">
        <w:rPr>
          <w:spacing w:val="25"/>
          <w:sz w:val="16"/>
          <w:szCs w:val="16"/>
        </w:rPr>
        <w:t xml:space="preserve"> </w:t>
      </w:r>
      <w:r w:rsidRPr="00A35CA3">
        <w:rPr>
          <w:sz w:val="16"/>
          <w:szCs w:val="16"/>
        </w:rPr>
        <w:t>pagará</w:t>
      </w:r>
      <w:r w:rsidRPr="00A35CA3">
        <w:rPr>
          <w:spacing w:val="28"/>
          <w:sz w:val="16"/>
          <w:szCs w:val="16"/>
        </w:rPr>
        <w:t xml:space="preserve"> </w:t>
      </w:r>
      <w:r w:rsidRPr="00A35CA3">
        <w:rPr>
          <w:sz w:val="16"/>
          <w:szCs w:val="16"/>
        </w:rPr>
        <w:t>una</w:t>
      </w:r>
      <w:r w:rsidRPr="00A35CA3">
        <w:rPr>
          <w:spacing w:val="26"/>
          <w:sz w:val="16"/>
          <w:szCs w:val="16"/>
        </w:rPr>
        <w:t xml:space="preserve"> </w:t>
      </w:r>
      <w:r w:rsidRPr="00A35CA3">
        <w:rPr>
          <w:sz w:val="16"/>
          <w:szCs w:val="16"/>
        </w:rPr>
        <w:t>cuota</w:t>
      </w:r>
      <w:r w:rsidRPr="00A35CA3">
        <w:rPr>
          <w:spacing w:val="25"/>
          <w:sz w:val="16"/>
          <w:szCs w:val="16"/>
        </w:rPr>
        <w:t xml:space="preserve"> </w:t>
      </w:r>
      <w:r w:rsidRPr="00A35CA3">
        <w:rPr>
          <w:sz w:val="16"/>
          <w:szCs w:val="16"/>
        </w:rPr>
        <w:t>equivalente</w:t>
      </w:r>
      <w:r w:rsidRPr="00A35CA3">
        <w:rPr>
          <w:spacing w:val="26"/>
          <w:sz w:val="16"/>
          <w:szCs w:val="16"/>
        </w:rPr>
        <w:t xml:space="preserve"> </w:t>
      </w:r>
      <w:r w:rsidRPr="00A35CA3">
        <w:rPr>
          <w:sz w:val="16"/>
          <w:szCs w:val="16"/>
        </w:rPr>
        <w:t>a</w:t>
      </w:r>
      <w:r w:rsidR="00A35CA3" w:rsidRPr="00A35CA3">
        <w:rPr>
          <w:sz w:val="16"/>
          <w:szCs w:val="16"/>
        </w:rPr>
        <w:t xml:space="preserve"> </w:t>
      </w:r>
      <w:r w:rsidRPr="00A35CA3">
        <w:rPr>
          <w:sz w:val="16"/>
          <w:szCs w:val="16"/>
        </w:rPr>
        <w:t xml:space="preserve">$ </w:t>
      </w:r>
      <w:r w:rsidR="00E56283">
        <w:rPr>
          <w:sz w:val="16"/>
          <w:szCs w:val="16"/>
        </w:rPr>
        <w:t>450</w:t>
      </w:r>
      <w:r w:rsidRPr="00A35CA3">
        <w:rPr>
          <w:sz w:val="16"/>
          <w:szCs w:val="16"/>
        </w:rPr>
        <w:t>.00.</w:t>
      </w:r>
    </w:p>
    <w:p w:rsidR="003D352D" w:rsidRDefault="003D352D" w:rsidP="003D352D">
      <w:pPr>
        <w:pStyle w:val="Textoindependiente"/>
        <w:spacing w:line="360" w:lineRule="auto"/>
        <w:mirrorIndents/>
        <w:jc w:val="both"/>
        <w:rPr>
          <w:sz w:val="15"/>
        </w:rPr>
      </w:pPr>
    </w:p>
    <w:p w:rsidR="003D352D" w:rsidRDefault="003D352D" w:rsidP="003D352D">
      <w:pPr>
        <w:pStyle w:val="Textoindependiente"/>
        <w:spacing w:line="360" w:lineRule="auto"/>
        <w:mirrorIndents/>
        <w:jc w:val="both"/>
      </w:pPr>
      <w:r>
        <w:t xml:space="preserve">Cuando se causen y paguen los derechos establecidos en los incisos b) </w:t>
      </w:r>
      <w:r w:rsidR="009B6155">
        <w:t>o</w:t>
      </w:r>
      <w:r>
        <w:t xml:space="preserve"> c) de la fracción III de este artículo, no se causarán los derechos establecidos en la fracción II del mismo.</w:t>
      </w:r>
    </w:p>
    <w:p w:rsidR="00C01670" w:rsidRDefault="00C01670" w:rsidP="003D352D">
      <w:pPr>
        <w:pStyle w:val="Textoindependiente"/>
        <w:spacing w:line="360" w:lineRule="auto"/>
        <w:mirrorIndents/>
        <w:jc w:val="both"/>
      </w:pPr>
    </w:p>
    <w:p w:rsidR="003D352D" w:rsidRDefault="003D352D" w:rsidP="00A35CA3">
      <w:pPr>
        <w:pStyle w:val="Ttulo41"/>
        <w:spacing w:line="360" w:lineRule="auto"/>
        <w:ind w:left="0"/>
        <w:mirrorIndents/>
      </w:pPr>
      <w:r>
        <w:lastRenderedPageBreak/>
        <w:t>Sección Cuarta</w:t>
      </w:r>
    </w:p>
    <w:p w:rsidR="003D352D" w:rsidRDefault="003D352D" w:rsidP="00A35CA3">
      <w:pPr>
        <w:spacing w:line="360" w:lineRule="auto"/>
        <w:mirrorIndents/>
        <w:jc w:val="center"/>
        <w:rPr>
          <w:b/>
          <w:sz w:val="17"/>
        </w:rPr>
      </w:pPr>
      <w:r>
        <w:rPr>
          <w:b/>
          <w:sz w:val="17"/>
        </w:rPr>
        <w:t>Derechos por los Servicios de Corralón y Grúa</w:t>
      </w:r>
    </w:p>
    <w:p w:rsidR="003D352D" w:rsidRDefault="003D352D" w:rsidP="003D352D">
      <w:pPr>
        <w:pStyle w:val="Textoindependiente"/>
        <w:spacing w:line="360" w:lineRule="auto"/>
        <w:mirrorIndents/>
        <w:jc w:val="both"/>
        <w:rPr>
          <w:b/>
          <w:sz w:val="18"/>
        </w:rPr>
      </w:pPr>
    </w:p>
    <w:p w:rsidR="003D352D" w:rsidRDefault="003D352D" w:rsidP="003D352D">
      <w:pPr>
        <w:pStyle w:val="Textoindependiente"/>
        <w:spacing w:line="360" w:lineRule="auto"/>
        <w:mirrorIndents/>
        <w:jc w:val="both"/>
        <w:rPr>
          <w:b/>
          <w:sz w:val="15"/>
        </w:rPr>
      </w:pPr>
    </w:p>
    <w:p w:rsidR="003D352D" w:rsidRDefault="003D352D" w:rsidP="003D352D">
      <w:pPr>
        <w:pStyle w:val="Textoindependiente"/>
        <w:spacing w:line="360" w:lineRule="auto"/>
        <w:mirrorIndents/>
        <w:jc w:val="both"/>
      </w:pPr>
      <w:r>
        <w:rPr>
          <w:b/>
        </w:rPr>
        <w:t xml:space="preserve">Artículo 15.- </w:t>
      </w:r>
      <w:r>
        <w:t>Los derechos previstos en esta sección se pagarán de acuerdo con las siguientes tarifas:</w:t>
      </w:r>
    </w:p>
    <w:p w:rsidR="003D352D" w:rsidRDefault="003D352D" w:rsidP="003D352D">
      <w:pPr>
        <w:pStyle w:val="Textoindependiente"/>
        <w:spacing w:line="360" w:lineRule="auto"/>
        <w:mirrorIndents/>
        <w:jc w:val="both"/>
        <w:rPr>
          <w:sz w:val="18"/>
        </w:rPr>
      </w:pPr>
    </w:p>
    <w:tbl>
      <w:tblPr>
        <w:tblW w:w="6360" w:type="dxa"/>
        <w:tblCellMar>
          <w:left w:w="70" w:type="dxa"/>
          <w:right w:w="70" w:type="dxa"/>
        </w:tblCellMar>
        <w:tblLook w:val="04A0"/>
      </w:tblPr>
      <w:tblGrid>
        <w:gridCol w:w="5515"/>
        <w:gridCol w:w="845"/>
      </w:tblGrid>
      <w:tr w:rsidR="00E56283" w:rsidRPr="00E56283" w:rsidTr="00E56283">
        <w:trPr>
          <w:trHeight w:val="225"/>
        </w:trPr>
        <w:tc>
          <w:tcPr>
            <w:tcW w:w="6360" w:type="dxa"/>
            <w:gridSpan w:val="2"/>
            <w:tcBorders>
              <w:top w:val="nil"/>
              <w:left w:val="nil"/>
              <w:bottom w:val="nil"/>
              <w:right w:val="nil"/>
            </w:tcBorders>
            <w:shd w:val="clear" w:color="auto" w:fill="auto"/>
            <w:noWrap/>
            <w:vAlign w:val="bottom"/>
            <w:hideMark/>
          </w:tcPr>
          <w:p w:rsidR="00E56283" w:rsidRPr="00E56283" w:rsidRDefault="00E56283" w:rsidP="00E56283">
            <w:pPr>
              <w:widowControl/>
              <w:autoSpaceDE/>
              <w:autoSpaceDN/>
              <w:rPr>
                <w:rFonts w:eastAsia="Times New Roman"/>
                <w:color w:val="000000"/>
                <w:sz w:val="17"/>
                <w:szCs w:val="17"/>
                <w:lang w:val="es-MX" w:eastAsia="es-MX" w:bidi="ar-SA"/>
              </w:rPr>
            </w:pPr>
            <w:r w:rsidRPr="00E56283">
              <w:rPr>
                <w:rFonts w:eastAsia="Times New Roman"/>
                <w:color w:val="000000"/>
                <w:sz w:val="17"/>
                <w:szCs w:val="17"/>
                <w:lang w:val="es-MX" w:eastAsia="es-MX" w:bidi="ar-SA"/>
              </w:rPr>
              <w:t>I.- Por la estadía en el corralón se pagará un derecho diario por cada vehículo de:</w:t>
            </w:r>
          </w:p>
        </w:tc>
      </w:tr>
      <w:tr w:rsidR="00E56283" w:rsidRPr="00E56283" w:rsidTr="00E56283">
        <w:trPr>
          <w:trHeight w:val="225"/>
        </w:trPr>
        <w:tc>
          <w:tcPr>
            <w:tcW w:w="551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rPr>
                <w:rFonts w:eastAsia="Times New Roman"/>
                <w:color w:val="000000"/>
                <w:sz w:val="17"/>
                <w:szCs w:val="17"/>
                <w:lang w:val="es-MX" w:eastAsia="es-MX" w:bidi="ar-SA"/>
              </w:rPr>
            </w:pP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rPr>
                <w:rFonts w:ascii="Times New Roman" w:eastAsia="Times New Roman" w:hAnsi="Times New Roman" w:cs="Times New Roman"/>
                <w:sz w:val="20"/>
                <w:szCs w:val="20"/>
                <w:lang w:val="es-MX" w:eastAsia="es-MX" w:bidi="ar-SA"/>
              </w:rPr>
            </w:pPr>
          </w:p>
        </w:tc>
      </w:tr>
      <w:tr w:rsidR="00E56283" w:rsidRPr="00E56283" w:rsidTr="00E56283">
        <w:trPr>
          <w:trHeight w:val="225"/>
        </w:trPr>
        <w:tc>
          <w:tcPr>
            <w:tcW w:w="5515" w:type="dxa"/>
            <w:tcBorders>
              <w:top w:val="nil"/>
              <w:left w:val="nil"/>
              <w:bottom w:val="nil"/>
              <w:right w:val="nil"/>
            </w:tcBorders>
            <w:shd w:val="clear" w:color="auto" w:fill="auto"/>
            <w:noWrap/>
            <w:vAlign w:val="center"/>
            <w:hideMark/>
          </w:tcPr>
          <w:p w:rsidR="00E56283" w:rsidRPr="00E56283" w:rsidRDefault="00E56283" w:rsidP="00E56283">
            <w:pPr>
              <w:widowControl/>
              <w:autoSpaceDE/>
              <w:autoSpaceDN/>
              <w:jc w:val="both"/>
              <w:rPr>
                <w:rFonts w:eastAsia="Times New Roman"/>
                <w:color w:val="000000"/>
                <w:sz w:val="17"/>
                <w:szCs w:val="17"/>
                <w:lang w:val="es-MX" w:eastAsia="es-MX" w:bidi="ar-SA"/>
              </w:rPr>
            </w:pPr>
            <w:r w:rsidRPr="00E56283">
              <w:rPr>
                <w:rFonts w:eastAsia="Times New Roman"/>
                <w:color w:val="000000"/>
                <w:sz w:val="17"/>
                <w:szCs w:val="17"/>
                <w:lang w:val="es-MX" w:eastAsia="es-MX" w:bidi="ar-SA"/>
              </w:rPr>
              <w:t>a) Automóviles, camiones y</w:t>
            </w:r>
            <w:r>
              <w:rPr>
                <w:rFonts w:eastAsia="Times New Roman"/>
                <w:color w:val="000000"/>
                <w:sz w:val="17"/>
                <w:szCs w:val="17"/>
                <w:lang w:val="es-MX" w:eastAsia="es-MX" w:bidi="ar-SA"/>
              </w:rPr>
              <w:t xml:space="preserve"> </w:t>
            </w:r>
            <w:r w:rsidRPr="00E56283">
              <w:rPr>
                <w:rFonts w:eastAsia="Times New Roman"/>
                <w:color w:val="000000"/>
                <w:sz w:val="17"/>
                <w:szCs w:val="17"/>
                <w:lang w:val="es-MX" w:eastAsia="es-MX" w:bidi="ar-SA"/>
              </w:rPr>
              <w:t>camionetas</w:t>
            </w: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both"/>
              <w:rPr>
                <w:rFonts w:eastAsia="Times New Roman"/>
                <w:color w:val="000000"/>
                <w:sz w:val="17"/>
                <w:szCs w:val="17"/>
                <w:lang w:val="es-MX" w:eastAsia="es-MX" w:bidi="ar-SA"/>
              </w:rPr>
            </w:pPr>
          </w:p>
        </w:tc>
      </w:tr>
      <w:tr w:rsidR="00E56283" w:rsidRPr="00E56283" w:rsidTr="00E56283">
        <w:trPr>
          <w:trHeight w:val="225"/>
        </w:trPr>
        <w:tc>
          <w:tcPr>
            <w:tcW w:w="5515" w:type="dxa"/>
            <w:tcBorders>
              <w:top w:val="nil"/>
              <w:left w:val="nil"/>
              <w:bottom w:val="nil"/>
              <w:right w:val="nil"/>
            </w:tcBorders>
            <w:shd w:val="clear" w:color="auto" w:fill="auto"/>
            <w:noWrap/>
            <w:vAlign w:val="center"/>
            <w:hideMark/>
          </w:tcPr>
          <w:p w:rsidR="00E56283" w:rsidRPr="00E56283" w:rsidRDefault="00E56283" w:rsidP="00E56283">
            <w:pPr>
              <w:widowControl/>
              <w:autoSpaceDE/>
              <w:autoSpaceDN/>
              <w:jc w:val="both"/>
              <w:rPr>
                <w:rFonts w:eastAsia="Times New Roman"/>
                <w:b/>
                <w:bCs/>
                <w:color w:val="000000"/>
                <w:sz w:val="17"/>
                <w:szCs w:val="17"/>
                <w:lang w:val="es-MX" w:eastAsia="es-MX" w:bidi="ar-SA"/>
              </w:rPr>
            </w:pPr>
            <w:r w:rsidRPr="00E56283">
              <w:rPr>
                <w:rFonts w:eastAsia="Times New Roman"/>
                <w:b/>
                <w:bCs/>
                <w:color w:val="000000"/>
                <w:sz w:val="17"/>
                <w:szCs w:val="17"/>
                <w:lang w:val="es-MX" w:eastAsia="es-MX" w:bidi="ar-SA"/>
              </w:rPr>
              <w:t xml:space="preserve">1.- </w:t>
            </w:r>
            <w:r w:rsidRPr="00E56283">
              <w:rPr>
                <w:rFonts w:eastAsia="Times New Roman"/>
                <w:color w:val="000000"/>
                <w:sz w:val="17"/>
                <w:szCs w:val="17"/>
                <w:lang w:val="es-MX" w:eastAsia="es-MX" w:bidi="ar-SA"/>
              </w:rPr>
              <w:t>Por los primeros 10 días:</w:t>
            </w: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right"/>
              <w:rPr>
                <w:rFonts w:eastAsia="Times New Roman"/>
                <w:color w:val="000000"/>
                <w:sz w:val="17"/>
                <w:szCs w:val="17"/>
                <w:lang w:val="es-MX" w:eastAsia="es-MX" w:bidi="ar-SA"/>
              </w:rPr>
            </w:pPr>
            <w:r w:rsidRPr="00E56283">
              <w:rPr>
                <w:rFonts w:eastAsia="Times New Roman"/>
                <w:color w:val="000000"/>
                <w:sz w:val="17"/>
                <w:szCs w:val="17"/>
                <w:lang w:val="es-MX" w:eastAsia="es-MX" w:bidi="ar-SA"/>
              </w:rPr>
              <w:t>$82.50</w:t>
            </w:r>
          </w:p>
        </w:tc>
      </w:tr>
      <w:tr w:rsidR="00E56283" w:rsidRPr="00E56283" w:rsidTr="00E56283">
        <w:trPr>
          <w:trHeight w:val="225"/>
        </w:trPr>
        <w:tc>
          <w:tcPr>
            <w:tcW w:w="5515" w:type="dxa"/>
            <w:tcBorders>
              <w:top w:val="nil"/>
              <w:left w:val="nil"/>
              <w:bottom w:val="nil"/>
              <w:right w:val="nil"/>
            </w:tcBorders>
            <w:shd w:val="clear" w:color="auto" w:fill="auto"/>
            <w:noWrap/>
            <w:vAlign w:val="center"/>
            <w:hideMark/>
          </w:tcPr>
          <w:p w:rsidR="00E56283" w:rsidRPr="00E56283" w:rsidRDefault="00E56283" w:rsidP="00E56283">
            <w:pPr>
              <w:widowControl/>
              <w:autoSpaceDE/>
              <w:autoSpaceDN/>
              <w:jc w:val="both"/>
              <w:rPr>
                <w:rFonts w:eastAsia="Times New Roman"/>
                <w:b/>
                <w:bCs/>
                <w:color w:val="000000"/>
                <w:sz w:val="17"/>
                <w:szCs w:val="17"/>
                <w:lang w:val="es-MX" w:eastAsia="es-MX" w:bidi="ar-SA"/>
              </w:rPr>
            </w:pPr>
            <w:r w:rsidRPr="00E56283">
              <w:rPr>
                <w:rFonts w:eastAsia="Times New Roman"/>
                <w:b/>
                <w:bCs/>
                <w:color w:val="000000"/>
                <w:sz w:val="17"/>
                <w:szCs w:val="17"/>
                <w:lang w:val="es-MX" w:eastAsia="es-MX" w:bidi="ar-SA"/>
              </w:rPr>
              <w:t xml:space="preserve">2.- </w:t>
            </w:r>
            <w:r w:rsidRPr="00E56283">
              <w:rPr>
                <w:rFonts w:eastAsia="Times New Roman"/>
                <w:color w:val="000000"/>
                <w:sz w:val="17"/>
                <w:szCs w:val="17"/>
                <w:lang w:val="es-MX" w:eastAsia="es-MX" w:bidi="ar-SA"/>
              </w:rPr>
              <w:t>Por los siguientes días:</w:t>
            </w: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right"/>
              <w:rPr>
                <w:rFonts w:eastAsia="Times New Roman"/>
                <w:color w:val="000000"/>
                <w:sz w:val="17"/>
                <w:szCs w:val="17"/>
                <w:lang w:val="es-MX" w:eastAsia="es-MX" w:bidi="ar-SA"/>
              </w:rPr>
            </w:pPr>
            <w:r w:rsidRPr="00E56283">
              <w:rPr>
                <w:rFonts w:eastAsia="Times New Roman"/>
                <w:color w:val="000000"/>
                <w:sz w:val="17"/>
                <w:szCs w:val="17"/>
                <w:lang w:val="es-MX" w:eastAsia="es-MX" w:bidi="ar-SA"/>
              </w:rPr>
              <w:t>$15.00</w:t>
            </w:r>
          </w:p>
        </w:tc>
      </w:tr>
      <w:tr w:rsidR="00E56283" w:rsidRPr="00E56283" w:rsidTr="00E56283">
        <w:trPr>
          <w:trHeight w:val="225"/>
        </w:trPr>
        <w:tc>
          <w:tcPr>
            <w:tcW w:w="5515" w:type="dxa"/>
            <w:tcBorders>
              <w:top w:val="nil"/>
              <w:left w:val="nil"/>
              <w:bottom w:val="nil"/>
              <w:right w:val="nil"/>
            </w:tcBorders>
            <w:shd w:val="clear" w:color="auto" w:fill="auto"/>
            <w:noWrap/>
            <w:vAlign w:val="center"/>
            <w:hideMark/>
          </w:tcPr>
          <w:p w:rsidR="00E56283" w:rsidRPr="00E56283" w:rsidRDefault="00E56283" w:rsidP="00E56283">
            <w:pPr>
              <w:widowControl/>
              <w:autoSpaceDE/>
              <w:autoSpaceDN/>
              <w:jc w:val="right"/>
              <w:rPr>
                <w:rFonts w:eastAsia="Times New Roman"/>
                <w:color w:val="000000"/>
                <w:sz w:val="17"/>
                <w:szCs w:val="17"/>
                <w:lang w:val="es-MX" w:eastAsia="es-MX" w:bidi="ar-SA"/>
              </w:rPr>
            </w:pP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both"/>
              <w:rPr>
                <w:rFonts w:ascii="Times New Roman" w:eastAsia="Times New Roman" w:hAnsi="Times New Roman" w:cs="Times New Roman"/>
                <w:sz w:val="20"/>
                <w:szCs w:val="20"/>
                <w:lang w:val="es-MX" w:eastAsia="es-MX" w:bidi="ar-SA"/>
              </w:rPr>
            </w:pPr>
          </w:p>
        </w:tc>
      </w:tr>
      <w:tr w:rsidR="00E56283" w:rsidRPr="00E56283" w:rsidTr="00E56283">
        <w:trPr>
          <w:trHeight w:val="225"/>
        </w:trPr>
        <w:tc>
          <w:tcPr>
            <w:tcW w:w="5515" w:type="dxa"/>
            <w:tcBorders>
              <w:top w:val="nil"/>
              <w:left w:val="nil"/>
              <w:bottom w:val="nil"/>
              <w:right w:val="nil"/>
            </w:tcBorders>
            <w:shd w:val="clear" w:color="auto" w:fill="auto"/>
            <w:noWrap/>
            <w:vAlign w:val="center"/>
            <w:hideMark/>
          </w:tcPr>
          <w:p w:rsidR="00E56283" w:rsidRPr="00E56283" w:rsidRDefault="00E56283" w:rsidP="00E56283">
            <w:pPr>
              <w:widowControl/>
              <w:autoSpaceDE/>
              <w:autoSpaceDN/>
              <w:jc w:val="both"/>
              <w:rPr>
                <w:rFonts w:eastAsia="Times New Roman"/>
                <w:b/>
                <w:bCs/>
                <w:color w:val="000000"/>
                <w:sz w:val="17"/>
                <w:szCs w:val="17"/>
                <w:lang w:val="es-MX" w:eastAsia="es-MX" w:bidi="ar-SA"/>
              </w:rPr>
            </w:pPr>
            <w:r w:rsidRPr="00E56283">
              <w:rPr>
                <w:rFonts w:eastAsia="Times New Roman"/>
                <w:b/>
                <w:bCs/>
                <w:color w:val="000000"/>
                <w:sz w:val="17"/>
                <w:szCs w:val="17"/>
                <w:lang w:val="es-MX" w:eastAsia="es-MX" w:bidi="ar-SA"/>
              </w:rPr>
              <w:t>b) </w:t>
            </w:r>
            <w:r w:rsidR="00E7531E" w:rsidRPr="00E56283">
              <w:rPr>
                <w:rFonts w:eastAsia="Times New Roman"/>
                <w:color w:val="000000"/>
                <w:sz w:val="17"/>
                <w:szCs w:val="17"/>
                <w:lang w:val="es-MX" w:eastAsia="es-MX" w:bidi="ar-SA"/>
              </w:rPr>
              <w:t>Tráileres</w:t>
            </w:r>
            <w:r w:rsidRPr="00E56283">
              <w:rPr>
                <w:rFonts w:eastAsia="Times New Roman"/>
                <w:color w:val="000000"/>
                <w:sz w:val="17"/>
                <w:szCs w:val="17"/>
                <w:lang w:val="es-MX" w:eastAsia="es-MX" w:bidi="ar-SA"/>
              </w:rPr>
              <w:t xml:space="preserve"> y equipo</w:t>
            </w:r>
            <w:r>
              <w:rPr>
                <w:rFonts w:eastAsia="Times New Roman"/>
                <w:color w:val="000000"/>
                <w:sz w:val="17"/>
                <w:szCs w:val="17"/>
                <w:lang w:val="es-MX" w:eastAsia="es-MX" w:bidi="ar-SA"/>
              </w:rPr>
              <w:t xml:space="preserve"> </w:t>
            </w:r>
            <w:r w:rsidRPr="00E56283">
              <w:rPr>
                <w:rFonts w:eastAsia="Times New Roman"/>
                <w:color w:val="000000"/>
                <w:sz w:val="17"/>
                <w:szCs w:val="17"/>
                <w:lang w:val="es-MX" w:eastAsia="es-MX" w:bidi="ar-SA"/>
              </w:rPr>
              <w:t>pesado:</w:t>
            </w: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both"/>
              <w:rPr>
                <w:rFonts w:eastAsia="Times New Roman"/>
                <w:b/>
                <w:bCs/>
                <w:color w:val="000000"/>
                <w:sz w:val="17"/>
                <w:szCs w:val="17"/>
                <w:lang w:val="es-MX" w:eastAsia="es-MX" w:bidi="ar-SA"/>
              </w:rPr>
            </w:pPr>
          </w:p>
        </w:tc>
      </w:tr>
      <w:tr w:rsidR="00E56283" w:rsidRPr="00E56283" w:rsidTr="00E56283">
        <w:trPr>
          <w:trHeight w:val="225"/>
        </w:trPr>
        <w:tc>
          <w:tcPr>
            <w:tcW w:w="5515" w:type="dxa"/>
            <w:tcBorders>
              <w:top w:val="nil"/>
              <w:left w:val="nil"/>
              <w:bottom w:val="nil"/>
              <w:right w:val="nil"/>
            </w:tcBorders>
            <w:shd w:val="clear" w:color="auto" w:fill="auto"/>
            <w:noWrap/>
            <w:vAlign w:val="center"/>
            <w:hideMark/>
          </w:tcPr>
          <w:p w:rsidR="00E56283" w:rsidRPr="00E56283" w:rsidRDefault="00E56283" w:rsidP="00E56283">
            <w:pPr>
              <w:widowControl/>
              <w:autoSpaceDE/>
              <w:autoSpaceDN/>
              <w:jc w:val="both"/>
              <w:rPr>
                <w:rFonts w:eastAsia="Times New Roman"/>
                <w:b/>
                <w:bCs/>
                <w:color w:val="000000"/>
                <w:sz w:val="17"/>
                <w:szCs w:val="17"/>
                <w:lang w:val="es-MX" w:eastAsia="es-MX" w:bidi="ar-SA"/>
              </w:rPr>
            </w:pPr>
            <w:r w:rsidRPr="00E56283">
              <w:rPr>
                <w:rFonts w:eastAsia="Times New Roman"/>
                <w:b/>
                <w:bCs/>
                <w:color w:val="000000"/>
                <w:sz w:val="17"/>
                <w:szCs w:val="17"/>
                <w:lang w:val="es-MX" w:eastAsia="es-MX" w:bidi="ar-SA"/>
              </w:rPr>
              <w:t xml:space="preserve">1.- </w:t>
            </w:r>
            <w:r w:rsidRPr="00E56283">
              <w:rPr>
                <w:rFonts w:eastAsia="Times New Roman"/>
                <w:color w:val="000000"/>
                <w:sz w:val="17"/>
                <w:szCs w:val="17"/>
                <w:lang w:val="es-MX" w:eastAsia="es-MX" w:bidi="ar-SA"/>
              </w:rPr>
              <w:t>Por los primeros 10 días:</w:t>
            </w: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right"/>
              <w:rPr>
                <w:rFonts w:eastAsia="Times New Roman"/>
                <w:color w:val="000000"/>
                <w:sz w:val="17"/>
                <w:szCs w:val="17"/>
                <w:lang w:val="es-MX" w:eastAsia="es-MX" w:bidi="ar-SA"/>
              </w:rPr>
            </w:pPr>
            <w:r w:rsidRPr="00E56283">
              <w:rPr>
                <w:rFonts w:eastAsia="Times New Roman"/>
                <w:color w:val="000000"/>
                <w:sz w:val="17"/>
                <w:szCs w:val="17"/>
                <w:lang w:val="es-MX" w:eastAsia="es-MX" w:bidi="ar-SA"/>
              </w:rPr>
              <w:t>$127.50</w:t>
            </w:r>
          </w:p>
        </w:tc>
      </w:tr>
      <w:tr w:rsidR="00E56283" w:rsidRPr="00E56283" w:rsidTr="00E56283">
        <w:trPr>
          <w:trHeight w:val="225"/>
        </w:trPr>
        <w:tc>
          <w:tcPr>
            <w:tcW w:w="5515" w:type="dxa"/>
            <w:tcBorders>
              <w:top w:val="nil"/>
              <w:left w:val="nil"/>
              <w:bottom w:val="nil"/>
              <w:right w:val="nil"/>
            </w:tcBorders>
            <w:shd w:val="clear" w:color="auto" w:fill="auto"/>
            <w:noWrap/>
            <w:vAlign w:val="center"/>
            <w:hideMark/>
          </w:tcPr>
          <w:p w:rsidR="00E56283" w:rsidRPr="00E56283" w:rsidRDefault="00E56283" w:rsidP="00E56283">
            <w:pPr>
              <w:widowControl/>
              <w:autoSpaceDE/>
              <w:autoSpaceDN/>
              <w:jc w:val="both"/>
              <w:rPr>
                <w:rFonts w:eastAsia="Times New Roman"/>
                <w:b/>
                <w:bCs/>
                <w:color w:val="000000"/>
                <w:sz w:val="17"/>
                <w:szCs w:val="17"/>
                <w:lang w:val="es-MX" w:eastAsia="es-MX" w:bidi="ar-SA"/>
              </w:rPr>
            </w:pPr>
            <w:r w:rsidRPr="00E56283">
              <w:rPr>
                <w:rFonts w:eastAsia="Times New Roman"/>
                <w:b/>
                <w:bCs/>
                <w:color w:val="000000"/>
                <w:sz w:val="17"/>
                <w:szCs w:val="17"/>
                <w:lang w:val="es-MX" w:eastAsia="es-MX" w:bidi="ar-SA"/>
              </w:rPr>
              <w:t xml:space="preserve">2.- </w:t>
            </w:r>
            <w:r w:rsidRPr="00E56283">
              <w:rPr>
                <w:rFonts w:eastAsia="Times New Roman"/>
                <w:color w:val="000000"/>
                <w:sz w:val="17"/>
                <w:szCs w:val="17"/>
                <w:lang w:val="es-MX" w:eastAsia="es-MX" w:bidi="ar-SA"/>
              </w:rPr>
              <w:t>Por los siguientes días:</w:t>
            </w: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right"/>
              <w:rPr>
                <w:rFonts w:eastAsia="Times New Roman"/>
                <w:color w:val="000000"/>
                <w:sz w:val="17"/>
                <w:szCs w:val="17"/>
                <w:lang w:val="es-MX" w:eastAsia="es-MX" w:bidi="ar-SA"/>
              </w:rPr>
            </w:pPr>
            <w:r w:rsidRPr="00E56283">
              <w:rPr>
                <w:rFonts w:eastAsia="Times New Roman"/>
                <w:color w:val="000000"/>
                <w:sz w:val="17"/>
                <w:szCs w:val="17"/>
                <w:lang w:val="es-MX" w:eastAsia="es-MX" w:bidi="ar-SA"/>
              </w:rPr>
              <w:t>$18.00</w:t>
            </w:r>
          </w:p>
        </w:tc>
      </w:tr>
      <w:tr w:rsidR="00E56283" w:rsidRPr="00E56283" w:rsidTr="00E56283">
        <w:trPr>
          <w:trHeight w:val="225"/>
        </w:trPr>
        <w:tc>
          <w:tcPr>
            <w:tcW w:w="5515" w:type="dxa"/>
            <w:tcBorders>
              <w:top w:val="nil"/>
              <w:left w:val="nil"/>
              <w:bottom w:val="nil"/>
              <w:right w:val="nil"/>
            </w:tcBorders>
            <w:shd w:val="clear" w:color="auto" w:fill="auto"/>
            <w:noWrap/>
            <w:vAlign w:val="center"/>
            <w:hideMark/>
          </w:tcPr>
          <w:p w:rsidR="00E56283" w:rsidRPr="00E56283" w:rsidRDefault="00E56283" w:rsidP="00E56283">
            <w:pPr>
              <w:widowControl/>
              <w:autoSpaceDE/>
              <w:autoSpaceDN/>
              <w:jc w:val="right"/>
              <w:rPr>
                <w:rFonts w:eastAsia="Times New Roman"/>
                <w:color w:val="000000"/>
                <w:sz w:val="17"/>
                <w:szCs w:val="17"/>
                <w:lang w:val="es-MX" w:eastAsia="es-MX" w:bidi="ar-SA"/>
              </w:rPr>
            </w:pP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both"/>
              <w:rPr>
                <w:rFonts w:ascii="Times New Roman" w:eastAsia="Times New Roman" w:hAnsi="Times New Roman" w:cs="Times New Roman"/>
                <w:sz w:val="20"/>
                <w:szCs w:val="20"/>
                <w:lang w:val="es-MX" w:eastAsia="es-MX" w:bidi="ar-SA"/>
              </w:rPr>
            </w:pPr>
          </w:p>
        </w:tc>
      </w:tr>
      <w:tr w:rsidR="00E56283" w:rsidRPr="00E56283" w:rsidTr="00E56283">
        <w:trPr>
          <w:trHeight w:val="225"/>
        </w:trPr>
        <w:tc>
          <w:tcPr>
            <w:tcW w:w="5515" w:type="dxa"/>
            <w:tcBorders>
              <w:top w:val="nil"/>
              <w:left w:val="nil"/>
              <w:bottom w:val="nil"/>
              <w:right w:val="nil"/>
            </w:tcBorders>
            <w:shd w:val="clear" w:color="auto" w:fill="auto"/>
            <w:noWrap/>
            <w:vAlign w:val="center"/>
            <w:hideMark/>
          </w:tcPr>
          <w:p w:rsidR="00E56283" w:rsidRPr="00E56283" w:rsidRDefault="00E56283" w:rsidP="00E56283">
            <w:pPr>
              <w:widowControl/>
              <w:autoSpaceDE/>
              <w:autoSpaceDN/>
              <w:jc w:val="both"/>
              <w:rPr>
                <w:rFonts w:eastAsia="Times New Roman"/>
                <w:b/>
                <w:bCs/>
                <w:color w:val="000000"/>
                <w:sz w:val="17"/>
                <w:szCs w:val="17"/>
                <w:lang w:val="es-MX" w:eastAsia="es-MX" w:bidi="ar-SA"/>
              </w:rPr>
            </w:pPr>
            <w:r w:rsidRPr="00E56283">
              <w:rPr>
                <w:rFonts w:eastAsia="Times New Roman"/>
                <w:b/>
                <w:bCs/>
                <w:color w:val="000000"/>
                <w:sz w:val="17"/>
                <w:szCs w:val="17"/>
                <w:lang w:val="es-MX" w:eastAsia="es-MX" w:bidi="ar-SA"/>
              </w:rPr>
              <w:t xml:space="preserve">c)  </w:t>
            </w:r>
            <w:r w:rsidRPr="00E56283">
              <w:rPr>
                <w:rFonts w:eastAsia="Times New Roman"/>
                <w:color w:val="000000"/>
                <w:sz w:val="17"/>
                <w:szCs w:val="17"/>
                <w:lang w:val="es-MX" w:eastAsia="es-MX" w:bidi="ar-SA"/>
              </w:rPr>
              <w:t>Motocicletas y triciclos</w:t>
            </w: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both"/>
              <w:rPr>
                <w:rFonts w:eastAsia="Times New Roman"/>
                <w:b/>
                <w:bCs/>
                <w:color w:val="000000"/>
                <w:sz w:val="17"/>
                <w:szCs w:val="17"/>
                <w:lang w:val="es-MX" w:eastAsia="es-MX" w:bidi="ar-SA"/>
              </w:rPr>
            </w:pPr>
          </w:p>
        </w:tc>
      </w:tr>
      <w:tr w:rsidR="00E56283" w:rsidRPr="00E56283" w:rsidTr="00E56283">
        <w:trPr>
          <w:trHeight w:val="225"/>
        </w:trPr>
        <w:tc>
          <w:tcPr>
            <w:tcW w:w="5515" w:type="dxa"/>
            <w:tcBorders>
              <w:top w:val="nil"/>
              <w:left w:val="nil"/>
              <w:bottom w:val="nil"/>
              <w:right w:val="nil"/>
            </w:tcBorders>
            <w:shd w:val="clear" w:color="auto" w:fill="auto"/>
            <w:noWrap/>
            <w:vAlign w:val="center"/>
            <w:hideMark/>
          </w:tcPr>
          <w:p w:rsidR="00E56283" w:rsidRPr="00E56283" w:rsidRDefault="00E56283" w:rsidP="00E56283">
            <w:pPr>
              <w:widowControl/>
              <w:autoSpaceDE/>
              <w:autoSpaceDN/>
              <w:jc w:val="both"/>
              <w:rPr>
                <w:rFonts w:eastAsia="Times New Roman"/>
                <w:b/>
                <w:bCs/>
                <w:color w:val="000000"/>
                <w:sz w:val="17"/>
                <w:szCs w:val="17"/>
                <w:lang w:val="es-MX" w:eastAsia="es-MX" w:bidi="ar-SA"/>
              </w:rPr>
            </w:pPr>
            <w:r w:rsidRPr="00E56283">
              <w:rPr>
                <w:rFonts w:eastAsia="Times New Roman"/>
                <w:b/>
                <w:bCs/>
                <w:color w:val="000000"/>
                <w:sz w:val="17"/>
                <w:szCs w:val="17"/>
                <w:lang w:val="es-MX" w:eastAsia="es-MX" w:bidi="ar-SA"/>
              </w:rPr>
              <w:t xml:space="preserve">1.- </w:t>
            </w:r>
            <w:r w:rsidRPr="00E56283">
              <w:rPr>
                <w:rFonts w:eastAsia="Times New Roman"/>
                <w:color w:val="000000"/>
                <w:sz w:val="17"/>
                <w:szCs w:val="17"/>
                <w:lang w:val="es-MX" w:eastAsia="es-MX" w:bidi="ar-SA"/>
              </w:rPr>
              <w:t>Por los primeros 10 días:</w:t>
            </w: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right"/>
              <w:rPr>
                <w:rFonts w:eastAsia="Times New Roman"/>
                <w:color w:val="000000"/>
                <w:sz w:val="17"/>
                <w:szCs w:val="17"/>
                <w:lang w:val="es-MX" w:eastAsia="es-MX" w:bidi="ar-SA"/>
              </w:rPr>
            </w:pPr>
            <w:r w:rsidRPr="00E56283">
              <w:rPr>
                <w:rFonts w:eastAsia="Times New Roman"/>
                <w:color w:val="000000"/>
                <w:sz w:val="17"/>
                <w:szCs w:val="17"/>
                <w:lang w:val="es-MX" w:eastAsia="es-MX" w:bidi="ar-SA"/>
              </w:rPr>
              <w:t>$22.50</w:t>
            </w:r>
          </w:p>
        </w:tc>
      </w:tr>
      <w:tr w:rsidR="00E56283" w:rsidRPr="00E56283" w:rsidTr="00E56283">
        <w:trPr>
          <w:trHeight w:val="225"/>
        </w:trPr>
        <w:tc>
          <w:tcPr>
            <w:tcW w:w="5515" w:type="dxa"/>
            <w:tcBorders>
              <w:top w:val="nil"/>
              <w:left w:val="nil"/>
              <w:bottom w:val="nil"/>
              <w:right w:val="nil"/>
            </w:tcBorders>
            <w:shd w:val="clear" w:color="auto" w:fill="auto"/>
            <w:noWrap/>
            <w:vAlign w:val="center"/>
            <w:hideMark/>
          </w:tcPr>
          <w:p w:rsidR="00E56283" w:rsidRPr="00E56283" w:rsidRDefault="00E56283" w:rsidP="00E56283">
            <w:pPr>
              <w:widowControl/>
              <w:autoSpaceDE/>
              <w:autoSpaceDN/>
              <w:jc w:val="both"/>
              <w:rPr>
                <w:rFonts w:eastAsia="Times New Roman"/>
                <w:b/>
                <w:bCs/>
                <w:color w:val="000000"/>
                <w:sz w:val="17"/>
                <w:szCs w:val="17"/>
                <w:lang w:val="es-MX" w:eastAsia="es-MX" w:bidi="ar-SA"/>
              </w:rPr>
            </w:pPr>
            <w:r w:rsidRPr="00E56283">
              <w:rPr>
                <w:rFonts w:eastAsia="Times New Roman"/>
                <w:b/>
                <w:bCs/>
                <w:color w:val="000000"/>
                <w:sz w:val="17"/>
                <w:szCs w:val="17"/>
                <w:lang w:val="es-MX" w:eastAsia="es-MX" w:bidi="ar-SA"/>
              </w:rPr>
              <w:t xml:space="preserve">2.- </w:t>
            </w:r>
            <w:r w:rsidRPr="00E56283">
              <w:rPr>
                <w:rFonts w:eastAsia="Times New Roman"/>
                <w:color w:val="000000"/>
                <w:sz w:val="17"/>
                <w:szCs w:val="17"/>
                <w:lang w:val="es-MX" w:eastAsia="es-MX" w:bidi="ar-SA"/>
              </w:rPr>
              <w:t>Por los siguientes días:</w:t>
            </w: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right"/>
              <w:rPr>
                <w:rFonts w:eastAsia="Times New Roman"/>
                <w:color w:val="000000"/>
                <w:sz w:val="17"/>
                <w:szCs w:val="17"/>
                <w:lang w:val="es-MX" w:eastAsia="es-MX" w:bidi="ar-SA"/>
              </w:rPr>
            </w:pPr>
            <w:r w:rsidRPr="00E56283">
              <w:rPr>
                <w:rFonts w:eastAsia="Times New Roman"/>
                <w:color w:val="000000"/>
                <w:sz w:val="17"/>
                <w:szCs w:val="17"/>
                <w:lang w:val="es-MX" w:eastAsia="es-MX" w:bidi="ar-SA"/>
              </w:rPr>
              <w:t>$4.50</w:t>
            </w:r>
          </w:p>
        </w:tc>
      </w:tr>
      <w:tr w:rsidR="00E56283" w:rsidRPr="00E56283" w:rsidTr="00E56283">
        <w:trPr>
          <w:trHeight w:val="225"/>
        </w:trPr>
        <w:tc>
          <w:tcPr>
            <w:tcW w:w="5515" w:type="dxa"/>
            <w:tcBorders>
              <w:top w:val="nil"/>
              <w:left w:val="nil"/>
              <w:bottom w:val="nil"/>
              <w:right w:val="nil"/>
            </w:tcBorders>
            <w:shd w:val="clear" w:color="auto" w:fill="auto"/>
            <w:noWrap/>
            <w:vAlign w:val="center"/>
            <w:hideMark/>
          </w:tcPr>
          <w:p w:rsidR="00E56283" w:rsidRPr="00E56283" w:rsidRDefault="00E56283" w:rsidP="00E56283">
            <w:pPr>
              <w:widowControl/>
              <w:autoSpaceDE/>
              <w:autoSpaceDN/>
              <w:jc w:val="right"/>
              <w:rPr>
                <w:rFonts w:eastAsia="Times New Roman"/>
                <w:color w:val="000000"/>
                <w:sz w:val="17"/>
                <w:szCs w:val="17"/>
                <w:lang w:val="es-MX" w:eastAsia="es-MX" w:bidi="ar-SA"/>
              </w:rPr>
            </w:pP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both"/>
              <w:rPr>
                <w:rFonts w:ascii="Times New Roman" w:eastAsia="Times New Roman" w:hAnsi="Times New Roman" w:cs="Times New Roman"/>
                <w:sz w:val="20"/>
                <w:szCs w:val="20"/>
                <w:lang w:val="es-MX" w:eastAsia="es-MX" w:bidi="ar-SA"/>
              </w:rPr>
            </w:pPr>
          </w:p>
        </w:tc>
      </w:tr>
      <w:tr w:rsidR="00E56283" w:rsidRPr="00E56283" w:rsidTr="00E56283">
        <w:trPr>
          <w:trHeight w:val="225"/>
        </w:trPr>
        <w:tc>
          <w:tcPr>
            <w:tcW w:w="5515" w:type="dxa"/>
            <w:tcBorders>
              <w:top w:val="nil"/>
              <w:left w:val="nil"/>
              <w:bottom w:val="nil"/>
              <w:right w:val="nil"/>
            </w:tcBorders>
            <w:shd w:val="clear" w:color="auto" w:fill="auto"/>
            <w:noWrap/>
            <w:vAlign w:val="center"/>
            <w:hideMark/>
          </w:tcPr>
          <w:p w:rsidR="00E56283" w:rsidRPr="00E56283" w:rsidRDefault="00E56283" w:rsidP="00E56283">
            <w:pPr>
              <w:widowControl/>
              <w:autoSpaceDE/>
              <w:autoSpaceDN/>
              <w:jc w:val="both"/>
              <w:rPr>
                <w:rFonts w:eastAsia="Times New Roman"/>
                <w:b/>
                <w:bCs/>
                <w:color w:val="000000"/>
                <w:sz w:val="17"/>
                <w:szCs w:val="17"/>
                <w:lang w:val="es-MX" w:eastAsia="es-MX" w:bidi="ar-SA"/>
              </w:rPr>
            </w:pPr>
            <w:r w:rsidRPr="00E56283">
              <w:rPr>
                <w:rFonts w:eastAsia="Times New Roman"/>
                <w:b/>
                <w:bCs/>
                <w:color w:val="000000"/>
                <w:sz w:val="17"/>
                <w:szCs w:val="17"/>
                <w:lang w:val="es-MX" w:eastAsia="es-MX" w:bidi="ar-SA"/>
              </w:rPr>
              <w:t>d) </w:t>
            </w:r>
            <w:r w:rsidRPr="00E56283">
              <w:rPr>
                <w:rFonts w:eastAsia="Times New Roman"/>
                <w:color w:val="000000"/>
                <w:sz w:val="17"/>
                <w:szCs w:val="17"/>
                <w:lang w:val="es-MX" w:eastAsia="es-MX" w:bidi="ar-SA"/>
              </w:rPr>
              <w:t>Bicicletas</w:t>
            </w: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both"/>
              <w:rPr>
                <w:rFonts w:eastAsia="Times New Roman"/>
                <w:b/>
                <w:bCs/>
                <w:color w:val="000000"/>
                <w:sz w:val="17"/>
                <w:szCs w:val="17"/>
                <w:lang w:val="es-MX" w:eastAsia="es-MX" w:bidi="ar-SA"/>
              </w:rPr>
            </w:pPr>
          </w:p>
        </w:tc>
      </w:tr>
      <w:tr w:rsidR="00E56283" w:rsidRPr="00E56283" w:rsidTr="00E56283">
        <w:trPr>
          <w:trHeight w:val="225"/>
        </w:trPr>
        <w:tc>
          <w:tcPr>
            <w:tcW w:w="5515" w:type="dxa"/>
            <w:tcBorders>
              <w:top w:val="nil"/>
              <w:left w:val="nil"/>
              <w:bottom w:val="nil"/>
              <w:right w:val="nil"/>
            </w:tcBorders>
            <w:shd w:val="clear" w:color="auto" w:fill="auto"/>
            <w:noWrap/>
            <w:vAlign w:val="center"/>
            <w:hideMark/>
          </w:tcPr>
          <w:p w:rsidR="00E56283" w:rsidRPr="00E56283" w:rsidRDefault="00E56283" w:rsidP="00E56283">
            <w:pPr>
              <w:widowControl/>
              <w:autoSpaceDE/>
              <w:autoSpaceDN/>
              <w:jc w:val="both"/>
              <w:rPr>
                <w:rFonts w:eastAsia="Times New Roman"/>
                <w:b/>
                <w:bCs/>
                <w:color w:val="000000"/>
                <w:sz w:val="17"/>
                <w:szCs w:val="17"/>
                <w:lang w:val="es-MX" w:eastAsia="es-MX" w:bidi="ar-SA"/>
              </w:rPr>
            </w:pPr>
            <w:r w:rsidRPr="00E56283">
              <w:rPr>
                <w:rFonts w:eastAsia="Times New Roman"/>
                <w:b/>
                <w:bCs/>
                <w:color w:val="000000"/>
                <w:sz w:val="17"/>
                <w:szCs w:val="17"/>
                <w:lang w:val="es-MX" w:eastAsia="es-MX" w:bidi="ar-SA"/>
              </w:rPr>
              <w:t xml:space="preserve">1.- </w:t>
            </w:r>
            <w:r w:rsidRPr="00E56283">
              <w:rPr>
                <w:rFonts w:eastAsia="Times New Roman"/>
                <w:color w:val="000000"/>
                <w:sz w:val="17"/>
                <w:szCs w:val="17"/>
                <w:lang w:val="es-MX" w:eastAsia="es-MX" w:bidi="ar-SA"/>
              </w:rPr>
              <w:t>Por los primeros 10 días:</w:t>
            </w: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right"/>
              <w:rPr>
                <w:rFonts w:eastAsia="Times New Roman"/>
                <w:color w:val="000000"/>
                <w:sz w:val="17"/>
                <w:szCs w:val="17"/>
                <w:lang w:val="es-MX" w:eastAsia="es-MX" w:bidi="ar-SA"/>
              </w:rPr>
            </w:pPr>
            <w:r w:rsidRPr="00E56283">
              <w:rPr>
                <w:rFonts w:eastAsia="Times New Roman"/>
                <w:color w:val="000000"/>
                <w:sz w:val="17"/>
                <w:szCs w:val="17"/>
                <w:lang w:val="es-MX" w:eastAsia="es-MX" w:bidi="ar-SA"/>
              </w:rPr>
              <w:t>$9.00</w:t>
            </w:r>
          </w:p>
        </w:tc>
      </w:tr>
      <w:tr w:rsidR="00E56283" w:rsidRPr="00E56283" w:rsidTr="00E56283">
        <w:trPr>
          <w:trHeight w:val="225"/>
        </w:trPr>
        <w:tc>
          <w:tcPr>
            <w:tcW w:w="5515" w:type="dxa"/>
            <w:tcBorders>
              <w:top w:val="nil"/>
              <w:left w:val="nil"/>
              <w:bottom w:val="nil"/>
              <w:right w:val="nil"/>
            </w:tcBorders>
            <w:shd w:val="clear" w:color="auto" w:fill="auto"/>
            <w:noWrap/>
            <w:vAlign w:val="center"/>
            <w:hideMark/>
          </w:tcPr>
          <w:p w:rsidR="00E56283" w:rsidRPr="00E56283" w:rsidRDefault="00E56283" w:rsidP="00E56283">
            <w:pPr>
              <w:widowControl/>
              <w:autoSpaceDE/>
              <w:autoSpaceDN/>
              <w:jc w:val="both"/>
              <w:rPr>
                <w:rFonts w:eastAsia="Times New Roman"/>
                <w:b/>
                <w:bCs/>
                <w:color w:val="000000"/>
                <w:sz w:val="17"/>
                <w:szCs w:val="17"/>
                <w:lang w:val="es-MX" w:eastAsia="es-MX" w:bidi="ar-SA"/>
              </w:rPr>
            </w:pPr>
            <w:r w:rsidRPr="00E56283">
              <w:rPr>
                <w:rFonts w:eastAsia="Times New Roman"/>
                <w:b/>
                <w:bCs/>
                <w:color w:val="000000"/>
                <w:sz w:val="17"/>
                <w:szCs w:val="17"/>
                <w:lang w:val="es-MX" w:eastAsia="es-MX" w:bidi="ar-SA"/>
              </w:rPr>
              <w:t xml:space="preserve">2.- </w:t>
            </w:r>
            <w:r w:rsidRPr="00E56283">
              <w:rPr>
                <w:rFonts w:eastAsia="Times New Roman"/>
                <w:color w:val="000000"/>
                <w:sz w:val="17"/>
                <w:szCs w:val="17"/>
                <w:lang w:val="es-MX" w:eastAsia="es-MX" w:bidi="ar-SA"/>
              </w:rPr>
              <w:t>Por los siguientes días:</w:t>
            </w: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right"/>
              <w:rPr>
                <w:rFonts w:eastAsia="Times New Roman"/>
                <w:color w:val="000000"/>
                <w:sz w:val="17"/>
                <w:szCs w:val="17"/>
                <w:lang w:val="es-MX" w:eastAsia="es-MX" w:bidi="ar-SA"/>
              </w:rPr>
            </w:pPr>
            <w:r w:rsidRPr="00E56283">
              <w:rPr>
                <w:rFonts w:eastAsia="Times New Roman"/>
                <w:color w:val="000000"/>
                <w:sz w:val="17"/>
                <w:szCs w:val="17"/>
                <w:lang w:val="es-MX" w:eastAsia="es-MX" w:bidi="ar-SA"/>
              </w:rPr>
              <w:t>$3.00</w:t>
            </w:r>
          </w:p>
        </w:tc>
      </w:tr>
      <w:tr w:rsidR="00E56283" w:rsidRPr="00E56283" w:rsidTr="00E56283">
        <w:trPr>
          <w:trHeight w:val="225"/>
        </w:trPr>
        <w:tc>
          <w:tcPr>
            <w:tcW w:w="5515" w:type="dxa"/>
            <w:tcBorders>
              <w:top w:val="nil"/>
              <w:left w:val="nil"/>
              <w:bottom w:val="nil"/>
              <w:right w:val="nil"/>
            </w:tcBorders>
            <w:shd w:val="clear" w:color="auto" w:fill="auto"/>
            <w:noWrap/>
            <w:vAlign w:val="center"/>
            <w:hideMark/>
          </w:tcPr>
          <w:p w:rsidR="00E56283" w:rsidRPr="00E56283" w:rsidRDefault="00E56283" w:rsidP="00E56283">
            <w:pPr>
              <w:widowControl/>
              <w:autoSpaceDE/>
              <w:autoSpaceDN/>
              <w:jc w:val="right"/>
              <w:rPr>
                <w:rFonts w:eastAsia="Times New Roman"/>
                <w:color w:val="000000"/>
                <w:sz w:val="17"/>
                <w:szCs w:val="17"/>
                <w:lang w:val="es-MX" w:eastAsia="es-MX" w:bidi="ar-SA"/>
              </w:rPr>
            </w:pP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both"/>
              <w:rPr>
                <w:rFonts w:ascii="Times New Roman" w:eastAsia="Times New Roman" w:hAnsi="Times New Roman" w:cs="Times New Roman"/>
                <w:sz w:val="20"/>
                <w:szCs w:val="20"/>
                <w:lang w:val="es-MX" w:eastAsia="es-MX" w:bidi="ar-SA"/>
              </w:rPr>
            </w:pPr>
          </w:p>
        </w:tc>
      </w:tr>
      <w:tr w:rsidR="00E56283" w:rsidRPr="00E56283" w:rsidTr="00E56283">
        <w:trPr>
          <w:trHeight w:val="225"/>
        </w:trPr>
        <w:tc>
          <w:tcPr>
            <w:tcW w:w="5515" w:type="dxa"/>
            <w:tcBorders>
              <w:top w:val="nil"/>
              <w:left w:val="nil"/>
              <w:bottom w:val="nil"/>
              <w:right w:val="nil"/>
            </w:tcBorders>
            <w:shd w:val="clear" w:color="auto" w:fill="auto"/>
            <w:noWrap/>
            <w:vAlign w:val="center"/>
            <w:hideMark/>
          </w:tcPr>
          <w:p w:rsidR="00E56283" w:rsidRPr="00E56283" w:rsidRDefault="00E56283" w:rsidP="00E56283">
            <w:pPr>
              <w:widowControl/>
              <w:autoSpaceDE/>
              <w:autoSpaceDN/>
              <w:jc w:val="both"/>
              <w:rPr>
                <w:rFonts w:eastAsia="Times New Roman"/>
                <w:b/>
                <w:bCs/>
                <w:color w:val="000000"/>
                <w:sz w:val="17"/>
                <w:szCs w:val="17"/>
                <w:lang w:val="es-MX" w:eastAsia="es-MX" w:bidi="ar-SA"/>
              </w:rPr>
            </w:pPr>
            <w:r w:rsidRPr="00E56283">
              <w:rPr>
                <w:rFonts w:eastAsia="Times New Roman"/>
                <w:b/>
                <w:bCs/>
                <w:color w:val="000000"/>
                <w:sz w:val="17"/>
                <w:szCs w:val="17"/>
                <w:lang w:val="es-MX" w:eastAsia="es-MX" w:bidi="ar-SA"/>
              </w:rPr>
              <w:t>e) </w:t>
            </w:r>
            <w:r w:rsidRPr="00E56283">
              <w:rPr>
                <w:rFonts w:eastAsia="Times New Roman"/>
                <w:color w:val="000000"/>
                <w:sz w:val="17"/>
                <w:szCs w:val="17"/>
                <w:lang w:val="es-MX" w:eastAsia="es-MX" w:bidi="ar-SA"/>
              </w:rPr>
              <w:t>Carruajes, carretas y carretones de mano</w:t>
            </w: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both"/>
              <w:rPr>
                <w:rFonts w:eastAsia="Times New Roman"/>
                <w:b/>
                <w:bCs/>
                <w:color w:val="000000"/>
                <w:sz w:val="17"/>
                <w:szCs w:val="17"/>
                <w:lang w:val="es-MX" w:eastAsia="es-MX" w:bidi="ar-SA"/>
              </w:rPr>
            </w:pPr>
          </w:p>
        </w:tc>
      </w:tr>
      <w:tr w:rsidR="00E56283" w:rsidRPr="00E56283" w:rsidTr="00E56283">
        <w:trPr>
          <w:trHeight w:val="225"/>
        </w:trPr>
        <w:tc>
          <w:tcPr>
            <w:tcW w:w="5515" w:type="dxa"/>
            <w:tcBorders>
              <w:top w:val="nil"/>
              <w:left w:val="nil"/>
              <w:bottom w:val="nil"/>
              <w:right w:val="nil"/>
            </w:tcBorders>
            <w:shd w:val="clear" w:color="auto" w:fill="auto"/>
            <w:noWrap/>
            <w:vAlign w:val="center"/>
            <w:hideMark/>
          </w:tcPr>
          <w:p w:rsidR="00E56283" w:rsidRPr="00E56283" w:rsidRDefault="00E56283" w:rsidP="00E56283">
            <w:pPr>
              <w:widowControl/>
              <w:autoSpaceDE/>
              <w:autoSpaceDN/>
              <w:jc w:val="both"/>
              <w:rPr>
                <w:rFonts w:eastAsia="Times New Roman"/>
                <w:b/>
                <w:bCs/>
                <w:color w:val="000000"/>
                <w:sz w:val="17"/>
                <w:szCs w:val="17"/>
                <w:lang w:val="es-MX" w:eastAsia="es-MX" w:bidi="ar-SA"/>
              </w:rPr>
            </w:pPr>
            <w:r w:rsidRPr="00E56283">
              <w:rPr>
                <w:rFonts w:eastAsia="Times New Roman"/>
                <w:b/>
                <w:bCs/>
                <w:color w:val="000000"/>
                <w:sz w:val="17"/>
                <w:szCs w:val="17"/>
                <w:lang w:val="es-MX" w:eastAsia="es-MX" w:bidi="ar-SA"/>
              </w:rPr>
              <w:t xml:space="preserve">1.- </w:t>
            </w:r>
            <w:r w:rsidRPr="00E56283">
              <w:rPr>
                <w:rFonts w:eastAsia="Times New Roman"/>
                <w:color w:val="000000"/>
                <w:sz w:val="17"/>
                <w:szCs w:val="17"/>
                <w:lang w:val="es-MX" w:eastAsia="es-MX" w:bidi="ar-SA"/>
              </w:rPr>
              <w:t>Por los primeros 10 días:</w:t>
            </w: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right"/>
              <w:rPr>
                <w:rFonts w:eastAsia="Times New Roman"/>
                <w:color w:val="000000"/>
                <w:sz w:val="17"/>
                <w:szCs w:val="17"/>
                <w:lang w:val="es-MX" w:eastAsia="es-MX" w:bidi="ar-SA"/>
              </w:rPr>
            </w:pPr>
            <w:r w:rsidRPr="00E56283">
              <w:rPr>
                <w:rFonts w:eastAsia="Times New Roman"/>
                <w:color w:val="000000"/>
                <w:sz w:val="17"/>
                <w:szCs w:val="17"/>
                <w:lang w:val="es-MX" w:eastAsia="es-MX" w:bidi="ar-SA"/>
              </w:rPr>
              <w:t>$15.00</w:t>
            </w:r>
          </w:p>
        </w:tc>
      </w:tr>
      <w:tr w:rsidR="00E56283" w:rsidRPr="00E56283" w:rsidTr="00E56283">
        <w:trPr>
          <w:trHeight w:val="225"/>
        </w:trPr>
        <w:tc>
          <w:tcPr>
            <w:tcW w:w="5515" w:type="dxa"/>
            <w:tcBorders>
              <w:top w:val="nil"/>
              <w:left w:val="nil"/>
              <w:bottom w:val="nil"/>
              <w:right w:val="nil"/>
            </w:tcBorders>
            <w:shd w:val="clear" w:color="auto" w:fill="auto"/>
            <w:noWrap/>
            <w:vAlign w:val="center"/>
            <w:hideMark/>
          </w:tcPr>
          <w:p w:rsidR="00E56283" w:rsidRPr="00E56283" w:rsidRDefault="00E56283" w:rsidP="00E56283">
            <w:pPr>
              <w:widowControl/>
              <w:autoSpaceDE/>
              <w:autoSpaceDN/>
              <w:jc w:val="both"/>
              <w:rPr>
                <w:rFonts w:eastAsia="Times New Roman"/>
                <w:b/>
                <w:bCs/>
                <w:color w:val="000000"/>
                <w:sz w:val="17"/>
                <w:szCs w:val="17"/>
                <w:lang w:val="es-MX" w:eastAsia="es-MX" w:bidi="ar-SA"/>
              </w:rPr>
            </w:pPr>
            <w:r w:rsidRPr="00E56283">
              <w:rPr>
                <w:rFonts w:eastAsia="Times New Roman"/>
                <w:b/>
                <w:bCs/>
                <w:color w:val="000000"/>
                <w:sz w:val="17"/>
                <w:szCs w:val="17"/>
                <w:lang w:val="es-MX" w:eastAsia="es-MX" w:bidi="ar-SA"/>
              </w:rPr>
              <w:t xml:space="preserve">2.- </w:t>
            </w:r>
            <w:r w:rsidRPr="00E56283">
              <w:rPr>
                <w:rFonts w:eastAsia="Times New Roman"/>
                <w:color w:val="000000"/>
                <w:sz w:val="17"/>
                <w:szCs w:val="17"/>
                <w:lang w:val="es-MX" w:eastAsia="es-MX" w:bidi="ar-SA"/>
              </w:rPr>
              <w:t>Por los siguientes días:</w:t>
            </w: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right"/>
              <w:rPr>
                <w:rFonts w:eastAsia="Times New Roman"/>
                <w:color w:val="000000"/>
                <w:sz w:val="17"/>
                <w:szCs w:val="17"/>
                <w:lang w:val="es-MX" w:eastAsia="es-MX" w:bidi="ar-SA"/>
              </w:rPr>
            </w:pPr>
            <w:r w:rsidRPr="00E56283">
              <w:rPr>
                <w:rFonts w:eastAsia="Times New Roman"/>
                <w:color w:val="000000"/>
                <w:sz w:val="17"/>
                <w:szCs w:val="17"/>
                <w:lang w:val="es-MX" w:eastAsia="es-MX" w:bidi="ar-SA"/>
              </w:rPr>
              <w:t>$3.00</w:t>
            </w:r>
          </w:p>
        </w:tc>
      </w:tr>
      <w:tr w:rsidR="00E56283" w:rsidRPr="00E56283" w:rsidTr="00E56283">
        <w:trPr>
          <w:trHeight w:val="225"/>
        </w:trPr>
        <w:tc>
          <w:tcPr>
            <w:tcW w:w="5515" w:type="dxa"/>
            <w:tcBorders>
              <w:top w:val="nil"/>
              <w:left w:val="nil"/>
              <w:bottom w:val="nil"/>
              <w:right w:val="nil"/>
            </w:tcBorders>
            <w:shd w:val="clear" w:color="auto" w:fill="auto"/>
            <w:noWrap/>
            <w:vAlign w:val="center"/>
            <w:hideMark/>
          </w:tcPr>
          <w:p w:rsidR="00E56283" w:rsidRPr="00E56283" w:rsidRDefault="00E56283" w:rsidP="00E56283">
            <w:pPr>
              <w:widowControl/>
              <w:autoSpaceDE/>
              <w:autoSpaceDN/>
              <w:jc w:val="right"/>
              <w:rPr>
                <w:rFonts w:eastAsia="Times New Roman"/>
                <w:color w:val="000000"/>
                <w:sz w:val="17"/>
                <w:szCs w:val="17"/>
                <w:lang w:val="es-MX" w:eastAsia="es-MX" w:bidi="ar-SA"/>
              </w:rPr>
            </w:pP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both"/>
              <w:rPr>
                <w:rFonts w:ascii="Times New Roman" w:eastAsia="Times New Roman" w:hAnsi="Times New Roman" w:cs="Times New Roman"/>
                <w:sz w:val="20"/>
                <w:szCs w:val="20"/>
                <w:lang w:val="es-MX" w:eastAsia="es-MX" w:bidi="ar-SA"/>
              </w:rPr>
            </w:pPr>
          </w:p>
        </w:tc>
      </w:tr>
      <w:tr w:rsidR="00E56283" w:rsidRPr="00E56283" w:rsidTr="00E56283">
        <w:trPr>
          <w:trHeight w:val="225"/>
        </w:trPr>
        <w:tc>
          <w:tcPr>
            <w:tcW w:w="6360" w:type="dxa"/>
            <w:gridSpan w:val="2"/>
            <w:tcBorders>
              <w:top w:val="nil"/>
              <w:left w:val="nil"/>
              <w:bottom w:val="nil"/>
              <w:right w:val="nil"/>
            </w:tcBorders>
            <w:shd w:val="clear" w:color="auto" w:fill="auto"/>
            <w:noWrap/>
            <w:vAlign w:val="center"/>
            <w:hideMark/>
          </w:tcPr>
          <w:p w:rsidR="00E56283" w:rsidRPr="00E56283" w:rsidRDefault="00E56283" w:rsidP="00E56283">
            <w:pPr>
              <w:widowControl/>
              <w:autoSpaceDE/>
              <w:autoSpaceDN/>
              <w:rPr>
                <w:rFonts w:eastAsia="Times New Roman"/>
                <w:b/>
                <w:bCs/>
                <w:color w:val="000000"/>
                <w:sz w:val="17"/>
                <w:szCs w:val="17"/>
                <w:lang w:val="es-MX" w:eastAsia="es-MX" w:bidi="ar-SA"/>
              </w:rPr>
            </w:pPr>
            <w:r w:rsidRPr="00E56283">
              <w:rPr>
                <w:rFonts w:eastAsia="Times New Roman"/>
                <w:b/>
                <w:bCs/>
                <w:color w:val="000000"/>
                <w:sz w:val="17"/>
                <w:szCs w:val="17"/>
                <w:lang w:val="es-MX" w:eastAsia="es-MX" w:bidi="ar-SA"/>
              </w:rPr>
              <w:t>f) </w:t>
            </w:r>
            <w:r w:rsidRPr="00E56283">
              <w:rPr>
                <w:rFonts w:eastAsia="Times New Roman"/>
                <w:color w:val="000000"/>
                <w:sz w:val="17"/>
                <w:szCs w:val="17"/>
                <w:lang w:val="es-MX" w:eastAsia="es-MX" w:bidi="ar-SA"/>
              </w:rPr>
              <w:t>Remolques y otros vehículos no especificados en las fracciones anteriores</w:t>
            </w:r>
          </w:p>
        </w:tc>
      </w:tr>
      <w:tr w:rsidR="00E56283" w:rsidRPr="00E56283" w:rsidTr="00E56283">
        <w:trPr>
          <w:trHeight w:val="225"/>
        </w:trPr>
        <w:tc>
          <w:tcPr>
            <w:tcW w:w="5515" w:type="dxa"/>
            <w:tcBorders>
              <w:top w:val="nil"/>
              <w:left w:val="nil"/>
              <w:bottom w:val="nil"/>
              <w:right w:val="nil"/>
            </w:tcBorders>
            <w:shd w:val="clear" w:color="auto" w:fill="auto"/>
            <w:noWrap/>
            <w:vAlign w:val="center"/>
            <w:hideMark/>
          </w:tcPr>
          <w:p w:rsidR="00E56283" w:rsidRPr="00E56283" w:rsidRDefault="00E56283" w:rsidP="00E56283">
            <w:pPr>
              <w:widowControl/>
              <w:autoSpaceDE/>
              <w:autoSpaceDN/>
              <w:jc w:val="both"/>
              <w:rPr>
                <w:rFonts w:eastAsia="Times New Roman"/>
                <w:b/>
                <w:bCs/>
                <w:color w:val="000000"/>
                <w:sz w:val="17"/>
                <w:szCs w:val="17"/>
                <w:lang w:val="es-MX" w:eastAsia="es-MX" w:bidi="ar-SA"/>
              </w:rPr>
            </w:pPr>
            <w:r w:rsidRPr="00E56283">
              <w:rPr>
                <w:rFonts w:eastAsia="Times New Roman"/>
                <w:b/>
                <w:bCs/>
                <w:color w:val="000000"/>
                <w:sz w:val="17"/>
                <w:szCs w:val="17"/>
                <w:lang w:val="es-MX" w:eastAsia="es-MX" w:bidi="ar-SA"/>
              </w:rPr>
              <w:t xml:space="preserve">1.- </w:t>
            </w:r>
            <w:r w:rsidRPr="00E56283">
              <w:rPr>
                <w:rFonts w:eastAsia="Times New Roman"/>
                <w:color w:val="000000"/>
                <w:sz w:val="17"/>
                <w:szCs w:val="17"/>
                <w:lang w:val="es-MX" w:eastAsia="es-MX" w:bidi="ar-SA"/>
              </w:rPr>
              <w:t>Por los primeros 10 días:</w:t>
            </w: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right"/>
              <w:rPr>
                <w:rFonts w:eastAsia="Times New Roman"/>
                <w:color w:val="000000"/>
                <w:sz w:val="17"/>
                <w:szCs w:val="17"/>
                <w:lang w:val="es-MX" w:eastAsia="es-MX" w:bidi="ar-SA"/>
              </w:rPr>
            </w:pPr>
            <w:r w:rsidRPr="00E56283">
              <w:rPr>
                <w:rFonts w:eastAsia="Times New Roman"/>
                <w:color w:val="000000"/>
                <w:sz w:val="17"/>
                <w:szCs w:val="17"/>
                <w:lang w:val="es-MX" w:eastAsia="es-MX" w:bidi="ar-SA"/>
              </w:rPr>
              <w:t>$15.00</w:t>
            </w:r>
          </w:p>
        </w:tc>
      </w:tr>
      <w:tr w:rsidR="00E56283" w:rsidRPr="00E56283" w:rsidTr="00E56283">
        <w:trPr>
          <w:trHeight w:val="225"/>
        </w:trPr>
        <w:tc>
          <w:tcPr>
            <w:tcW w:w="5515" w:type="dxa"/>
            <w:tcBorders>
              <w:top w:val="nil"/>
              <w:left w:val="nil"/>
              <w:bottom w:val="nil"/>
              <w:right w:val="nil"/>
            </w:tcBorders>
            <w:shd w:val="clear" w:color="auto" w:fill="auto"/>
            <w:noWrap/>
            <w:vAlign w:val="center"/>
            <w:hideMark/>
          </w:tcPr>
          <w:p w:rsidR="00E56283" w:rsidRPr="00E56283" w:rsidRDefault="00E56283" w:rsidP="00E56283">
            <w:pPr>
              <w:widowControl/>
              <w:autoSpaceDE/>
              <w:autoSpaceDN/>
              <w:jc w:val="both"/>
              <w:rPr>
                <w:rFonts w:eastAsia="Times New Roman"/>
                <w:b/>
                <w:bCs/>
                <w:color w:val="000000"/>
                <w:sz w:val="17"/>
                <w:szCs w:val="17"/>
                <w:lang w:val="es-MX" w:eastAsia="es-MX" w:bidi="ar-SA"/>
              </w:rPr>
            </w:pPr>
            <w:r w:rsidRPr="00E56283">
              <w:rPr>
                <w:rFonts w:eastAsia="Times New Roman"/>
                <w:b/>
                <w:bCs/>
                <w:color w:val="000000"/>
                <w:sz w:val="17"/>
                <w:szCs w:val="17"/>
                <w:lang w:val="es-MX" w:eastAsia="es-MX" w:bidi="ar-SA"/>
              </w:rPr>
              <w:t xml:space="preserve">2.- </w:t>
            </w:r>
            <w:r w:rsidRPr="00E56283">
              <w:rPr>
                <w:rFonts w:eastAsia="Times New Roman"/>
                <w:color w:val="000000"/>
                <w:sz w:val="17"/>
                <w:szCs w:val="17"/>
                <w:lang w:val="es-MX" w:eastAsia="es-MX" w:bidi="ar-SA"/>
              </w:rPr>
              <w:t>Por los siguientes días:</w:t>
            </w: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right"/>
              <w:rPr>
                <w:rFonts w:eastAsia="Times New Roman"/>
                <w:color w:val="000000"/>
                <w:sz w:val="17"/>
                <w:szCs w:val="17"/>
                <w:lang w:val="es-MX" w:eastAsia="es-MX" w:bidi="ar-SA"/>
              </w:rPr>
            </w:pPr>
            <w:r w:rsidRPr="00E56283">
              <w:rPr>
                <w:rFonts w:eastAsia="Times New Roman"/>
                <w:color w:val="000000"/>
                <w:sz w:val="17"/>
                <w:szCs w:val="17"/>
                <w:lang w:val="es-MX" w:eastAsia="es-MX" w:bidi="ar-SA"/>
              </w:rPr>
              <w:t>$3.00</w:t>
            </w:r>
          </w:p>
        </w:tc>
      </w:tr>
      <w:tr w:rsidR="00E56283" w:rsidRPr="00E56283" w:rsidTr="00E56283">
        <w:trPr>
          <w:trHeight w:val="225"/>
        </w:trPr>
        <w:tc>
          <w:tcPr>
            <w:tcW w:w="551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right"/>
              <w:rPr>
                <w:rFonts w:eastAsia="Times New Roman"/>
                <w:color w:val="000000"/>
                <w:sz w:val="17"/>
                <w:szCs w:val="17"/>
                <w:lang w:val="es-MX" w:eastAsia="es-MX" w:bidi="ar-SA"/>
              </w:rPr>
            </w:pP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rPr>
                <w:rFonts w:ascii="Times New Roman" w:eastAsia="Times New Roman" w:hAnsi="Times New Roman" w:cs="Times New Roman"/>
                <w:sz w:val="20"/>
                <w:szCs w:val="20"/>
                <w:lang w:val="es-MX" w:eastAsia="es-MX" w:bidi="ar-SA"/>
              </w:rPr>
            </w:pPr>
          </w:p>
        </w:tc>
      </w:tr>
      <w:tr w:rsidR="00E56283" w:rsidRPr="00E56283" w:rsidTr="00E56283">
        <w:trPr>
          <w:trHeight w:val="225"/>
        </w:trPr>
        <w:tc>
          <w:tcPr>
            <w:tcW w:w="5515" w:type="dxa"/>
            <w:tcBorders>
              <w:top w:val="nil"/>
              <w:left w:val="nil"/>
              <w:bottom w:val="nil"/>
              <w:right w:val="nil"/>
            </w:tcBorders>
            <w:shd w:val="clear" w:color="auto" w:fill="auto"/>
            <w:noWrap/>
            <w:vAlign w:val="center"/>
            <w:hideMark/>
          </w:tcPr>
          <w:p w:rsidR="00E56283" w:rsidRPr="00E56283" w:rsidRDefault="00E56283" w:rsidP="00E56283">
            <w:pPr>
              <w:widowControl/>
              <w:autoSpaceDE/>
              <w:autoSpaceDN/>
              <w:jc w:val="both"/>
              <w:rPr>
                <w:rFonts w:eastAsia="Times New Roman"/>
                <w:b/>
                <w:bCs/>
                <w:color w:val="000000"/>
                <w:sz w:val="17"/>
                <w:szCs w:val="17"/>
                <w:lang w:val="es-MX" w:eastAsia="es-MX" w:bidi="ar-SA"/>
              </w:rPr>
            </w:pPr>
            <w:r w:rsidRPr="00E56283">
              <w:rPr>
                <w:rFonts w:eastAsia="Times New Roman"/>
                <w:b/>
                <w:bCs/>
                <w:color w:val="000000"/>
                <w:sz w:val="17"/>
                <w:szCs w:val="17"/>
                <w:lang w:val="es-MX" w:eastAsia="es-MX" w:bidi="ar-SA"/>
              </w:rPr>
              <w:t xml:space="preserve">II.- </w:t>
            </w:r>
            <w:r w:rsidRPr="00E56283">
              <w:rPr>
                <w:rFonts w:eastAsia="Times New Roman"/>
                <w:color w:val="000000"/>
                <w:sz w:val="17"/>
                <w:szCs w:val="17"/>
                <w:lang w:val="es-MX" w:eastAsia="es-MX" w:bidi="ar-SA"/>
              </w:rPr>
              <w:t>Por el servicio de grúa se pagará por cada vehículo:</w:t>
            </w: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both"/>
              <w:rPr>
                <w:rFonts w:eastAsia="Times New Roman"/>
                <w:b/>
                <w:bCs/>
                <w:color w:val="000000"/>
                <w:sz w:val="17"/>
                <w:szCs w:val="17"/>
                <w:lang w:val="es-MX" w:eastAsia="es-MX" w:bidi="ar-SA"/>
              </w:rPr>
            </w:pPr>
          </w:p>
        </w:tc>
      </w:tr>
      <w:tr w:rsidR="00E56283" w:rsidRPr="00E56283" w:rsidTr="00E56283">
        <w:trPr>
          <w:trHeight w:val="225"/>
        </w:trPr>
        <w:tc>
          <w:tcPr>
            <w:tcW w:w="5515" w:type="dxa"/>
            <w:tcBorders>
              <w:top w:val="nil"/>
              <w:left w:val="nil"/>
              <w:bottom w:val="nil"/>
              <w:right w:val="nil"/>
            </w:tcBorders>
            <w:shd w:val="clear" w:color="auto" w:fill="auto"/>
            <w:noWrap/>
            <w:vAlign w:val="center"/>
            <w:hideMark/>
          </w:tcPr>
          <w:p w:rsidR="00E56283" w:rsidRPr="00E56283" w:rsidRDefault="00E56283" w:rsidP="00E56283">
            <w:pPr>
              <w:widowControl/>
              <w:autoSpaceDE/>
              <w:autoSpaceDN/>
              <w:jc w:val="both"/>
              <w:rPr>
                <w:rFonts w:eastAsia="Times New Roman"/>
                <w:b/>
                <w:bCs/>
                <w:color w:val="000000"/>
                <w:sz w:val="17"/>
                <w:szCs w:val="17"/>
                <w:lang w:val="es-MX" w:eastAsia="es-MX" w:bidi="ar-SA"/>
              </w:rPr>
            </w:pPr>
            <w:r w:rsidRPr="00E56283">
              <w:rPr>
                <w:rFonts w:eastAsia="Times New Roman"/>
                <w:b/>
                <w:bCs/>
                <w:color w:val="000000"/>
                <w:sz w:val="17"/>
                <w:szCs w:val="17"/>
                <w:lang w:val="es-MX" w:eastAsia="es-MX" w:bidi="ar-SA"/>
              </w:rPr>
              <w:t xml:space="preserve">1.- </w:t>
            </w:r>
            <w:r w:rsidRPr="00E56283">
              <w:rPr>
                <w:rFonts w:eastAsia="Times New Roman"/>
                <w:color w:val="000000"/>
                <w:sz w:val="17"/>
                <w:szCs w:val="17"/>
                <w:lang w:val="es-MX" w:eastAsia="es-MX" w:bidi="ar-SA"/>
              </w:rPr>
              <w:t>Automóviles, motocicletas y camionetas</w:t>
            </w: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right"/>
              <w:rPr>
                <w:rFonts w:eastAsia="Times New Roman"/>
                <w:color w:val="000000"/>
                <w:sz w:val="17"/>
                <w:szCs w:val="17"/>
                <w:lang w:val="es-MX" w:eastAsia="es-MX" w:bidi="ar-SA"/>
              </w:rPr>
            </w:pPr>
            <w:r w:rsidRPr="00E56283">
              <w:rPr>
                <w:rFonts w:eastAsia="Times New Roman"/>
                <w:color w:val="000000"/>
                <w:sz w:val="17"/>
                <w:szCs w:val="17"/>
                <w:lang w:val="es-MX" w:eastAsia="es-MX" w:bidi="ar-SA"/>
              </w:rPr>
              <w:t>$468.00</w:t>
            </w:r>
          </w:p>
        </w:tc>
      </w:tr>
      <w:tr w:rsidR="00E56283" w:rsidRPr="00E56283" w:rsidTr="00E56283">
        <w:trPr>
          <w:trHeight w:val="225"/>
        </w:trPr>
        <w:tc>
          <w:tcPr>
            <w:tcW w:w="5515" w:type="dxa"/>
            <w:tcBorders>
              <w:top w:val="nil"/>
              <w:left w:val="nil"/>
              <w:bottom w:val="nil"/>
              <w:right w:val="nil"/>
            </w:tcBorders>
            <w:shd w:val="clear" w:color="auto" w:fill="auto"/>
            <w:noWrap/>
            <w:vAlign w:val="center"/>
            <w:hideMark/>
          </w:tcPr>
          <w:p w:rsidR="00E56283" w:rsidRPr="00E56283" w:rsidRDefault="00E56283" w:rsidP="00E56283">
            <w:pPr>
              <w:widowControl/>
              <w:autoSpaceDE/>
              <w:autoSpaceDN/>
              <w:jc w:val="both"/>
              <w:rPr>
                <w:rFonts w:eastAsia="Times New Roman"/>
                <w:b/>
                <w:bCs/>
                <w:color w:val="000000"/>
                <w:sz w:val="17"/>
                <w:szCs w:val="17"/>
                <w:lang w:val="es-MX" w:eastAsia="es-MX" w:bidi="ar-SA"/>
              </w:rPr>
            </w:pPr>
            <w:r w:rsidRPr="00E56283">
              <w:rPr>
                <w:rFonts w:eastAsia="Times New Roman"/>
                <w:b/>
                <w:bCs/>
                <w:color w:val="000000"/>
                <w:sz w:val="17"/>
                <w:szCs w:val="17"/>
                <w:lang w:val="es-MX" w:eastAsia="es-MX" w:bidi="ar-SA"/>
              </w:rPr>
              <w:t xml:space="preserve">2.- </w:t>
            </w:r>
            <w:r w:rsidRPr="00E56283">
              <w:rPr>
                <w:rFonts w:eastAsia="Times New Roman"/>
                <w:color w:val="000000"/>
                <w:sz w:val="17"/>
                <w:szCs w:val="17"/>
                <w:lang w:val="es-MX" w:eastAsia="es-MX" w:bidi="ar-SA"/>
              </w:rPr>
              <w:t>Camiones, autobuses, microbuses y minibuses</w:t>
            </w: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right"/>
              <w:rPr>
                <w:rFonts w:eastAsia="Times New Roman"/>
                <w:color w:val="000000"/>
                <w:sz w:val="17"/>
                <w:szCs w:val="17"/>
                <w:lang w:val="es-MX" w:eastAsia="es-MX" w:bidi="ar-SA"/>
              </w:rPr>
            </w:pPr>
            <w:r w:rsidRPr="00E56283">
              <w:rPr>
                <w:rFonts w:eastAsia="Times New Roman"/>
                <w:color w:val="000000"/>
                <w:sz w:val="17"/>
                <w:szCs w:val="17"/>
                <w:lang w:val="es-MX" w:eastAsia="es-MX" w:bidi="ar-SA"/>
              </w:rPr>
              <w:t>$855.00</w:t>
            </w:r>
          </w:p>
        </w:tc>
      </w:tr>
      <w:tr w:rsidR="00E56283" w:rsidRPr="00E56283" w:rsidTr="00E56283">
        <w:trPr>
          <w:trHeight w:val="225"/>
        </w:trPr>
        <w:tc>
          <w:tcPr>
            <w:tcW w:w="5515" w:type="dxa"/>
            <w:tcBorders>
              <w:top w:val="nil"/>
              <w:left w:val="nil"/>
              <w:bottom w:val="nil"/>
              <w:right w:val="nil"/>
            </w:tcBorders>
            <w:shd w:val="clear" w:color="auto" w:fill="auto"/>
            <w:noWrap/>
            <w:vAlign w:val="center"/>
            <w:hideMark/>
          </w:tcPr>
          <w:p w:rsidR="00E56283" w:rsidRPr="00E56283" w:rsidRDefault="00E56283" w:rsidP="00E56283">
            <w:pPr>
              <w:widowControl/>
              <w:autoSpaceDE/>
              <w:autoSpaceDN/>
              <w:jc w:val="right"/>
              <w:rPr>
                <w:rFonts w:eastAsia="Times New Roman"/>
                <w:color w:val="000000"/>
                <w:sz w:val="17"/>
                <w:szCs w:val="17"/>
                <w:lang w:val="es-MX" w:eastAsia="es-MX" w:bidi="ar-SA"/>
              </w:rPr>
            </w:pP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both"/>
              <w:rPr>
                <w:rFonts w:ascii="Times New Roman" w:eastAsia="Times New Roman" w:hAnsi="Times New Roman" w:cs="Times New Roman"/>
                <w:sz w:val="20"/>
                <w:szCs w:val="20"/>
                <w:lang w:val="es-MX" w:eastAsia="es-MX" w:bidi="ar-SA"/>
              </w:rPr>
            </w:pPr>
          </w:p>
        </w:tc>
      </w:tr>
      <w:tr w:rsidR="00E56283" w:rsidRPr="00E56283" w:rsidTr="00E56283">
        <w:trPr>
          <w:trHeight w:val="225"/>
        </w:trPr>
        <w:tc>
          <w:tcPr>
            <w:tcW w:w="5515" w:type="dxa"/>
            <w:tcBorders>
              <w:top w:val="nil"/>
              <w:left w:val="nil"/>
              <w:bottom w:val="nil"/>
              <w:right w:val="nil"/>
            </w:tcBorders>
            <w:shd w:val="clear" w:color="auto" w:fill="auto"/>
            <w:noWrap/>
            <w:vAlign w:val="center"/>
            <w:hideMark/>
          </w:tcPr>
          <w:p w:rsidR="00E56283" w:rsidRPr="00E56283" w:rsidRDefault="00E56283" w:rsidP="00E56283">
            <w:pPr>
              <w:widowControl/>
              <w:autoSpaceDE/>
              <w:autoSpaceDN/>
              <w:jc w:val="right"/>
              <w:rPr>
                <w:rFonts w:ascii="Times New Roman" w:eastAsia="Times New Roman" w:hAnsi="Times New Roman" w:cs="Times New Roman"/>
                <w:sz w:val="20"/>
                <w:szCs w:val="20"/>
                <w:lang w:val="es-MX" w:eastAsia="es-MX" w:bidi="ar-SA"/>
              </w:rPr>
            </w:pP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jc w:val="both"/>
              <w:rPr>
                <w:rFonts w:ascii="Times New Roman" w:eastAsia="Times New Roman" w:hAnsi="Times New Roman" w:cs="Times New Roman"/>
                <w:sz w:val="20"/>
                <w:szCs w:val="20"/>
                <w:lang w:val="es-MX" w:eastAsia="es-MX" w:bidi="ar-SA"/>
              </w:rPr>
            </w:pPr>
          </w:p>
        </w:tc>
      </w:tr>
      <w:tr w:rsidR="00E56283" w:rsidRPr="00E56283" w:rsidTr="00E56283">
        <w:trPr>
          <w:trHeight w:val="225"/>
        </w:trPr>
        <w:tc>
          <w:tcPr>
            <w:tcW w:w="6360" w:type="dxa"/>
            <w:gridSpan w:val="2"/>
            <w:tcBorders>
              <w:top w:val="nil"/>
              <w:left w:val="nil"/>
              <w:bottom w:val="nil"/>
              <w:right w:val="nil"/>
            </w:tcBorders>
            <w:shd w:val="clear" w:color="auto" w:fill="auto"/>
            <w:noWrap/>
            <w:vAlign w:val="center"/>
            <w:hideMark/>
          </w:tcPr>
          <w:p w:rsidR="00E56283" w:rsidRPr="00E56283" w:rsidRDefault="00E56283" w:rsidP="00E56283">
            <w:pPr>
              <w:widowControl/>
              <w:autoSpaceDE/>
              <w:autoSpaceDN/>
              <w:rPr>
                <w:rFonts w:eastAsia="Times New Roman"/>
                <w:b/>
                <w:bCs/>
                <w:color w:val="000000"/>
                <w:sz w:val="17"/>
                <w:szCs w:val="17"/>
                <w:lang w:val="es-MX" w:eastAsia="es-MX" w:bidi="ar-SA"/>
              </w:rPr>
            </w:pPr>
            <w:r w:rsidRPr="00E56283">
              <w:rPr>
                <w:rFonts w:eastAsia="Times New Roman"/>
                <w:b/>
                <w:bCs/>
                <w:color w:val="000000"/>
                <w:sz w:val="17"/>
                <w:szCs w:val="17"/>
                <w:lang w:val="es-MX" w:eastAsia="es-MX" w:bidi="ar-SA"/>
              </w:rPr>
              <w:t xml:space="preserve">III.- </w:t>
            </w:r>
            <w:r w:rsidRPr="00E56283">
              <w:rPr>
                <w:rFonts w:eastAsia="Times New Roman"/>
                <w:color w:val="000000"/>
                <w:sz w:val="17"/>
                <w:szCs w:val="17"/>
                <w:lang w:val="es-MX" w:eastAsia="es-MX" w:bidi="ar-SA"/>
              </w:rPr>
              <w:t>Salvamento, rescate y traslado de vehículos accidentados:               $1,402.00</w:t>
            </w:r>
          </w:p>
        </w:tc>
      </w:tr>
      <w:tr w:rsidR="00E56283" w:rsidRPr="00E56283" w:rsidTr="00E56283">
        <w:trPr>
          <w:trHeight w:val="225"/>
        </w:trPr>
        <w:tc>
          <w:tcPr>
            <w:tcW w:w="551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rPr>
                <w:rFonts w:eastAsia="Times New Roman"/>
                <w:b/>
                <w:bCs/>
                <w:color w:val="000000"/>
                <w:sz w:val="17"/>
                <w:szCs w:val="17"/>
                <w:lang w:val="es-MX" w:eastAsia="es-MX" w:bidi="ar-SA"/>
              </w:rPr>
            </w:pPr>
          </w:p>
        </w:tc>
        <w:tc>
          <w:tcPr>
            <w:tcW w:w="845" w:type="dxa"/>
            <w:tcBorders>
              <w:top w:val="nil"/>
              <w:left w:val="nil"/>
              <w:bottom w:val="nil"/>
              <w:right w:val="nil"/>
            </w:tcBorders>
            <w:shd w:val="clear" w:color="auto" w:fill="auto"/>
            <w:noWrap/>
            <w:vAlign w:val="bottom"/>
            <w:hideMark/>
          </w:tcPr>
          <w:p w:rsidR="00E56283" w:rsidRPr="00E56283" w:rsidRDefault="00E56283" w:rsidP="00E56283">
            <w:pPr>
              <w:widowControl/>
              <w:autoSpaceDE/>
              <w:autoSpaceDN/>
              <w:rPr>
                <w:rFonts w:ascii="Times New Roman" w:eastAsia="Times New Roman" w:hAnsi="Times New Roman" w:cs="Times New Roman"/>
                <w:sz w:val="20"/>
                <w:szCs w:val="20"/>
                <w:lang w:val="es-MX" w:eastAsia="es-MX" w:bidi="ar-SA"/>
              </w:rPr>
            </w:pPr>
          </w:p>
        </w:tc>
      </w:tr>
    </w:tbl>
    <w:p w:rsidR="00A35CA3" w:rsidRDefault="00A35CA3" w:rsidP="003D352D">
      <w:pPr>
        <w:pStyle w:val="Textoindependiente"/>
        <w:spacing w:line="360" w:lineRule="auto"/>
        <w:mirrorIndents/>
        <w:jc w:val="both"/>
        <w:rPr>
          <w:sz w:val="18"/>
        </w:rPr>
      </w:pPr>
    </w:p>
    <w:p w:rsidR="003D352D" w:rsidRDefault="003D352D" w:rsidP="00A3733C">
      <w:pPr>
        <w:pStyle w:val="Ttulo41"/>
        <w:spacing w:line="360" w:lineRule="auto"/>
        <w:ind w:left="0"/>
        <w:mirrorIndents/>
      </w:pPr>
      <w:r>
        <w:t>Sección Quinta</w:t>
      </w:r>
    </w:p>
    <w:p w:rsidR="003D352D" w:rsidRDefault="003D352D" w:rsidP="00A3733C">
      <w:pPr>
        <w:spacing w:line="360" w:lineRule="auto"/>
        <w:mirrorIndents/>
        <w:jc w:val="center"/>
        <w:rPr>
          <w:b/>
          <w:sz w:val="17"/>
        </w:rPr>
      </w:pPr>
      <w:r>
        <w:rPr>
          <w:b/>
          <w:sz w:val="17"/>
        </w:rPr>
        <w:t>Derechos por expedición de Certificados y Constancias</w:t>
      </w:r>
    </w:p>
    <w:p w:rsidR="003D352D" w:rsidRDefault="003D352D" w:rsidP="003D352D">
      <w:pPr>
        <w:pStyle w:val="Textoindependiente"/>
        <w:spacing w:line="360" w:lineRule="auto"/>
        <w:mirrorIndents/>
        <w:jc w:val="both"/>
        <w:rPr>
          <w:b/>
          <w:sz w:val="18"/>
        </w:rPr>
      </w:pPr>
    </w:p>
    <w:p w:rsidR="003D352D" w:rsidRDefault="003D352D" w:rsidP="003D352D">
      <w:pPr>
        <w:pStyle w:val="Textoindependiente"/>
        <w:spacing w:line="360" w:lineRule="auto"/>
        <w:mirrorIndents/>
        <w:jc w:val="both"/>
        <w:rPr>
          <w:b/>
          <w:sz w:val="15"/>
        </w:rPr>
      </w:pPr>
    </w:p>
    <w:p w:rsidR="003D352D" w:rsidRDefault="003D352D" w:rsidP="003D352D">
      <w:pPr>
        <w:pStyle w:val="Textoindependiente"/>
        <w:spacing w:line="360" w:lineRule="auto"/>
        <w:mirrorIndents/>
        <w:jc w:val="both"/>
      </w:pPr>
      <w:r>
        <w:rPr>
          <w:b/>
        </w:rPr>
        <w:t xml:space="preserve">Artículo 16.- </w:t>
      </w:r>
      <w:r>
        <w:t>El cobro de derechos por la expedición de Certificados y Constancias, se realizará con base en las siguientes</w:t>
      </w:r>
      <w:r>
        <w:rPr>
          <w:spacing w:val="-3"/>
        </w:rPr>
        <w:t xml:space="preserve"> </w:t>
      </w:r>
      <w:r>
        <w:t>tarifas:</w:t>
      </w:r>
    </w:p>
    <w:p w:rsidR="00E56283" w:rsidRDefault="00E56283" w:rsidP="003D352D">
      <w:pPr>
        <w:pStyle w:val="Textoindependiente"/>
        <w:spacing w:line="360" w:lineRule="auto"/>
        <w:mirrorIndents/>
        <w:jc w:val="both"/>
      </w:pPr>
    </w:p>
    <w:tbl>
      <w:tblPr>
        <w:tblW w:w="7000" w:type="dxa"/>
        <w:jc w:val="center"/>
        <w:tblCellMar>
          <w:left w:w="70" w:type="dxa"/>
          <w:right w:w="70" w:type="dxa"/>
        </w:tblCellMar>
        <w:tblLook w:val="04A0"/>
      </w:tblPr>
      <w:tblGrid>
        <w:gridCol w:w="5800"/>
        <w:gridCol w:w="1200"/>
      </w:tblGrid>
      <w:tr w:rsidR="00E56283" w:rsidRPr="00E56283" w:rsidTr="00E56283">
        <w:trPr>
          <w:trHeight w:val="465"/>
          <w:jc w:val="center"/>
        </w:trPr>
        <w:tc>
          <w:tcPr>
            <w:tcW w:w="580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56283" w:rsidRPr="00E56283" w:rsidRDefault="00E56283" w:rsidP="00E56283">
            <w:pPr>
              <w:widowControl/>
              <w:autoSpaceDE/>
              <w:autoSpaceDN/>
              <w:jc w:val="both"/>
              <w:rPr>
                <w:rFonts w:eastAsia="Times New Roman"/>
                <w:b/>
                <w:bCs/>
                <w:color w:val="000000"/>
                <w:sz w:val="17"/>
                <w:szCs w:val="17"/>
                <w:lang w:val="es-MX" w:eastAsia="es-MX" w:bidi="ar-SA"/>
              </w:rPr>
            </w:pPr>
            <w:r w:rsidRPr="00E56283">
              <w:rPr>
                <w:rFonts w:eastAsia="Times New Roman"/>
                <w:b/>
                <w:bCs/>
                <w:color w:val="000000"/>
                <w:sz w:val="17"/>
                <w:szCs w:val="17"/>
                <w:lang w:val="es-MX" w:eastAsia="es-MX" w:bidi="ar-SA"/>
              </w:rPr>
              <w:t xml:space="preserve">I.- </w:t>
            </w:r>
            <w:r w:rsidRPr="00E56283">
              <w:rPr>
                <w:rFonts w:eastAsia="Times New Roman"/>
                <w:color w:val="000000"/>
                <w:sz w:val="17"/>
                <w:szCs w:val="17"/>
                <w:lang w:val="es-MX" w:eastAsia="es-MX" w:bidi="ar-SA"/>
              </w:rPr>
              <w:t>Certificado de no adeudar impuesto predial</w:t>
            </w:r>
          </w:p>
        </w:tc>
        <w:tc>
          <w:tcPr>
            <w:tcW w:w="1200" w:type="dxa"/>
            <w:tcBorders>
              <w:top w:val="single" w:sz="8" w:space="0" w:color="auto"/>
              <w:left w:val="nil"/>
              <w:bottom w:val="single" w:sz="8" w:space="0" w:color="000000"/>
              <w:right w:val="single" w:sz="8" w:space="0" w:color="auto"/>
            </w:tcBorders>
            <w:shd w:val="clear" w:color="auto" w:fill="auto"/>
            <w:vAlign w:val="center"/>
            <w:hideMark/>
          </w:tcPr>
          <w:p w:rsidR="00E56283" w:rsidRPr="00E56283" w:rsidRDefault="00E56283" w:rsidP="00E56283">
            <w:pPr>
              <w:widowControl/>
              <w:autoSpaceDE/>
              <w:autoSpaceDN/>
              <w:jc w:val="both"/>
              <w:rPr>
                <w:rFonts w:eastAsia="Times New Roman"/>
                <w:color w:val="000000"/>
                <w:sz w:val="17"/>
                <w:szCs w:val="17"/>
                <w:lang w:val="es-MX" w:eastAsia="es-MX" w:bidi="ar-SA"/>
              </w:rPr>
            </w:pPr>
            <w:r w:rsidRPr="00E56283">
              <w:rPr>
                <w:rFonts w:eastAsia="Times New Roman"/>
                <w:color w:val="000000"/>
                <w:sz w:val="17"/>
                <w:szCs w:val="17"/>
                <w:lang w:val="es-MX" w:eastAsia="es-MX" w:bidi="ar-SA"/>
              </w:rPr>
              <w:t xml:space="preserve"> $            97.50 </w:t>
            </w:r>
          </w:p>
        </w:tc>
      </w:tr>
      <w:tr w:rsidR="00E56283" w:rsidRPr="00E56283" w:rsidTr="00E56283">
        <w:trPr>
          <w:trHeight w:val="435"/>
          <w:jc w:val="center"/>
        </w:trPr>
        <w:tc>
          <w:tcPr>
            <w:tcW w:w="5800" w:type="dxa"/>
            <w:tcBorders>
              <w:top w:val="nil"/>
              <w:left w:val="single" w:sz="8" w:space="0" w:color="auto"/>
              <w:bottom w:val="single" w:sz="8" w:space="0" w:color="000000"/>
              <w:right w:val="single" w:sz="8" w:space="0" w:color="auto"/>
            </w:tcBorders>
            <w:shd w:val="clear" w:color="auto" w:fill="auto"/>
            <w:vAlign w:val="center"/>
            <w:hideMark/>
          </w:tcPr>
          <w:p w:rsidR="00E56283" w:rsidRPr="00E56283" w:rsidRDefault="00E56283" w:rsidP="00E56283">
            <w:pPr>
              <w:widowControl/>
              <w:autoSpaceDE/>
              <w:autoSpaceDN/>
              <w:jc w:val="both"/>
              <w:rPr>
                <w:rFonts w:eastAsia="Times New Roman"/>
                <w:b/>
                <w:bCs/>
                <w:color w:val="000000"/>
                <w:sz w:val="17"/>
                <w:szCs w:val="17"/>
                <w:lang w:val="es-MX" w:eastAsia="es-MX" w:bidi="ar-SA"/>
              </w:rPr>
            </w:pPr>
            <w:r w:rsidRPr="00E56283">
              <w:rPr>
                <w:rFonts w:eastAsia="Times New Roman"/>
                <w:b/>
                <w:bCs/>
                <w:color w:val="000000"/>
                <w:sz w:val="17"/>
                <w:szCs w:val="17"/>
                <w:lang w:val="es-MX" w:eastAsia="es-MX" w:bidi="ar-SA"/>
              </w:rPr>
              <w:t>II.</w:t>
            </w:r>
            <w:r w:rsidRPr="00E56283">
              <w:rPr>
                <w:rFonts w:eastAsia="Times New Roman"/>
                <w:color w:val="000000"/>
                <w:sz w:val="17"/>
                <w:szCs w:val="17"/>
                <w:lang w:val="es-MX" w:eastAsia="es-MX" w:bidi="ar-SA"/>
              </w:rPr>
              <w:t>- Certificado de vecindad</w:t>
            </w:r>
          </w:p>
        </w:tc>
        <w:tc>
          <w:tcPr>
            <w:tcW w:w="1200" w:type="dxa"/>
            <w:tcBorders>
              <w:top w:val="nil"/>
              <w:left w:val="nil"/>
              <w:bottom w:val="single" w:sz="8" w:space="0" w:color="000000"/>
              <w:right w:val="single" w:sz="8" w:space="0" w:color="auto"/>
            </w:tcBorders>
            <w:shd w:val="clear" w:color="auto" w:fill="auto"/>
            <w:vAlign w:val="center"/>
            <w:hideMark/>
          </w:tcPr>
          <w:p w:rsidR="00E56283" w:rsidRPr="00E56283" w:rsidRDefault="00E56283" w:rsidP="00E56283">
            <w:pPr>
              <w:widowControl/>
              <w:autoSpaceDE/>
              <w:autoSpaceDN/>
              <w:jc w:val="both"/>
              <w:rPr>
                <w:rFonts w:eastAsia="Times New Roman"/>
                <w:color w:val="000000"/>
                <w:sz w:val="17"/>
                <w:szCs w:val="17"/>
                <w:lang w:val="es-MX" w:eastAsia="es-MX" w:bidi="ar-SA"/>
              </w:rPr>
            </w:pPr>
            <w:r w:rsidRPr="00E56283">
              <w:rPr>
                <w:rFonts w:eastAsia="Times New Roman"/>
                <w:color w:val="000000"/>
                <w:sz w:val="17"/>
                <w:szCs w:val="17"/>
                <w:lang w:val="es-MX" w:eastAsia="es-MX" w:bidi="ar-SA"/>
              </w:rPr>
              <w:t xml:space="preserve"> $            97.50 </w:t>
            </w:r>
          </w:p>
        </w:tc>
      </w:tr>
      <w:tr w:rsidR="00E56283" w:rsidRPr="00E56283" w:rsidTr="00E56283">
        <w:trPr>
          <w:trHeight w:val="435"/>
          <w:jc w:val="center"/>
        </w:trPr>
        <w:tc>
          <w:tcPr>
            <w:tcW w:w="5800" w:type="dxa"/>
            <w:tcBorders>
              <w:top w:val="nil"/>
              <w:left w:val="single" w:sz="8" w:space="0" w:color="auto"/>
              <w:bottom w:val="single" w:sz="8" w:space="0" w:color="000000"/>
              <w:right w:val="single" w:sz="8" w:space="0" w:color="auto"/>
            </w:tcBorders>
            <w:shd w:val="clear" w:color="auto" w:fill="auto"/>
            <w:vAlign w:val="center"/>
            <w:hideMark/>
          </w:tcPr>
          <w:p w:rsidR="00E56283" w:rsidRPr="00E56283" w:rsidRDefault="00E56283" w:rsidP="00E56283">
            <w:pPr>
              <w:widowControl/>
              <w:autoSpaceDE/>
              <w:autoSpaceDN/>
              <w:jc w:val="both"/>
              <w:rPr>
                <w:rFonts w:eastAsia="Times New Roman"/>
                <w:b/>
                <w:bCs/>
                <w:color w:val="000000"/>
                <w:sz w:val="17"/>
                <w:szCs w:val="17"/>
                <w:lang w:val="es-MX" w:eastAsia="es-MX" w:bidi="ar-SA"/>
              </w:rPr>
            </w:pPr>
            <w:r w:rsidRPr="00E56283">
              <w:rPr>
                <w:rFonts w:eastAsia="Times New Roman"/>
                <w:b/>
                <w:bCs/>
                <w:color w:val="000000"/>
                <w:sz w:val="17"/>
                <w:szCs w:val="17"/>
                <w:lang w:val="es-MX" w:eastAsia="es-MX" w:bidi="ar-SA"/>
              </w:rPr>
              <w:t>III.-</w:t>
            </w:r>
            <w:r w:rsidRPr="00E56283">
              <w:rPr>
                <w:rFonts w:eastAsia="Times New Roman"/>
                <w:color w:val="000000"/>
                <w:sz w:val="17"/>
                <w:szCs w:val="17"/>
                <w:lang w:val="es-MX" w:eastAsia="es-MX" w:bidi="ar-SA"/>
              </w:rPr>
              <w:t>Constancia de Inscripción al Registro de Población Municipal.</w:t>
            </w:r>
          </w:p>
        </w:tc>
        <w:tc>
          <w:tcPr>
            <w:tcW w:w="1200" w:type="dxa"/>
            <w:tcBorders>
              <w:top w:val="nil"/>
              <w:left w:val="nil"/>
              <w:bottom w:val="single" w:sz="8" w:space="0" w:color="000000"/>
              <w:right w:val="single" w:sz="8" w:space="0" w:color="auto"/>
            </w:tcBorders>
            <w:shd w:val="clear" w:color="auto" w:fill="auto"/>
            <w:vAlign w:val="center"/>
            <w:hideMark/>
          </w:tcPr>
          <w:p w:rsidR="00E56283" w:rsidRPr="00E56283" w:rsidRDefault="00E56283" w:rsidP="00E56283">
            <w:pPr>
              <w:widowControl/>
              <w:autoSpaceDE/>
              <w:autoSpaceDN/>
              <w:jc w:val="both"/>
              <w:rPr>
                <w:rFonts w:eastAsia="Times New Roman"/>
                <w:color w:val="000000"/>
                <w:sz w:val="17"/>
                <w:szCs w:val="17"/>
                <w:lang w:val="es-MX" w:eastAsia="es-MX" w:bidi="ar-SA"/>
              </w:rPr>
            </w:pPr>
            <w:r w:rsidRPr="00E56283">
              <w:rPr>
                <w:rFonts w:eastAsia="Times New Roman"/>
                <w:color w:val="000000"/>
                <w:sz w:val="17"/>
                <w:szCs w:val="17"/>
                <w:lang w:val="es-MX" w:eastAsia="es-MX" w:bidi="ar-SA"/>
              </w:rPr>
              <w:t xml:space="preserve"> $            97.50 </w:t>
            </w:r>
          </w:p>
        </w:tc>
      </w:tr>
      <w:tr w:rsidR="00E56283" w:rsidRPr="00E56283" w:rsidTr="00E56283">
        <w:trPr>
          <w:trHeight w:val="465"/>
          <w:jc w:val="center"/>
        </w:trPr>
        <w:tc>
          <w:tcPr>
            <w:tcW w:w="5800" w:type="dxa"/>
            <w:tcBorders>
              <w:top w:val="nil"/>
              <w:left w:val="single" w:sz="8" w:space="0" w:color="auto"/>
              <w:bottom w:val="single" w:sz="8" w:space="0" w:color="000000"/>
              <w:right w:val="single" w:sz="8" w:space="0" w:color="auto"/>
            </w:tcBorders>
            <w:shd w:val="clear" w:color="auto" w:fill="auto"/>
            <w:vAlign w:val="center"/>
            <w:hideMark/>
          </w:tcPr>
          <w:p w:rsidR="00E56283" w:rsidRPr="00E56283" w:rsidRDefault="00E56283" w:rsidP="00E56283">
            <w:pPr>
              <w:widowControl/>
              <w:autoSpaceDE/>
              <w:autoSpaceDN/>
              <w:rPr>
                <w:rFonts w:eastAsia="Times New Roman"/>
                <w:b/>
                <w:bCs/>
                <w:color w:val="000000"/>
                <w:sz w:val="17"/>
                <w:szCs w:val="17"/>
                <w:lang w:val="es-MX" w:eastAsia="es-MX" w:bidi="ar-SA"/>
              </w:rPr>
            </w:pPr>
            <w:r w:rsidRPr="00E56283">
              <w:rPr>
                <w:rFonts w:eastAsia="Times New Roman"/>
                <w:b/>
                <w:bCs/>
                <w:color w:val="000000"/>
                <w:sz w:val="17"/>
                <w:szCs w:val="17"/>
                <w:lang w:val="es-MX" w:eastAsia="es-MX" w:bidi="ar-SA"/>
              </w:rPr>
              <w:lastRenderedPageBreak/>
              <w:t>VI.-</w:t>
            </w:r>
            <w:r w:rsidRPr="00E56283">
              <w:rPr>
                <w:rFonts w:eastAsia="Times New Roman"/>
                <w:color w:val="000000"/>
                <w:sz w:val="17"/>
                <w:szCs w:val="17"/>
                <w:lang w:val="es-MX" w:eastAsia="es-MX" w:bidi="ar-SA"/>
              </w:rPr>
              <w:t>Constancia Anual de Inscripción al Padrón Municipal de Contratistas de Obras Públicas</w:t>
            </w:r>
          </w:p>
        </w:tc>
        <w:tc>
          <w:tcPr>
            <w:tcW w:w="1200" w:type="dxa"/>
            <w:tcBorders>
              <w:top w:val="nil"/>
              <w:left w:val="nil"/>
              <w:bottom w:val="single" w:sz="8" w:space="0" w:color="000000"/>
              <w:right w:val="single" w:sz="8" w:space="0" w:color="auto"/>
            </w:tcBorders>
            <w:shd w:val="clear" w:color="auto" w:fill="auto"/>
            <w:vAlign w:val="center"/>
            <w:hideMark/>
          </w:tcPr>
          <w:p w:rsidR="00E56283" w:rsidRPr="00E56283" w:rsidRDefault="00E56283" w:rsidP="00E56283">
            <w:pPr>
              <w:widowControl/>
              <w:autoSpaceDE/>
              <w:autoSpaceDN/>
              <w:jc w:val="both"/>
              <w:rPr>
                <w:rFonts w:eastAsia="Times New Roman"/>
                <w:color w:val="000000"/>
                <w:sz w:val="17"/>
                <w:szCs w:val="17"/>
                <w:lang w:val="es-MX" w:eastAsia="es-MX" w:bidi="ar-SA"/>
              </w:rPr>
            </w:pPr>
            <w:r w:rsidRPr="00E56283">
              <w:rPr>
                <w:rFonts w:eastAsia="Times New Roman"/>
                <w:color w:val="000000"/>
                <w:sz w:val="17"/>
                <w:szCs w:val="17"/>
                <w:lang w:val="es-MX" w:eastAsia="es-MX" w:bidi="ar-SA"/>
              </w:rPr>
              <w:t xml:space="preserve"> $          825.00 </w:t>
            </w:r>
          </w:p>
        </w:tc>
      </w:tr>
      <w:tr w:rsidR="00E56283" w:rsidRPr="00E56283" w:rsidTr="00E56283">
        <w:trPr>
          <w:trHeight w:val="465"/>
          <w:jc w:val="center"/>
        </w:trPr>
        <w:tc>
          <w:tcPr>
            <w:tcW w:w="5800" w:type="dxa"/>
            <w:tcBorders>
              <w:top w:val="nil"/>
              <w:left w:val="single" w:sz="8" w:space="0" w:color="auto"/>
              <w:bottom w:val="single" w:sz="8" w:space="0" w:color="auto"/>
              <w:right w:val="single" w:sz="8" w:space="0" w:color="auto"/>
            </w:tcBorders>
            <w:shd w:val="clear" w:color="auto" w:fill="auto"/>
            <w:vAlign w:val="center"/>
            <w:hideMark/>
          </w:tcPr>
          <w:p w:rsidR="00E56283" w:rsidRPr="00E56283" w:rsidRDefault="00E56283" w:rsidP="00E56283">
            <w:pPr>
              <w:widowControl/>
              <w:autoSpaceDE/>
              <w:autoSpaceDN/>
              <w:rPr>
                <w:rFonts w:eastAsia="Times New Roman"/>
                <w:b/>
                <w:bCs/>
                <w:color w:val="000000"/>
                <w:sz w:val="17"/>
                <w:szCs w:val="17"/>
                <w:lang w:val="es-MX" w:eastAsia="es-MX" w:bidi="ar-SA"/>
              </w:rPr>
            </w:pPr>
            <w:r w:rsidRPr="00E56283">
              <w:rPr>
                <w:rFonts w:eastAsia="Times New Roman"/>
                <w:b/>
                <w:bCs/>
                <w:color w:val="000000"/>
                <w:sz w:val="17"/>
                <w:szCs w:val="17"/>
                <w:lang w:val="es-MX" w:eastAsia="es-MX" w:bidi="ar-SA"/>
              </w:rPr>
              <w:t xml:space="preserve">V.- </w:t>
            </w:r>
            <w:r w:rsidRPr="00E56283">
              <w:rPr>
                <w:rFonts w:eastAsia="Times New Roman"/>
                <w:color w:val="000000"/>
                <w:sz w:val="17"/>
                <w:szCs w:val="17"/>
                <w:lang w:val="es-MX" w:eastAsia="es-MX" w:bidi="ar-SA"/>
              </w:rPr>
              <w:t>Otros certificados o constancias no señalados en forma expresa en esta Ley</w:t>
            </w:r>
          </w:p>
        </w:tc>
        <w:tc>
          <w:tcPr>
            <w:tcW w:w="1200" w:type="dxa"/>
            <w:tcBorders>
              <w:top w:val="nil"/>
              <w:left w:val="nil"/>
              <w:bottom w:val="single" w:sz="8" w:space="0" w:color="000000"/>
              <w:right w:val="single" w:sz="8" w:space="0" w:color="auto"/>
            </w:tcBorders>
            <w:shd w:val="clear" w:color="auto" w:fill="auto"/>
            <w:vAlign w:val="center"/>
            <w:hideMark/>
          </w:tcPr>
          <w:p w:rsidR="00E56283" w:rsidRPr="00E56283" w:rsidRDefault="00E56283" w:rsidP="00E56283">
            <w:pPr>
              <w:widowControl/>
              <w:autoSpaceDE/>
              <w:autoSpaceDN/>
              <w:jc w:val="both"/>
              <w:rPr>
                <w:rFonts w:eastAsia="Times New Roman"/>
                <w:color w:val="000000"/>
                <w:sz w:val="17"/>
                <w:szCs w:val="17"/>
                <w:lang w:val="es-MX" w:eastAsia="es-MX" w:bidi="ar-SA"/>
              </w:rPr>
            </w:pPr>
            <w:r w:rsidRPr="00E56283">
              <w:rPr>
                <w:rFonts w:eastAsia="Times New Roman"/>
                <w:color w:val="000000"/>
                <w:sz w:val="17"/>
                <w:szCs w:val="17"/>
                <w:lang w:val="es-MX" w:eastAsia="es-MX" w:bidi="ar-SA"/>
              </w:rPr>
              <w:t xml:space="preserve"> $            97.50 </w:t>
            </w:r>
          </w:p>
        </w:tc>
      </w:tr>
    </w:tbl>
    <w:p w:rsidR="00A3733C" w:rsidRDefault="00A3733C" w:rsidP="003D352D">
      <w:pPr>
        <w:pStyle w:val="Textoindependiente"/>
        <w:spacing w:line="360" w:lineRule="auto"/>
        <w:mirrorIndents/>
        <w:jc w:val="both"/>
        <w:rPr>
          <w:sz w:val="20"/>
        </w:rPr>
      </w:pPr>
    </w:p>
    <w:p w:rsidR="003D352D" w:rsidRDefault="003D352D" w:rsidP="003D352D">
      <w:pPr>
        <w:pStyle w:val="Textoindependiente"/>
        <w:spacing w:line="360" w:lineRule="auto"/>
        <w:mirrorIndents/>
        <w:jc w:val="both"/>
      </w:pPr>
    </w:p>
    <w:p w:rsidR="003D352D" w:rsidRDefault="003D352D" w:rsidP="00A3733C">
      <w:pPr>
        <w:pStyle w:val="Ttulo41"/>
        <w:spacing w:line="360" w:lineRule="auto"/>
        <w:ind w:left="0" w:firstLine="784"/>
        <w:mirrorIndents/>
      </w:pPr>
      <w:r>
        <w:t>Sección Sexta Derechos por Servicios de</w:t>
      </w:r>
      <w:r>
        <w:rPr>
          <w:spacing w:val="-25"/>
        </w:rPr>
        <w:t xml:space="preserve"> </w:t>
      </w:r>
      <w:r>
        <w:t>Rastro</w:t>
      </w:r>
    </w:p>
    <w:p w:rsidR="003D352D" w:rsidRDefault="003D352D" w:rsidP="003D352D">
      <w:pPr>
        <w:pStyle w:val="Textoindependiente"/>
        <w:spacing w:line="360" w:lineRule="auto"/>
        <w:mirrorIndents/>
        <w:jc w:val="both"/>
        <w:rPr>
          <w:b/>
          <w:sz w:val="25"/>
        </w:rPr>
      </w:pPr>
    </w:p>
    <w:p w:rsidR="003D352D" w:rsidRDefault="003D352D" w:rsidP="003D352D">
      <w:pPr>
        <w:pStyle w:val="Textoindependiente"/>
        <w:spacing w:line="360" w:lineRule="auto"/>
        <w:mirrorIndents/>
        <w:jc w:val="both"/>
      </w:pPr>
      <w:r>
        <w:rPr>
          <w:b/>
        </w:rPr>
        <w:t xml:space="preserve">Artículo 17.- </w:t>
      </w:r>
      <w:r>
        <w:t xml:space="preserve">El cobro de derechos por los servicios que </w:t>
      </w:r>
      <w:r w:rsidRPr="00BD7603">
        <w:t>proporciona el Rastro Municipal se calculará</w:t>
      </w:r>
      <w:r>
        <w:t xml:space="preserve"> con base en las siguientes</w:t>
      </w:r>
      <w:r>
        <w:rPr>
          <w:spacing w:val="-4"/>
        </w:rPr>
        <w:t xml:space="preserve"> </w:t>
      </w:r>
      <w:r>
        <w:t>tarifas:</w:t>
      </w:r>
    </w:p>
    <w:p w:rsidR="003D352D" w:rsidRDefault="003D352D" w:rsidP="003D352D">
      <w:pPr>
        <w:pStyle w:val="Textoindependiente"/>
        <w:spacing w:line="360" w:lineRule="auto"/>
        <w:mirrorIndents/>
        <w:jc w:val="both"/>
        <w:rPr>
          <w:sz w:val="15"/>
        </w:rPr>
      </w:pPr>
    </w:p>
    <w:p w:rsidR="003D352D" w:rsidRPr="00A3733C" w:rsidRDefault="003D352D" w:rsidP="00A3733C">
      <w:pPr>
        <w:pStyle w:val="Prrafodelista"/>
        <w:numPr>
          <w:ilvl w:val="0"/>
          <w:numId w:val="36"/>
        </w:numPr>
        <w:tabs>
          <w:tab w:val="left" w:pos="950"/>
          <w:tab w:val="left" w:pos="951"/>
        </w:tabs>
        <w:spacing w:line="360" w:lineRule="auto"/>
        <w:mirrorIndents/>
        <w:jc w:val="both"/>
        <w:rPr>
          <w:sz w:val="17"/>
        </w:rPr>
      </w:pPr>
      <w:r w:rsidRPr="00A3733C">
        <w:rPr>
          <w:sz w:val="17"/>
        </w:rPr>
        <w:t>Por uso de las instalaciones del Rastro, para matanza por cabeza de</w:t>
      </w:r>
      <w:r w:rsidRPr="00A3733C">
        <w:rPr>
          <w:spacing w:val="-16"/>
          <w:sz w:val="17"/>
        </w:rPr>
        <w:t xml:space="preserve"> </w:t>
      </w:r>
      <w:r w:rsidRPr="00A3733C">
        <w:rPr>
          <w:sz w:val="17"/>
        </w:rPr>
        <w:t>ganado:</w:t>
      </w:r>
    </w:p>
    <w:p w:rsidR="003D352D" w:rsidRDefault="003D352D" w:rsidP="003D352D">
      <w:pPr>
        <w:pStyle w:val="Textoindependiente"/>
        <w:spacing w:line="360" w:lineRule="auto"/>
        <w:mirrorIndents/>
        <w:jc w:val="both"/>
        <w:rPr>
          <w:sz w:val="8"/>
        </w:rPr>
      </w:pPr>
    </w:p>
    <w:tbl>
      <w:tblPr>
        <w:tblStyle w:val="TableNormal"/>
        <w:tblW w:w="0" w:type="auto"/>
        <w:tblInd w:w="1060" w:type="dxa"/>
        <w:tblLayout w:type="fixed"/>
        <w:tblLook w:val="01E0"/>
      </w:tblPr>
      <w:tblGrid>
        <w:gridCol w:w="1221"/>
        <w:gridCol w:w="843"/>
      </w:tblGrid>
      <w:tr w:rsidR="003D352D" w:rsidTr="002058DD">
        <w:trPr>
          <w:trHeight w:val="242"/>
        </w:trPr>
        <w:tc>
          <w:tcPr>
            <w:tcW w:w="1221" w:type="dxa"/>
          </w:tcPr>
          <w:p w:rsidR="003D352D" w:rsidRDefault="003D352D" w:rsidP="003D352D">
            <w:pPr>
              <w:pStyle w:val="TableParagraph"/>
              <w:spacing w:line="360" w:lineRule="auto"/>
              <w:mirrorIndents/>
              <w:jc w:val="both"/>
              <w:rPr>
                <w:sz w:val="17"/>
              </w:rPr>
            </w:pPr>
            <w:r>
              <w:rPr>
                <w:b/>
                <w:sz w:val="17"/>
              </w:rPr>
              <w:t xml:space="preserve">a) </w:t>
            </w:r>
            <w:r>
              <w:rPr>
                <w:sz w:val="17"/>
              </w:rPr>
              <w:t>Vacuno</w:t>
            </w:r>
          </w:p>
        </w:tc>
        <w:tc>
          <w:tcPr>
            <w:tcW w:w="843" w:type="dxa"/>
          </w:tcPr>
          <w:p w:rsidR="003D352D" w:rsidRDefault="003D352D" w:rsidP="00A3733C">
            <w:pPr>
              <w:pStyle w:val="TableParagraph"/>
              <w:spacing w:line="360" w:lineRule="auto"/>
              <w:mirrorIndents/>
              <w:jc w:val="right"/>
              <w:rPr>
                <w:sz w:val="17"/>
              </w:rPr>
            </w:pPr>
            <w:r>
              <w:rPr>
                <w:sz w:val="17"/>
              </w:rPr>
              <w:t xml:space="preserve">$ </w:t>
            </w:r>
            <w:r w:rsidR="00466B0A">
              <w:rPr>
                <w:sz w:val="17"/>
              </w:rPr>
              <w:t>40</w:t>
            </w:r>
            <w:r>
              <w:rPr>
                <w:sz w:val="17"/>
              </w:rPr>
              <w:t>.00</w:t>
            </w:r>
          </w:p>
        </w:tc>
      </w:tr>
      <w:tr w:rsidR="003D352D" w:rsidTr="002058DD">
        <w:trPr>
          <w:trHeight w:val="285"/>
        </w:trPr>
        <w:tc>
          <w:tcPr>
            <w:tcW w:w="1221" w:type="dxa"/>
          </w:tcPr>
          <w:p w:rsidR="003D352D" w:rsidRDefault="003D352D" w:rsidP="003D352D">
            <w:pPr>
              <w:pStyle w:val="TableParagraph"/>
              <w:spacing w:line="360" w:lineRule="auto"/>
              <w:mirrorIndents/>
              <w:jc w:val="both"/>
              <w:rPr>
                <w:sz w:val="17"/>
              </w:rPr>
            </w:pPr>
            <w:r>
              <w:rPr>
                <w:b/>
                <w:sz w:val="17"/>
              </w:rPr>
              <w:t xml:space="preserve">b) </w:t>
            </w:r>
            <w:r>
              <w:rPr>
                <w:sz w:val="17"/>
              </w:rPr>
              <w:t>Equino</w:t>
            </w:r>
          </w:p>
        </w:tc>
        <w:tc>
          <w:tcPr>
            <w:tcW w:w="843" w:type="dxa"/>
          </w:tcPr>
          <w:p w:rsidR="003D352D" w:rsidRDefault="003D352D" w:rsidP="00A3733C">
            <w:pPr>
              <w:pStyle w:val="TableParagraph"/>
              <w:spacing w:line="360" w:lineRule="auto"/>
              <w:mirrorIndents/>
              <w:jc w:val="right"/>
              <w:rPr>
                <w:sz w:val="17"/>
              </w:rPr>
            </w:pPr>
            <w:r>
              <w:rPr>
                <w:sz w:val="17"/>
              </w:rPr>
              <w:t>$ 12.00</w:t>
            </w:r>
          </w:p>
        </w:tc>
      </w:tr>
      <w:tr w:rsidR="003D352D" w:rsidTr="002058DD">
        <w:trPr>
          <w:trHeight w:val="274"/>
        </w:trPr>
        <w:tc>
          <w:tcPr>
            <w:tcW w:w="1221" w:type="dxa"/>
          </w:tcPr>
          <w:p w:rsidR="003D352D" w:rsidRDefault="003D352D" w:rsidP="003D352D">
            <w:pPr>
              <w:pStyle w:val="TableParagraph"/>
              <w:spacing w:line="360" w:lineRule="auto"/>
              <w:mirrorIndents/>
              <w:jc w:val="both"/>
              <w:rPr>
                <w:sz w:val="17"/>
              </w:rPr>
            </w:pPr>
            <w:r>
              <w:rPr>
                <w:b/>
                <w:sz w:val="17"/>
              </w:rPr>
              <w:t xml:space="preserve">c) </w:t>
            </w:r>
            <w:r>
              <w:rPr>
                <w:sz w:val="17"/>
              </w:rPr>
              <w:t>Porcino</w:t>
            </w:r>
          </w:p>
        </w:tc>
        <w:tc>
          <w:tcPr>
            <w:tcW w:w="843" w:type="dxa"/>
          </w:tcPr>
          <w:p w:rsidR="003D352D" w:rsidRDefault="003D352D" w:rsidP="00A3733C">
            <w:pPr>
              <w:pStyle w:val="TableParagraph"/>
              <w:spacing w:line="360" w:lineRule="auto"/>
              <w:mirrorIndents/>
              <w:jc w:val="right"/>
              <w:rPr>
                <w:sz w:val="17"/>
              </w:rPr>
            </w:pPr>
            <w:r>
              <w:rPr>
                <w:sz w:val="17"/>
              </w:rPr>
              <w:t xml:space="preserve">$ </w:t>
            </w:r>
            <w:r w:rsidR="00466B0A">
              <w:rPr>
                <w:sz w:val="17"/>
              </w:rPr>
              <w:t>30</w:t>
            </w:r>
            <w:r>
              <w:rPr>
                <w:sz w:val="17"/>
              </w:rPr>
              <w:t>.00</w:t>
            </w:r>
          </w:p>
        </w:tc>
      </w:tr>
      <w:tr w:rsidR="003D352D" w:rsidTr="002058DD">
        <w:trPr>
          <w:trHeight w:val="231"/>
        </w:trPr>
        <w:tc>
          <w:tcPr>
            <w:tcW w:w="1221" w:type="dxa"/>
          </w:tcPr>
          <w:p w:rsidR="003D352D" w:rsidRDefault="003D352D" w:rsidP="003D352D">
            <w:pPr>
              <w:pStyle w:val="TableParagraph"/>
              <w:spacing w:line="360" w:lineRule="auto"/>
              <w:mirrorIndents/>
              <w:jc w:val="both"/>
              <w:rPr>
                <w:sz w:val="17"/>
              </w:rPr>
            </w:pPr>
            <w:r>
              <w:rPr>
                <w:b/>
                <w:sz w:val="17"/>
              </w:rPr>
              <w:t xml:space="preserve">d) </w:t>
            </w:r>
            <w:r>
              <w:rPr>
                <w:sz w:val="17"/>
              </w:rPr>
              <w:t>Caprino:</w:t>
            </w:r>
          </w:p>
        </w:tc>
        <w:tc>
          <w:tcPr>
            <w:tcW w:w="843" w:type="dxa"/>
          </w:tcPr>
          <w:p w:rsidR="003D352D" w:rsidRDefault="003D352D" w:rsidP="00A3733C">
            <w:pPr>
              <w:pStyle w:val="TableParagraph"/>
              <w:spacing w:line="360" w:lineRule="auto"/>
              <w:mirrorIndents/>
              <w:jc w:val="right"/>
              <w:rPr>
                <w:sz w:val="17"/>
              </w:rPr>
            </w:pPr>
            <w:r>
              <w:rPr>
                <w:sz w:val="17"/>
              </w:rPr>
              <w:t>$ 12.00</w:t>
            </w:r>
          </w:p>
        </w:tc>
      </w:tr>
    </w:tbl>
    <w:p w:rsidR="003D352D" w:rsidRDefault="003D352D" w:rsidP="003D352D">
      <w:pPr>
        <w:pStyle w:val="Textoindependiente"/>
        <w:spacing w:line="360" w:lineRule="auto"/>
        <w:mirrorIndents/>
        <w:jc w:val="both"/>
        <w:rPr>
          <w:sz w:val="25"/>
        </w:rPr>
      </w:pPr>
    </w:p>
    <w:p w:rsidR="003D352D" w:rsidRPr="00A3733C" w:rsidRDefault="003D352D" w:rsidP="00A3733C">
      <w:pPr>
        <w:pStyle w:val="Prrafodelista"/>
        <w:numPr>
          <w:ilvl w:val="0"/>
          <w:numId w:val="36"/>
        </w:numPr>
        <w:tabs>
          <w:tab w:val="left" w:pos="709"/>
        </w:tabs>
        <w:spacing w:line="360" w:lineRule="auto"/>
        <w:ind w:left="2835" w:hanging="2880"/>
        <w:mirrorIndents/>
        <w:jc w:val="both"/>
        <w:rPr>
          <w:sz w:val="17"/>
        </w:rPr>
      </w:pPr>
      <w:r w:rsidRPr="00A3733C">
        <w:rPr>
          <w:sz w:val="17"/>
        </w:rPr>
        <w:t>Por matanza, por cabeza</w:t>
      </w:r>
      <w:r w:rsidRPr="00A3733C">
        <w:rPr>
          <w:spacing w:val="-3"/>
          <w:sz w:val="17"/>
        </w:rPr>
        <w:t xml:space="preserve"> </w:t>
      </w:r>
      <w:r w:rsidRPr="00A3733C">
        <w:rPr>
          <w:sz w:val="17"/>
        </w:rPr>
        <w:t>de</w:t>
      </w:r>
      <w:r w:rsidR="00A3733C" w:rsidRPr="00A3733C">
        <w:rPr>
          <w:sz w:val="17"/>
        </w:rPr>
        <w:t xml:space="preserve"> </w:t>
      </w:r>
      <w:r w:rsidRPr="00A3733C">
        <w:rPr>
          <w:sz w:val="17"/>
        </w:rPr>
        <w:t>ganado</w:t>
      </w:r>
    </w:p>
    <w:p w:rsidR="003D352D" w:rsidRDefault="003D352D" w:rsidP="003D352D">
      <w:pPr>
        <w:pStyle w:val="Textoindependiente"/>
        <w:spacing w:line="360" w:lineRule="auto"/>
        <w:mirrorIndents/>
        <w:jc w:val="both"/>
        <w:rPr>
          <w:sz w:val="8"/>
        </w:rPr>
      </w:pPr>
    </w:p>
    <w:tbl>
      <w:tblPr>
        <w:tblStyle w:val="TableNormal"/>
        <w:tblW w:w="0" w:type="auto"/>
        <w:tblInd w:w="1060" w:type="dxa"/>
        <w:tblLayout w:type="fixed"/>
        <w:tblLook w:val="01E0"/>
      </w:tblPr>
      <w:tblGrid>
        <w:gridCol w:w="1197"/>
        <w:gridCol w:w="963"/>
      </w:tblGrid>
      <w:tr w:rsidR="003D352D" w:rsidTr="002058DD">
        <w:trPr>
          <w:trHeight w:val="241"/>
        </w:trPr>
        <w:tc>
          <w:tcPr>
            <w:tcW w:w="1197" w:type="dxa"/>
          </w:tcPr>
          <w:p w:rsidR="003D352D" w:rsidRDefault="003D352D" w:rsidP="003D352D">
            <w:pPr>
              <w:pStyle w:val="TableParagraph"/>
              <w:spacing w:line="360" w:lineRule="auto"/>
              <w:mirrorIndents/>
              <w:jc w:val="both"/>
              <w:rPr>
                <w:sz w:val="17"/>
              </w:rPr>
            </w:pPr>
            <w:r>
              <w:rPr>
                <w:b/>
                <w:sz w:val="17"/>
              </w:rPr>
              <w:t xml:space="preserve">a) </w:t>
            </w:r>
            <w:r>
              <w:rPr>
                <w:sz w:val="17"/>
              </w:rPr>
              <w:t>Vacuno</w:t>
            </w:r>
          </w:p>
        </w:tc>
        <w:tc>
          <w:tcPr>
            <w:tcW w:w="963" w:type="dxa"/>
          </w:tcPr>
          <w:p w:rsidR="003D352D" w:rsidRDefault="003D352D" w:rsidP="00A3733C">
            <w:pPr>
              <w:pStyle w:val="TableParagraph"/>
              <w:spacing w:line="360" w:lineRule="auto"/>
              <w:mirrorIndents/>
              <w:jc w:val="right"/>
              <w:rPr>
                <w:sz w:val="17"/>
              </w:rPr>
            </w:pPr>
            <w:r>
              <w:rPr>
                <w:sz w:val="17"/>
              </w:rPr>
              <w:t>$ 109.00</w:t>
            </w:r>
          </w:p>
        </w:tc>
      </w:tr>
      <w:tr w:rsidR="003D352D" w:rsidTr="002058DD">
        <w:trPr>
          <w:trHeight w:val="284"/>
        </w:trPr>
        <w:tc>
          <w:tcPr>
            <w:tcW w:w="1197" w:type="dxa"/>
          </w:tcPr>
          <w:p w:rsidR="003D352D" w:rsidRDefault="003D352D" w:rsidP="003D352D">
            <w:pPr>
              <w:pStyle w:val="TableParagraph"/>
              <w:spacing w:line="360" w:lineRule="auto"/>
              <w:mirrorIndents/>
              <w:jc w:val="both"/>
              <w:rPr>
                <w:sz w:val="17"/>
              </w:rPr>
            </w:pPr>
            <w:r>
              <w:rPr>
                <w:b/>
                <w:sz w:val="17"/>
              </w:rPr>
              <w:t xml:space="preserve">b) </w:t>
            </w:r>
            <w:r>
              <w:rPr>
                <w:sz w:val="17"/>
              </w:rPr>
              <w:t>Equino</w:t>
            </w:r>
          </w:p>
        </w:tc>
        <w:tc>
          <w:tcPr>
            <w:tcW w:w="963" w:type="dxa"/>
          </w:tcPr>
          <w:p w:rsidR="003D352D" w:rsidRDefault="003D352D" w:rsidP="00A3733C">
            <w:pPr>
              <w:pStyle w:val="TableParagraph"/>
              <w:spacing w:line="360" w:lineRule="auto"/>
              <w:mirrorIndents/>
              <w:jc w:val="right"/>
              <w:rPr>
                <w:sz w:val="17"/>
              </w:rPr>
            </w:pPr>
            <w:r>
              <w:rPr>
                <w:sz w:val="17"/>
              </w:rPr>
              <w:t>$ 55.00</w:t>
            </w:r>
          </w:p>
        </w:tc>
      </w:tr>
      <w:tr w:rsidR="003D352D" w:rsidTr="002058DD">
        <w:trPr>
          <w:trHeight w:val="275"/>
        </w:trPr>
        <w:tc>
          <w:tcPr>
            <w:tcW w:w="1197" w:type="dxa"/>
          </w:tcPr>
          <w:p w:rsidR="003D352D" w:rsidRDefault="003D352D" w:rsidP="003D352D">
            <w:pPr>
              <w:pStyle w:val="TableParagraph"/>
              <w:spacing w:line="360" w:lineRule="auto"/>
              <w:mirrorIndents/>
              <w:jc w:val="both"/>
              <w:rPr>
                <w:sz w:val="17"/>
              </w:rPr>
            </w:pPr>
            <w:r>
              <w:rPr>
                <w:b/>
                <w:sz w:val="17"/>
              </w:rPr>
              <w:t xml:space="preserve">c) </w:t>
            </w:r>
            <w:r>
              <w:rPr>
                <w:sz w:val="17"/>
              </w:rPr>
              <w:t>Porcino</w:t>
            </w:r>
          </w:p>
        </w:tc>
        <w:tc>
          <w:tcPr>
            <w:tcW w:w="963" w:type="dxa"/>
          </w:tcPr>
          <w:p w:rsidR="003D352D" w:rsidRDefault="003D352D" w:rsidP="00A3733C">
            <w:pPr>
              <w:pStyle w:val="TableParagraph"/>
              <w:spacing w:line="360" w:lineRule="auto"/>
              <w:mirrorIndents/>
              <w:jc w:val="right"/>
              <w:rPr>
                <w:sz w:val="17"/>
              </w:rPr>
            </w:pPr>
            <w:r>
              <w:rPr>
                <w:sz w:val="17"/>
              </w:rPr>
              <w:t>$ 55.00</w:t>
            </w:r>
          </w:p>
        </w:tc>
      </w:tr>
      <w:tr w:rsidR="003D352D" w:rsidTr="002058DD">
        <w:trPr>
          <w:trHeight w:val="232"/>
        </w:trPr>
        <w:tc>
          <w:tcPr>
            <w:tcW w:w="1197" w:type="dxa"/>
          </w:tcPr>
          <w:p w:rsidR="003D352D" w:rsidRDefault="003D352D" w:rsidP="003D352D">
            <w:pPr>
              <w:pStyle w:val="TableParagraph"/>
              <w:spacing w:line="360" w:lineRule="auto"/>
              <w:mirrorIndents/>
              <w:jc w:val="both"/>
              <w:rPr>
                <w:sz w:val="17"/>
              </w:rPr>
            </w:pPr>
            <w:r>
              <w:rPr>
                <w:b/>
                <w:sz w:val="17"/>
              </w:rPr>
              <w:t xml:space="preserve">d) </w:t>
            </w:r>
            <w:r>
              <w:rPr>
                <w:sz w:val="17"/>
              </w:rPr>
              <w:t>Caprino</w:t>
            </w:r>
          </w:p>
        </w:tc>
        <w:tc>
          <w:tcPr>
            <w:tcW w:w="963" w:type="dxa"/>
          </w:tcPr>
          <w:p w:rsidR="003D352D" w:rsidRDefault="003D352D" w:rsidP="00A3733C">
            <w:pPr>
              <w:pStyle w:val="TableParagraph"/>
              <w:spacing w:line="360" w:lineRule="auto"/>
              <w:mirrorIndents/>
              <w:jc w:val="right"/>
              <w:rPr>
                <w:sz w:val="17"/>
              </w:rPr>
            </w:pPr>
            <w:r>
              <w:rPr>
                <w:sz w:val="17"/>
              </w:rPr>
              <w:t>$ 28.00</w:t>
            </w:r>
          </w:p>
        </w:tc>
      </w:tr>
    </w:tbl>
    <w:p w:rsidR="003D352D" w:rsidRDefault="003D352D" w:rsidP="003D352D">
      <w:pPr>
        <w:pStyle w:val="Textoindependiente"/>
        <w:spacing w:line="360" w:lineRule="auto"/>
        <w:mirrorIndents/>
        <w:jc w:val="both"/>
        <w:rPr>
          <w:sz w:val="24"/>
        </w:rPr>
      </w:pPr>
    </w:p>
    <w:p w:rsidR="003D352D" w:rsidRDefault="003D352D" w:rsidP="003D352D">
      <w:pPr>
        <w:pStyle w:val="Textoindependiente"/>
        <w:spacing w:line="360" w:lineRule="auto"/>
        <w:mirrorIndents/>
        <w:jc w:val="both"/>
      </w:pPr>
      <w:r>
        <w:t>En la matanza de porcinos la tarifa establecida aplicará para animales de hasta 100 Kg. de peso; pasado de esa medida, se cobrará $ 1.00 por cada kilogramo que la</w:t>
      </w:r>
      <w:r>
        <w:rPr>
          <w:spacing w:val="-17"/>
        </w:rPr>
        <w:t xml:space="preserve"> </w:t>
      </w:r>
      <w:r>
        <w:t>exceda.</w:t>
      </w:r>
    </w:p>
    <w:p w:rsidR="00A3733C" w:rsidRDefault="00A3733C" w:rsidP="003D352D">
      <w:pPr>
        <w:pStyle w:val="Textoindependiente"/>
        <w:spacing w:line="360" w:lineRule="auto"/>
        <w:mirrorIndents/>
        <w:jc w:val="both"/>
      </w:pPr>
    </w:p>
    <w:p w:rsidR="003D352D" w:rsidRPr="00A3733C" w:rsidRDefault="003D352D" w:rsidP="00A3733C">
      <w:pPr>
        <w:pStyle w:val="Prrafodelista"/>
        <w:numPr>
          <w:ilvl w:val="0"/>
          <w:numId w:val="36"/>
        </w:numPr>
        <w:tabs>
          <w:tab w:val="left" w:pos="709"/>
        </w:tabs>
        <w:spacing w:line="360" w:lineRule="auto"/>
        <w:ind w:hanging="2880"/>
        <w:mirrorIndents/>
        <w:jc w:val="both"/>
        <w:rPr>
          <w:sz w:val="17"/>
        </w:rPr>
      </w:pPr>
      <w:r w:rsidRPr="00A3733C">
        <w:rPr>
          <w:sz w:val="17"/>
        </w:rPr>
        <w:t>Por guarda en corrales por día, por cabeza de</w:t>
      </w:r>
      <w:r w:rsidRPr="00A3733C">
        <w:rPr>
          <w:spacing w:val="-8"/>
          <w:sz w:val="17"/>
        </w:rPr>
        <w:t xml:space="preserve"> </w:t>
      </w:r>
      <w:r w:rsidRPr="00A3733C">
        <w:rPr>
          <w:sz w:val="17"/>
        </w:rPr>
        <w:t>ganado</w:t>
      </w:r>
    </w:p>
    <w:p w:rsidR="003D352D" w:rsidRDefault="003D352D" w:rsidP="003D352D">
      <w:pPr>
        <w:pStyle w:val="Textoindependiente"/>
        <w:spacing w:line="360" w:lineRule="auto"/>
        <w:mirrorIndents/>
        <w:jc w:val="both"/>
        <w:rPr>
          <w:sz w:val="8"/>
        </w:rPr>
      </w:pPr>
    </w:p>
    <w:tbl>
      <w:tblPr>
        <w:tblStyle w:val="TableNormal"/>
        <w:tblW w:w="0" w:type="auto"/>
        <w:tblInd w:w="1060" w:type="dxa"/>
        <w:tblLayout w:type="fixed"/>
        <w:tblLook w:val="01E0"/>
      </w:tblPr>
      <w:tblGrid>
        <w:gridCol w:w="1197"/>
        <w:gridCol w:w="867"/>
      </w:tblGrid>
      <w:tr w:rsidR="003D352D" w:rsidTr="002058DD">
        <w:trPr>
          <w:trHeight w:val="242"/>
        </w:trPr>
        <w:tc>
          <w:tcPr>
            <w:tcW w:w="1197" w:type="dxa"/>
          </w:tcPr>
          <w:p w:rsidR="003D352D" w:rsidRDefault="003D352D" w:rsidP="003D352D">
            <w:pPr>
              <w:pStyle w:val="TableParagraph"/>
              <w:spacing w:line="360" w:lineRule="auto"/>
              <w:mirrorIndents/>
              <w:jc w:val="both"/>
              <w:rPr>
                <w:sz w:val="17"/>
              </w:rPr>
            </w:pPr>
            <w:r>
              <w:rPr>
                <w:b/>
                <w:sz w:val="17"/>
              </w:rPr>
              <w:t xml:space="preserve">a) </w:t>
            </w:r>
            <w:r>
              <w:rPr>
                <w:sz w:val="17"/>
              </w:rPr>
              <w:t>Vacuno</w:t>
            </w:r>
          </w:p>
        </w:tc>
        <w:tc>
          <w:tcPr>
            <w:tcW w:w="867" w:type="dxa"/>
          </w:tcPr>
          <w:p w:rsidR="003D352D" w:rsidRDefault="003D352D" w:rsidP="003D352D">
            <w:pPr>
              <w:pStyle w:val="TableParagraph"/>
              <w:spacing w:line="360" w:lineRule="auto"/>
              <w:mirrorIndents/>
              <w:jc w:val="both"/>
              <w:rPr>
                <w:sz w:val="17"/>
              </w:rPr>
            </w:pPr>
            <w:r>
              <w:rPr>
                <w:sz w:val="17"/>
              </w:rPr>
              <w:t>$ 14.00</w:t>
            </w:r>
          </w:p>
        </w:tc>
      </w:tr>
      <w:tr w:rsidR="003D352D" w:rsidTr="002058DD">
        <w:trPr>
          <w:trHeight w:val="285"/>
        </w:trPr>
        <w:tc>
          <w:tcPr>
            <w:tcW w:w="1197" w:type="dxa"/>
          </w:tcPr>
          <w:p w:rsidR="003D352D" w:rsidRDefault="003D352D" w:rsidP="003D352D">
            <w:pPr>
              <w:pStyle w:val="TableParagraph"/>
              <w:spacing w:line="360" w:lineRule="auto"/>
              <w:mirrorIndents/>
              <w:jc w:val="both"/>
              <w:rPr>
                <w:sz w:val="17"/>
              </w:rPr>
            </w:pPr>
            <w:r>
              <w:rPr>
                <w:b/>
                <w:sz w:val="17"/>
              </w:rPr>
              <w:t xml:space="preserve">b) </w:t>
            </w:r>
            <w:r>
              <w:rPr>
                <w:sz w:val="17"/>
              </w:rPr>
              <w:t>Equino</w:t>
            </w:r>
          </w:p>
        </w:tc>
        <w:tc>
          <w:tcPr>
            <w:tcW w:w="867" w:type="dxa"/>
          </w:tcPr>
          <w:p w:rsidR="003D352D" w:rsidRDefault="003D352D" w:rsidP="003D352D">
            <w:pPr>
              <w:pStyle w:val="TableParagraph"/>
              <w:spacing w:line="360" w:lineRule="auto"/>
              <w:mirrorIndents/>
              <w:jc w:val="both"/>
              <w:rPr>
                <w:sz w:val="17"/>
              </w:rPr>
            </w:pPr>
            <w:r>
              <w:rPr>
                <w:sz w:val="17"/>
              </w:rPr>
              <w:t>$ 14.00</w:t>
            </w:r>
          </w:p>
        </w:tc>
      </w:tr>
      <w:tr w:rsidR="003D352D" w:rsidTr="002058DD">
        <w:trPr>
          <w:trHeight w:val="274"/>
        </w:trPr>
        <w:tc>
          <w:tcPr>
            <w:tcW w:w="1197" w:type="dxa"/>
          </w:tcPr>
          <w:p w:rsidR="003D352D" w:rsidRDefault="003D352D" w:rsidP="003D352D">
            <w:pPr>
              <w:pStyle w:val="TableParagraph"/>
              <w:spacing w:line="360" w:lineRule="auto"/>
              <w:mirrorIndents/>
              <w:jc w:val="both"/>
              <w:rPr>
                <w:sz w:val="17"/>
              </w:rPr>
            </w:pPr>
            <w:r>
              <w:rPr>
                <w:b/>
                <w:sz w:val="17"/>
              </w:rPr>
              <w:t xml:space="preserve">c) </w:t>
            </w:r>
            <w:r>
              <w:rPr>
                <w:sz w:val="17"/>
              </w:rPr>
              <w:t>Porcino</w:t>
            </w:r>
          </w:p>
        </w:tc>
        <w:tc>
          <w:tcPr>
            <w:tcW w:w="867" w:type="dxa"/>
          </w:tcPr>
          <w:p w:rsidR="003D352D" w:rsidRDefault="003D352D" w:rsidP="003D352D">
            <w:pPr>
              <w:pStyle w:val="TableParagraph"/>
              <w:spacing w:line="360" w:lineRule="auto"/>
              <w:mirrorIndents/>
              <w:jc w:val="both"/>
              <w:rPr>
                <w:sz w:val="17"/>
              </w:rPr>
            </w:pPr>
            <w:r>
              <w:rPr>
                <w:sz w:val="17"/>
              </w:rPr>
              <w:t>$ 14.00</w:t>
            </w:r>
          </w:p>
        </w:tc>
      </w:tr>
      <w:tr w:rsidR="003D352D" w:rsidTr="002058DD">
        <w:trPr>
          <w:trHeight w:val="231"/>
        </w:trPr>
        <w:tc>
          <w:tcPr>
            <w:tcW w:w="1197" w:type="dxa"/>
          </w:tcPr>
          <w:p w:rsidR="003D352D" w:rsidRDefault="003D352D" w:rsidP="003D352D">
            <w:pPr>
              <w:pStyle w:val="TableParagraph"/>
              <w:spacing w:line="360" w:lineRule="auto"/>
              <w:mirrorIndents/>
              <w:jc w:val="both"/>
              <w:rPr>
                <w:sz w:val="17"/>
              </w:rPr>
            </w:pPr>
            <w:r>
              <w:rPr>
                <w:b/>
                <w:sz w:val="17"/>
              </w:rPr>
              <w:t xml:space="preserve">d) </w:t>
            </w:r>
            <w:r>
              <w:rPr>
                <w:sz w:val="17"/>
              </w:rPr>
              <w:t>Caprino</w:t>
            </w:r>
          </w:p>
        </w:tc>
        <w:tc>
          <w:tcPr>
            <w:tcW w:w="867" w:type="dxa"/>
          </w:tcPr>
          <w:p w:rsidR="003D352D" w:rsidRDefault="003D352D" w:rsidP="003D352D">
            <w:pPr>
              <w:pStyle w:val="TableParagraph"/>
              <w:spacing w:line="360" w:lineRule="auto"/>
              <w:mirrorIndents/>
              <w:jc w:val="both"/>
              <w:rPr>
                <w:sz w:val="17"/>
              </w:rPr>
            </w:pPr>
            <w:r>
              <w:rPr>
                <w:sz w:val="17"/>
              </w:rPr>
              <w:t>$ 14.00</w:t>
            </w:r>
          </w:p>
        </w:tc>
      </w:tr>
    </w:tbl>
    <w:p w:rsidR="003D352D" w:rsidRDefault="003D352D" w:rsidP="003D352D">
      <w:pPr>
        <w:pStyle w:val="Textoindependiente"/>
        <w:spacing w:line="360" w:lineRule="auto"/>
        <w:mirrorIndents/>
        <w:jc w:val="both"/>
      </w:pPr>
    </w:p>
    <w:p w:rsidR="003D352D" w:rsidRPr="00A3733C" w:rsidRDefault="003D352D" w:rsidP="00A3733C">
      <w:pPr>
        <w:pStyle w:val="Prrafodelista"/>
        <w:numPr>
          <w:ilvl w:val="0"/>
          <w:numId w:val="36"/>
        </w:numPr>
        <w:tabs>
          <w:tab w:val="left" w:pos="709"/>
        </w:tabs>
        <w:spacing w:line="360" w:lineRule="auto"/>
        <w:ind w:hanging="2880"/>
        <w:mirrorIndents/>
        <w:jc w:val="both"/>
        <w:rPr>
          <w:sz w:val="17"/>
        </w:rPr>
      </w:pPr>
      <w:r w:rsidRPr="00A3733C">
        <w:rPr>
          <w:sz w:val="17"/>
        </w:rPr>
        <w:t>Por pesaje en báscula, por cabeza</w:t>
      </w:r>
      <w:r w:rsidRPr="00A3733C">
        <w:rPr>
          <w:spacing w:val="-3"/>
          <w:sz w:val="17"/>
        </w:rPr>
        <w:t xml:space="preserve"> </w:t>
      </w:r>
      <w:r w:rsidRPr="00A3733C">
        <w:rPr>
          <w:sz w:val="17"/>
        </w:rPr>
        <w:t>de</w:t>
      </w:r>
      <w:r w:rsidR="00A3733C">
        <w:rPr>
          <w:sz w:val="17"/>
        </w:rPr>
        <w:t xml:space="preserve"> </w:t>
      </w:r>
      <w:r w:rsidRPr="00A3733C">
        <w:rPr>
          <w:sz w:val="17"/>
        </w:rPr>
        <w:t>ganado</w:t>
      </w:r>
    </w:p>
    <w:p w:rsidR="003D352D" w:rsidRDefault="003D352D" w:rsidP="003D352D">
      <w:pPr>
        <w:pStyle w:val="Textoindependiente"/>
        <w:spacing w:line="360" w:lineRule="auto"/>
        <w:mirrorIndents/>
        <w:jc w:val="both"/>
        <w:rPr>
          <w:sz w:val="8"/>
        </w:rPr>
      </w:pPr>
    </w:p>
    <w:tbl>
      <w:tblPr>
        <w:tblStyle w:val="TableNormal"/>
        <w:tblW w:w="0" w:type="auto"/>
        <w:tblInd w:w="1060" w:type="dxa"/>
        <w:tblLayout w:type="fixed"/>
        <w:tblLook w:val="01E0"/>
      </w:tblPr>
      <w:tblGrid>
        <w:gridCol w:w="1197"/>
        <w:gridCol w:w="867"/>
      </w:tblGrid>
      <w:tr w:rsidR="003D352D" w:rsidTr="002058DD">
        <w:trPr>
          <w:trHeight w:val="242"/>
        </w:trPr>
        <w:tc>
          <w:tcPr>
            <w:tcW w:w="1197" w:type="dxa"/>
          </w:tcPr>
          <w:p w:rsidR="003D352D" w:rsidRDefault="003D352D" w:rsidP="003D352D">
            <w:pPr>
              <w:pStyle w:val="TableParagraph"/>
              <w:spacing w:line="360" w:lineRule="auto"/>
              <w:mirrorIndents/>
              <w:jc w:val="both"/>
              <w:rPr>
                <w:sz w:val="17"/>
              </w:rPr>
            </w:pPr>
            <w:r>
              <w:rPr>
                <w:b/>
                <w:sz w:val="17"/>
              </w:rPr>
              <w:t xml:space="preserve">a) </w:t>
            </w:r>
            <w:r>
              <w:rPr>
                <w:sz w:val="17"/>
              </w:rPr>
              <w:t>Vacuno</w:t>
            </w:r>
          </w:p>
        </w:tc>
        <w:tc>
          <w:tcPr>
            <w:tcW w:w="867" w:type="dxa"/>
          </w:tcPr>
          <w:p w:rsidR="003D352D" w:rsidRDefault="003D352D" w:rsidP="003D352D">
            <w:pPr>
              <w:pStyle w:val="TableParagraph"/>
              <w:spacing w:line="360" w:lineRule="auto"/>
              <w:mirrorIndents/>
              <w:jc w:val="both"/>
              <w:rPr>
                <w:sz w:val="17"/>
              </w:rPr>
            </w:pPr>
            <w:r>
              <w:rPr>
                <w:sz w:val="17"/>
              </w:rPr>
              <w:t>$ 14.00</w:t>
            </w:r>
          </w:p>
        </w:tc>
      </w:tr>
      <w:tr w:rsidR="003D352D" w:rsidTr="002058DD">
        <w:trPr>
          <w:trHeight w:val="285"/>
        </w:trPr>
        <w:tc>
          <w:tcPr>
            <w:tcW w:w="1197" w:type="dxa"/>
          </w:tcPr>
          <w:p w:rsidR="003D352D" w:rsidRDefault="003D352D" w:rsidP="003D352D">
            <w:pPr>
              <w:pStyle w:val="TableParagraph"/>
              <w:spacing w:line="360" w:lineRule="auto"/>
              <w:mirrorIndents/>
              <w:jc w:val="both"/>
              <w:rPr>
                <w:sz w:val="17"/>
              </w:rPr>
            </w:pPr>
            <w:r>
              <w:rPr>
                <w:b/>
                <w:sz w:val="17"/>
              </w:rPr>
              <w:t xml:space="preserve">b) </w:t>
            </w:r>
            <w:r>
              <w:rPr>
                <w:sz w:val="17"/>
              </w:rPr>
              <w:t>Equino</w:t>
            </w:r>
          </w:p>
        </w:tc>
        <w:tc>
          <w:tcPr>
            <w:tcW w:w="867" w:type="dxa"/>
          </w:tcPr>
          <w:p w:rsidR="003D352D" w:rsidRDefault="003D352D" w:rsidP="003D352D">
            <w:pPr>
              <w:pStyle w:val="TableParagraph"/>
              <w:spacing w:line="360" w:lineRule="auto"/>
              <w:mirrorIndents/>
              <w:jc w:val="both"/>
              <w:rPr>
                <w:sz w:val="17"/>
              </w:rPr>
            </w:pPr>
            <w:r>
              <w:rPr>
                <w:sz w:val="17"/>
              </w:rPr>
              <w:t>$ 14.00</w:t>
            </w:r>
          </w:p>
        </w:tc>
      </w:tr>
      <w:tr w:rsidR="003D352D" w:rsidTr="002058DD">
        <w:trPr>
          <w:trHeight w:val="274"/>
        </w:trPr>
        <w:tc>
          <w:tcPr>
            <w:tcW w:w="1197" w:type="dxa"/>
          </w:tcPr>
          <w:p w:rsidR="003D352D" w:rsidRDefault="003D352D" w:rsidP="003D352D">
            <w:pPr>
              <w:pStyle w:val="TableParagraph"/>
              <w:spacing w:line="360" w:lineRule="auto"/>
              <w:mirrorIndents/>
              <w:jc w:val="both"/>
              <w:rPr>
                <w:sz w:val="17"/>
              </w:rPr>
            </w:pPr>
            <w:r>
              <w:rPr>
                <w:b/>
                <w:sz w:val="17"/>
              </w:rPr>
              <w:t xml:space="preserve">c) </w:t>
            </w:r>
            <w:r>
              <w:rPr>
                <w:sz w:val="17"/>
              </w:rPr>
              <w:t>Porcino</w:t>
            </w:r>
          </w:p>
        </w:tc>
        <w:tc>
          <w:tcPr>
            <w:tcW w:w="867" w:type="dxa"/>
          </w:tcPr>
          <w:p w:rsidR="003D352D" w:rsidRDefault="003D352D" w:rsidP="003D352D">
            <w:pPr>
              <w:pStyle w:val="TableParagraph"/>
              <w:spacing w:line="360" w:lineRule="auto"/>
              <w:mirrorIndents/>
              <w:jc w:val="both"/>
              <w:rPr>
                <w:sz w:val="17"/>
              </w:rPr>
            </w:pPr>
            <w:r>
              <w:rPr>
                <w:sz w:val="17"/>
              </w:rPr>
              <w:t>$ 14.00</w:t>
            </w:r>
          </w:p>
        </w:tc>
      </w:tr>
      <w:tr w:rsidR="003D352D" w:rsidTr="002058DD">
        <w:trPr>
          <w:trHeight w:val="231"/>
        </w:trPr>
        <w:tc>
          <w:tcPr>
            <w:tcW w:w="1197" w:type="dxa"/>
          </w:tcPr>
          <w:p w:rsidR="003D352D" w:rsidRDefault="003D352D" w:rsidP="003D352D">
            <w:pPr>
              <w:pStyle w:val="TableParagraph"/>
              <w:spacing w:line="360" w:lineRule="auto"/>
              <w:mirrorIndents/>
              <w:jc w:val="both"/>
              <w:rPr>
                <w:sz w:val="17"/>
              </w:rPr>
            </w:pPr>
            <w:r>
              <w:rPr>
                <w:b/>
                <w:sz w:val="17"/>
              </w:rPr>
              <w:t xml:space="preserve">d) </w:t>
            </w:r>
            <w:r>
              <w:rPr>
                <w:sz w:val="17"/>
              </w:rPr>
              <w:t>Caprino</w:t>
            </w:r>
          </w:p>
        </w:tc>
        <w:tc>
          <w:tcPr>
            <w:tcW w:w="867" w:type="dxa"/>
          </w:tcPr>
          <w:p w:rsidR="003D352D" w:rsidRDefault="003D352D" w:rsidP="003D352D">
            <w:pPr>
              <w:pStyle w:val="TableParagraph"/>
              <w:spacing w:line="360" w:lineRule="auto"/>
              <w:mirrorIndents/>
              <w:jc w:val="both"/>
              <w:rPr>
                <w:sz w:val="17"/>
              </w:rPr>
            </w:pPr>
            <w:r>
              <w:rPr>
                <w:sz w:val="17"/>
              </w:rPr>
              <w:t>$ 14.00</w:t>
            </w:r>
          </w:p>
        </w:tc>
      </w:tr>
    </w:tbl>
    <w:p w:rsidR="003D352D" w:rsidRDefault="003D352D" w:rsidP="003D352D">
      <w:pPr>
        <w:pStyle w:val="Textoindependiente"/>
        <w:spacing w:line="360" w:lineRule="auto"/>
        <w:mirrorIndents/>
        <w:jc w:val="both"/>
        <w:rPr>
          <w:sz w:val="18"/>
        </w:rPr>
      </w:pPr>
    </w:p>
    <w:p w:rsidR="00866012" w:rsidRDefault="00866012" w:rsidP="003D352D">
      <w:pPr>
        <w:pStyle w:val="Textoindependiente"/>
        <w:spacing w:line="360" w:lineRule="auto"/>
        <w:mirrorIndents/>
        <w:jc w:val="both"/>
        <w:rPr>
          <w:sz w:val="18"/>
        </w:rPr>
      </w:pPr>
    </w:p>
    <w:p w:rsidR="00866012" w:rsidRDefault="00866012" w:rsidP="003D352D">
      <w:pPr>
        <w:pStyle w:val="Textoindependiente"/>
        <w:spacing w:line="360" w:lineRule="auto"/>
        <w:mirrorIndents/>
        <w:jc w:val="both"/>
        <w:rPr>
          <w:sz w:val="18"/>
        </w:rPr>
      </w:pPr>
    </w:p>
    <w:p w:rsidR="00866012" w:rsidRDefault="00866012" w:rsidP="003D352D">
      <w:pPr>
        <w:pStyle w:val="Textoindependiente"/>
        <w:spacing w:line="360" w:lineRule="auto"/>
        <w:mirrorIndents/>
        <w:jc w:val="both"/>
        <w:rPr>
          <w:sz w:val="18"/>
        </w:rPr>
      </w:pPr>
    </w:p>
    <w:p w:rsidR="003D352D" w:rsidRDefault="003D352D" w:rsidP="00A3733C">
      <w:pPr>
        <w:pStyle w:val="Ttulo41"/>
        <w:spacing w:line="360" w:lineRule="auto"/>
        <w:ind w:left="0" w:firstLine="710"/>
        <w:mirrorIndents/>
      </w:pPr>
      <w:r>
        <w:lastRenderedPageBreak/>
        <w:t>Sección Séptima Derechos por Servicio de Catastro</w:t>
      </w:r>
    </w:p>
    <w:p w:rsidR="003D352D" w:rsidRDefault="003D352D" w:rsidP="003D352D">
      <w:pPr>
        <w:pStyle w:val="Textoindependiente"/>
        <w:spacing w:line="360" w:lineRule="auto"/>
        <w:mirrorIndents/>
        <w:jc w:val="both"/>
        <w:rPr>
          <w:b/>
          <w:sz w:val="16"/>
        </w:rPr>
      </w:pPr>
    </w:p>
    <w:p w:rsidR="003D352D" w:rsidRDefault="003D352D" w:rsidP="003D352D">
      <w:pPr>
        <w:pStyle w:val="Textoindependiente"/>
        <w:spacing w:line="360" w:lineRule="auto"/>
        <w:mirrorIndents/>
        <w:jc w:val="both"/>
      </w:pPr>
      <w:r>
        <w:rPr>
          <w:b/>
        </w:rPr>
        <w:t xml:space="preserve">Artículo 18.- </w:t>
      </w:r>
      <w:r>
        <w:t xml:space="preserve">El cobro de derechos por los servicios que </w:t>
      </w:r>
      <w:r w:rsidRPr="00BD7603">
        <w:t>proporciona el Catastro Municipal se</w:t>
      </w:r>
      <w:r>
        <w:t xml:space="preserve"> calculará con base en las siguientes tarifas:</w:t>
      </w:r>
    </w:p>
    <w:p w:rsidR="007113CC" w:rsidRDefault="007113CC" w:rsidP="003D352D">
      <w:pPr>
        <w:pStyle w:val="Textoindependiente"/>
        <w:spacing w:line="360" w:lineRule="auto"/>
        <w:mirrorIndents/>
        <w:jc w:val="both"/>
      </w:pPr>
    </w:p>
    <w:tbl>
      <w:tblPr>
        <w:tblW w:w="8222" w:type="dxa"/>
        <w:jc w:val="center"/>
        <w:tblCellMar>
          <w:left w:w="70" w:type="dxa"/>
          <w:right w:w="70" w:type="dxa"/>
        </w:tblCellMar>
        <w:tblLook w:val="04A0"/>
      </w:tblPr>
      <w:tblGrid>
        <w:gridCol w:w="6663"/>
        <w:gridCol w:w="1559"/>
      </w:tblGrid>
      <w:tr w:rsidR="00C11341" w:rsidRPr="00C11341" w:rsidTr="00C11341">
        <w:trPr>
          <w:trHeight w:val="225"/>
          <w:jc w:val="center"/>
        </w:trPr>
        <w:tc>
          <w:tcPr>
            <w:tcW w:w="8222" w:type="dxa"/>
            <w:gridSpan w:val="2"/>
            <w:tcBorders>
              <w:top w:val="nil"/>
              <w:left w:val="nil"/>
              <w:bottom w:val="nil"/>
              <w:right w:val="nil"/>
            </w:tcBorders>
            <w:shd w:val="clear" w:color="auto" w:fill="auto"/>
            <w:noWrap/>
            <w:vAlign w:val="center"/>
            <w:hideMark/>
          </w:tcPr>
          <w:p w:rsidR="00C11341" w:rsidRPr="00C11341" w:rsidRDefault="00C11341" w:rsidP="00C11341">
            <w:pPr>
              <w:widowControl/>
              <w:autoSpaceDE/>
              <w:autoSpaceDN/>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I.- </w:t>
            </w:r>
            <w:r w:rsidRPr="00C11341">
              <w:rPr>
                <w:rFonts w:eastAsia="Times New Roman"/>
                <w:color w:val="000000"/>
                <w:sz w:val="17"/>
                <w:szCs w:val="17"/>
                <w:lang w:val="es-MX" w:eastAsia="es-MX" w:bidi="ar-SA"/>
              </w:rPr>
              <w:t>Por la Emisión de copias fotostáticas simples:</w:t>
            </w:r>
          </w:p>
        </w:tc>
      </w:tr>
      <w:tr w:rsidR="00C11341" w:rsidRPr="00C11341" w:rsidTr="00C11341">
        <w:trPr>
          <w:trHeight w:val="450"/>
          <w:jc w:val="center"/>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a) </w:t>
            </w:r>
            <w:r w:rsidRPr="00C11341">
              <w:rPr>
                <w:rFonts w:eastAsia="Times New Roman"/>
                <w:color w:val="000000"/>
                <w:sz w:val="17"/>
                <w:szCs w:val="17"/>
                <w:lang w:val="es-MX" w:eastAsia="es-MX" w:bidi="ar-SA"/>
              </w:rPr>
              <w:t>Por cada hoja simple tamaño carta de cédulas, planos de predios, parcelas, formas de manifestación de traslación de dominio o cualquier otra manifestación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11341" w:rsidRPr="00C11341" w:rsidRDefault="00653472" w:rsidP="00C11341">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          3</w:t>
            </w:r>
            <w:r w:rsidR="00C11341" w:rsidRPr="00C11341">
              <w:rPr>
                <w:rFonts w:eastAsia="Times New Roman"/>
                <w:color w:val="000000"/>
                <w:sz w:val="17"/>
                <w:szCs w:val="17"/>
                <w:lang w:val="es-MX" w:eastAsia="es-MX" w:bidi="ar-SA"/>
              </w:rPr>
              <w:t xml:space="preserve">5.00 </w:t>
            </w:r>
          </w:p>
        </w:tc>
      </w:tr>
      <w:tr w:rsidR="00C11341" w:rsidRPr="00C11341" w:rsidTr="00C11341">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b)  </w:t>
            </w:r>
            <w:r w:rsidRPr="00C11341">
              <w:rPr>
                <w:rFonts w:eastAsia="Times New Roman"/>
                <w:color w:val="000000"/>
                <w:sz w:val="17"/>
                <w:szCs w:val="17"/>
                <w:lang w:val="es-MX" w:eastAsia="es-MX" w:bidi="ar-SA"/>
              </w:rPr>
              <w:t>Por cada copia hasta tamaño cuatro cartas:</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653472" w:rsidP="00C11341">
            <w:pPr>
              <w:widowControl/>
              <w:autoSpaceDE/>
              <w:autoSpaceDN/>
              <w:jc w:val="both"/>
              <w:rPr>
                <w:rFonts w:eastAsia="Times New Roman"/>
                <w:color w:val="000000"/>
                <w:sz w:val="17"/>
                <w:szCs w:val="17"/>
                <w:lang w:val="es-MX" w:eastAsia="es-MX" w:bidi="ar-SA"/>
              </w:rPr>
            </w:pPr>
            <w:r>
              <w:rPr>
                <w:rFonts w:eastAsia="Times New Roman"/>
                <w:color w:val="000000"/>
                <w:sz w:val="17"/>
                <w:szCs w:val="17"/>
                <w:lang w:val="es-MX" w:eastAsia="es-MX" w:bidi="ar-SA"/>
              </w:rPr>
              <w:t xml:space="preserve"> $        130</w:t>
            </w:r>
            <w:r w:rsidR="00C11341" w:rsidRPr="00C11341">
              <w:rPr>
                <w:rFonts w:eastAsia="Times New Roman"/>
                <w:color w:val="000000"/>
                <w:sz w:val="17"/>
                <w:szCs w:val="17"/>
                <w:lang w:val="es-MX" w:eastAsia="es-MX" w:bidi="ar-SA"/>
              </w:rPr>
              <w:t xml:space="preserve">.00 </w:t>
            </w:r>
          </w:p>
        </w:tc>
      </w:tr>
      <w:tr w:rsidR="00C11341" w:rsidRPr="00C11341" w:rsidTr="00C11341">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c)  </w:t>
            </w:r>
            <w:r w:rsidRPr="00C11341">
              <w:rPr>
                <w:rFonts w:eastAsia="Times New Roman"/>
                <w:color w:val="000000"/>
                <w:sz w:val="17"/>
                <w:szCs w:val="17"/>
                <w:lang w:val="es-MX" w:eastAsia="es-MX" w:bidi="ar-SA"/>
              </w:rPr>
              <w:t>Por cada copia mayor al tamaño cuatro cartas:</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653472" w:rsidP="00C11341">
            <w:pPr>
              <w:widowControl/>
              <w:autoSpaceDE/>
              <w:autoSpaceDN/>
              <w:jc w:val="both"/>
              <w:rPr>
                <w:rFonts w:eastAsia="Times New Roman"/>
                <w:color w:val="000000"/>
                <w:sz w:val="17"/>
                <w:szCs w:val="17"/>
                <w:lang w:val="es-MX" w:eastAsia="es-MX" w:bidi="ar-SA"/>
              </w:rPr>
            </w:pPr>
            <w:r>
              <w:rPr>
                <w:rFonts w:eastAsia="Times New Roman"/>
                <w:color w:val="000000"/>
                <w:sz w:val="17"/>
                <w:szCs w:val="17"/>
                <w:lang w:val="es-MX" w:eastAsia="es-MX" w:bidi="ar-SA"/>
              </w:rPr>
              <w:t xml:space="preserve"> $        300</w:t>
            </w:r>
            <w:r w:rsidR="00C11341" w:rsidRPr="00C11341">
              <w:rPr>
                <w:rFonts w:eastAsia="Times New Roman"/>
                <w:color w:val="000000"/>
                <w:sz w:val="17"/>
                <w:szCs w:val="17"/>
                <w:lang w:val="es-MX" w:eastAsia="es-MX" w:bidi="ar-SA"/>
              </w:rPr>
              <w:t xml:space="preserve">.00 </w:t>
            </w:r>
          </w:p>
        </w:tc>
      </w:tr>
      <w:tr w:rsidR="00C11341" w:rsidRPr="00C11341" w:rsidTr="00C11341">
        <w:trPr>
          <w:trHeight w:val="225"/>
          <w:jc w:val="center"/>
        </w:trPr>
        <w:tc>
          <w:tcPr>
            <w:tcW w:w="6663"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p>
        </w:tc>
        <w:tc>
          <w:tcPr>
            <w:tcW w:w="1559"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jc w:val="both"/>
              <w:rPr>
                <w:rFonts w:ascii="Times New Roman" w:eastAsia="Times New Roman" w:hAnsi="Times New Roman" w:cs="Times New Roman"/>
                <w:sz w:val="20"/>
                <w:szCs w:val="20"/>
                <w:lang w:val="es-MX" w:eastAsia="es-MX" w:bidi="ar-SA"/>
              </w:rPr>
            </w:pPr>
          </w:p>
        </w:tc>
      </w:tr>
      <w:tr w:rsidR="00C11341" w:rsidRPr="00C11341" w:rsidTr="00C11341">
        <w:trPr>
          <w:trHeight w:val="225"/>
          <w:jc w:val="center"/>
        </w:trPr>
        <w:tc>
          <w:tcPr>
            <w:tcW w:w="8222" w:type="dxa"/>
            <w:gridSpan w:val="2"/>
            <w:tcBorders>
              <w:top w:val="nil"/>
              <w:left w:val="nil"/>
              <w:bottom w:val="nil"/>
              <w:right w:val="nil"/>
            </w:tcBorders>
            <w:shd w:val="clear" w:color="auto" w:fill="auto"/>
            <w:noWrap/>
            <w:vAlign w:val="center"/>
            <w:hideMark/>
          </w:tcPr>
          <w:p w:rsidR="00C11341" w:rsidRPr="00C11341" w:rsidRDefault="00C11341" w:rsidP="00C11341">
            <w:pPr>
              <w:widowControl/>
              <w:autoSpaceDE/>
              <w:autoSpaceDN/>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II.- </w:t>
            </w:r>
            <w:r w:rsidRPr="00C11341">
              <w:rPr>
                <w:rFonts w:eastAsia="Times New Roman"/>
                <w:color w:val="000000"/>
                <w:sz w:val="17"/>
                <w:szCs w:val="17"/>
                <w:lang w:val="es-MX" w:eastAsia="es-MX" w:bidi="ar-SA"/>
              </w:rPr>
              <w:t>Por la expedición de copias fotostáticas certificadas o duplicados certificados de:</w:t>
            </w:r>
          </w:p>
        </w:tc>
      </w:tr>
      <w:tr w:rsidR="00C11341" w:rsidRPr="00C11341" w:rsidTr="00C11341">
        <w:trPr>
          <w:trHeight w:val="225"/>
          <w:jc w:val="center"/>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a)   </w:t>
            </w:r>
            <w:r w:rsidRPr="00C11341">
              <w:rPr>
                <w:rFonts w:eastAsia="Times New Roman"/>
                <w:color w:val="000000"/>
                <w:sz w:val="17"/>
                <w:szCs w:val="17"/>
                <w:lang w:val="es-MX" w:eastAsia="es-MX" w:bidi="ar-SA"/>
              </w:rPr>
              <w:t>Cédulas, planos, parcelas, manifestaciones (tamaño carta) cada una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11341" w:rsidRPr="00C11341" w:rsidRDefault="00653472" w:rsidP="00C11341">
            <w:pPr>
              <w:widowControl/>
              <w:autoSpaceDE/>
              <w:autoSpaceDN/>
              <w:jc w:val="both"/>
              <w:rPr>
                <w:rFonts w:eastAsia="Times New Roman"/>
                <w:color w:val="000000"/>
                <w:sz w:val="17"/>
                <w:szCs w:val="17"/>
                <w:lang w:val="es-MX" w:eastAsia="es-MX" w:bidi="ar-SA"/>
              </w:rPr>
            </w:pPr>
            <w:r>
              <w:rPr>
                <w:rFonts w:eastAsia="Times New Roman"/>
                <w:color w:val="000000"/>
                <w:sz w:val="17"/>
                <w:szCs w:val="17"/>
                <w:lang w:val="es-MX" w:eastAsia="es-MX" w:bidi="ar-SA"/>
              </w:rPr>
              <w:t xml:space="preserve"> $          6</w:t>
            </w:r>
            <w:r w:rsidR="00C11341" w:rsidRPr="00C11341">
              <w:rPr>
                <w:rFonts w:eastAsia="Times New Roman"/>
                <w:color w:val="000000"/>
                <w:sz w:val="17"/>
                <w:szCs w:val="17"/>
                <w:lang w:val="es-MX" w:eastAsia="es-MX" w:bidi="ar-SA"/>
              </w:rPr>
              <w:t xml:space="preserve">0.00 </w:t>
            </w:r>
          </w:p>
        </w:tc>
      </w:tr>
      <w:tr w:rsidR="00C11341" w:rsidRPr="00C11341" w:rsidTr="00C11341">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b)  </w:t>
            </w:r>
            <w:r w:rsidRPr="00C11341">
              <w:rPr>
                <w:rFonts w:eastAsia="Times New Roman"/>
                <w:color w:val="000000"/>
                <w:sz w:val="17"/>
                <w:szCs w:val="17"/>
                <w:lang w:val="es-MX" w:eastAsia="es-MX" w:bidi="ar-SA"/>
              </w:rPr>
              <w:t>Planos tamaño doble carta, cada una:</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653472" w:rsidP="00C11341">
            <w:pPr>
              <w:widowControl/>
              <w:autoSpaceDE/>
              <w:autoSpaceDN/>
              <w:jc w:val="both"/>
              <w:rPr>
                <w:rFonts w:eastAsia="Times New Roman"/>
                <w:color w:val="000000"/>
                <w:sz w:val="17"/>
                <w:szCs w:val="17"/>
                <w:lang w:val="es-MX" w:eastAsia="es-MX" w:bidi="ar-SA"/>
              </w:rPr>
            </w:pPr>
            <w:r>
              <w:rPr>
                <w:rFonts w:eastAsia="Times New Roman"/>
                <w:color w:val="000000"/>
                <w:sz w:val="17"/>
                <w:szCs w:val="17"/>
                <w:lang w:val="es-MX" w:eastAsia="es-MX" w:bidi="ar-SA"/>
              </w:rPr>
              <w:t xml:space="preserve"> $          7</w:t>
            </w:r>
            <w:r w:rsidR="00C11341" w:rsidRPr="00C11341">
              <w:rPr>
                <w:rFonts w:eastAsia="Times New Roman"/>
                <w:color w:val="000000"/>
                <w:sz w:val="17"/>
                <w:szCs w:val="17"/>
                <w:lang w:val="es-MX" w:eastAsia="es-MX" w:bidi="ar-SA"/>
              </w:rPr>
              <w:t xml:space="preserve">5.00 </w:t>
            </w:r>
          </w:p>
        </w:tc>
      </w:tr>
      <w:tr w:rsidR="00C11341" w:rsidRPr="00C11341" w:rsidTr="00C11341">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c)  </w:t>
            </w:r>
            <w:r w:rsidRPr="00C11341">
              <w:rPr>
                <w:rFonts w:eastAsia="Times New Roman"/>
                <w:color w:val="000000"/>
                <w:sz w:val="17"/>
                <w:szCs w:val="17"/>
                <w:lang w:val="es-MX" w:eastAsia="es-MX" w:bidi="ar-SA"/>
              </w:rPr>
              <w:t>Planos tamaño hasta cuatro cartas cada una:</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 xml:space="preserve"> $        200.00 </w:t>
            </w:r>
          </w:p>
        </w:tc>
      </w:tr>
      <w:tr w:rsidR="00C11341" w:rsidRPr="00C11341" w:rsidTr="00C11341">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d)  </w:t>
            </w:r>
            <w:r w:rsidRPr="00C11341">
              <w:rPr>
                <w:rFonts w:eastAsia="Times New Roman"/>
                <w:color w:val="000000"/>
                <w:sz w:val="17"/>
                <w:szCs w:val="17"/>
                <w:lang w:val="es-MX" w:eastAsia="es-MX" w:bidi="ar-SA"/>
              </w:rPr>
              <w:t>Planos mayores de cuatro veces tamaño carta, cada uno:</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653472" w:rsidP="00C11341">
            <w:pPr>
              <w:widowControl/>
              <w:autoSpaceDE/>
              <w:autoSpaceDN/>
              <w:jc w:val="both"/>
              <w:rPr>
                <w:rFonts w:eastAsia="Times New Roman"/>
                <w:color w:val="000000"/>
                <w:sz w:val="17"/>
                <w:szCs w:val="17"/>
                <w:lang w:val="es-MX" w:eastAsia="es-MX" w:bidi="ar-SA"/>
              </w:rPr>
            </w:pPr>
            <w:r>
              <w:rPr>
                <w:rFonts w:eastAsia="Times New Roman"/>
                <w:color w:val="000000"/>
                <w:sz w:val="17"/>
                <w:szCs w:val="17"/>
                <w:lang w:val="es-MX" w:eastAsia="es-MX" w:bidi="ar-SA"/>
              </w:rPr>
              <w:t xml:space="preserve"> $        350</w:t>
            </w:r>
            <w:r w:rsidR="00C11341" w:rsidRPr="00C11341">
              <w:rPr>
                <w:rFonts w:eastAsia="Times New Roman"/>
                <w:color w:val="000000"/>
                <w:sz w:val="17"/>
                <w:szCs w:val="17"/>
                <w:lang w:val="es-MX" w:eastAsia="es-MX" w:bidi="ar-SA"/>
              </w:rPr>
              <w:t xml:space="preserve">.00 </w:t>
            </w:r>
          </w:p>
        </w:tc>
      </w:tr>
      <w:tr w:rsidR="00C11341" w:rsidRPr="00C11341" w:rsidTr="00C11341">
        <w:trPr>
          <w:trHeight w:val="225"/>
          <w:jc w:val="center"/>
        </w:trPr>
        <w:tc>
          <w:tcPr>
            <w:tcW w:w="6663"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p>
        </w:tc>
        <w:tc>
          <w:tcPr>
            <w:tcW w:w="1559"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jc w:val="both"/>
              <w:rPr>
                <w:rFonts w:ascii="Times New Roman" w:eastAsia="Times New Roman" w:hAnsi="Times New Roman" w:cs="Times New Roman"/>
                <w:sz w:val="20"/>
                <w:szCs w:val="20"/>
                <w:lang w:val="es-MX" w:eastAsia="es-MX" w:bidi="ar-SA"/>
              </w:rPr>
            </w:pPr>
          </w:p>
        </w:tc>
      </w:tr>
      <w:tr w:rsidR="00C11341" w:rsidRPr="00C11341" w:rsidTr="00C11341">
        <w:trPr>
          <w:trHeight w:val="225"/>
          <w:jc w:val="center"/>
        </w:trPr>
        <w:tc>
          <w:tcPr>
            <w:tcW w:w="8222" w:type="dxa"/>
            <w:gridSpan w:val="2"/>
            <w:tcBorders>
              <w:top w:val="nil"/>
              <w:left w:val="nil"/>
              <w:bottom w:val="nil"/>
              <w:right w:val="nil"/>
            </w:tcBorders>
            <w:shd w:val="clear" w:color="auto" w:fill="auto"/>
            <w:noWrap/>
            <w:vAlign w:val="center"/>
            <w:hideMark/>
          </w:tcPr>
          <w:p w:rsidR="00C11341" w:rsidRPr="00C11341" w:rsidRDefault="00C11341" w:rsidP="00C11341">
            <w:pPr>
              <w:widowControl/>
              <w:autoSpaceDE/>
              <w:autoSpaceDN/>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III.- </w:t>
            </w:r>
            <w:r w:rsidRPr="00C11341">
              <w:rPr>
                <w:rFonts w:eastAsia="Times New Roman"/>
                <w:color w:val="000000"/>
                <w:sz w:val="17"/>
                <w:szCs w:val="17"/>
                <w:lang w:val="es-MX" w:eastAsia="es-MX" w:bidi="ar-SA"/>
              </w:rPr>
              <w:t>Por la expedición de oficio de:</w:t>
            </w:r>
          </w:p>
        </w:tc>
      </w:tr>
      <w:tr w:rsidR="00C11341" w:rsidRPr="00C11341" w:rsidTr="00C11341">
        <w:trPr>
          <w:trHeight w:val="225"/>
          <w:jc w:val="center"/>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a)  </w:t>
            </w:r>
            <w:r w:rsidRPr="00C11341">
              <w:rPr>
                <w:rFonts w:eastAsia="Times New Roman"/>
                <w:color w:val="000000"/>
                <w:sz w:val="17"/>
                <w:szCs w:val="17"/>
                <w:lang w:val="es-MX" w:eastAsia="es-MX" w:bidi="ar-SA"/>
              </w:rPr>
              <w:t>División (Por cada parte</w:t>
            </w:r>
            <w:r w:rsidR="00E7531E" w:rsidRPr="00C11341">
              <w:rPr>
                <w:rFonts w:eastAsia="Times New Roman"/>
                <w:color w:val="000000"/>
                <w:sz w:val="17"/>
                <w:szCs w:val="17"/>
                <w:lang w:val="es-MX" w:eastAsia="es-MX" w:bidi="ar-SA"/>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 xml:space="preserve"> $        </w:t>
            </w:r>
            <w:r w:rsidR="00653472">
              <w:rPr>
                <w:rFonts w:eastAsia="Times New Roman"/>
                <w:color w:val="000000"/>
                <w:sz w:val="17"/>
                <w:szCs w:val="17"/>
                <w:lang w:val="es-MX" w:eastAsia="es-MX" w:bidi="ar-SA"/>
              </w:rPr>
              <w:t xml:space="preserve">  75</w:t>
            </w:r>
            <w:r w:rsidRPr="00C11341">
              <w:rPr>
                <w:rFonts w:eastAsia="Times New Roman"/>
                <w:color w:val="000000"/>
                <w:sz w:val="17"/>
                <w:szCs w:val="17"/>
                <w:lang w:val="es-MX" w:eastAsia="es-MX" w:bidi="ar-SA"/>
              </w:rPr>
              <w:t xml:space="preserve">.00 </w:t>
            </w:r>
          </w:p>
        </w:tc>
      </w:tr>
      <w:tr w:rsidR="00C11341" w:rsidRPr="00C11341" w:rsidTr="00C11341">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b)  </w:t>
            </w:r>
            <w:r w:rsidRPr="00C11341">
              <w:rPr>
                <w:rFonts w:eastAsia="Times New Roman"/>
                <w:color w:val="000000"/>
                <w:sz w:val="17"/>
                <w:szCs w:val="17"/>
                <w:lang w:val="es-MX" w:eastAsia="es-MX" w:bidi="ar-SA"/>
              </w:rPr>
              <w:t>Unión (Por cada parte):</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2D7A44" w:rsidP="00C11341">
            <w:pPr>
              <w:widowControl/>
              <w:autoSpaceDE/>
              <w:autoSpaceDN/>
              <w:jc w:val="both"/>
              <w:rPr>
                <w:rFonts w:eastAsia="Times New Roman"/>
                <w:color w:val="000000"/>
                <w:sz w:val="17"/>
                <w:szCs w:val="17"/>
                <w:lang w:val="es-MX" w:eastAsia="es-MX" w:bidi="ar-SA"/>
              </w:rPr>
            </w:pPr>
            <w:r>
              <w:rPr>
                <w:rFonts w:eastAsia="Times New Roman"/>
                <w:color w:val="000000"/>
                <w:sz w:val="17"/>
                <w:szCs w:val="17"/>
                <w:lang w:val="es-MX" w:eastAsia="es-MX" w:bidi="ar-SA"/>
              </w:rPr>
              <w:t xml:space="preserve"> $        22</w:t>
            </w:r>
            <w:r w:rsidR="00C11341" w:rsidRPr="00C11341">
              <w:rPr>
                <w:rFonts w:eastAsia="Times New Roman"/>
                <w:color w:val="000000"/>
                <w:sz w:val="17"/>
                <w:szCs w:val="17"/>
                <w:lang w:val="es-MX" w:eastAsia="es-MX" w:bidi="ar-SA"/>
              </w:rPr>
              <w:t xml:space="preserve">0.00 </w:t>
            </w:r>
          </w:p>
        </w:tc>
      </w:tr>
      <w:tr w:rsidR="00C11341" w:rsidRPr="00C11341" w:rsidTr="00C11341">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c)  </w:t>
            </w:r>
            <w:r w:rsidRPr="00C11341">
              <w:rPr>
                <w:rFonts w:eastAsia="Times New Roman"/>
                <w:color w:val="000000"/>
                <w:sz w:val="17"/>
                <w:szCs w:val="17"/>
                <w:lang w:val="es-MX" w:eastAsia="es-MX" w:bidi="ar-SA"/>
              </w:rPr>
              <w:t>Urbanización y cambio de nomenclatura o datos de la cedula catastral:</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2D7A44" w:rsidP="00C11341">
            <w:pPr>
              <w:widowControl/>
              <w:autoSpaceDE/>
              <w:autoSpaceDN/>
              <w:jc w:val="both"/>
              <w:rPr>
                <w:rFonts w:eastAsia="Times New Roman"/>
                <w:color w:val="000000"/>
                <w:sz w:val="17"/>
                <w:szCs w:val="17"/>
                <w:lang w:val="es-MX" w:eastAsia="es-MX" w:bidi="ar-SA"/>
              </w:rPr>
            </w:pPr>
            <w:r>
              <w:rPr>
                <w:rFonts w:eastAsia="Times New Roman"/>
                <w:color w:val="000000"/>
                <w:sz w:val="17"/>
                <w:szCs w:val="17"/>
                <w:lang w:val="es-MX" w:eastAsia="es-MX" w:bidi="ar-SA"/>
              </w:rPr>
              <w:t xml:space="preserve"> $        25</w:t>
            </w:r>
            <w:r w:rsidR="00C11341" w:rsidRPr="00C11341">
              <w:rPr>
                <w:rFonts w:eastAsia="Times New Roman"/>
                <w:color w:val="000000"/>
                <w:sz w:val="17"/>
                <w:szCs w:val="17"/>
                <w:lang w:val="es-MX" w:eastAsia="es-MX" w:bidi="ar-SA"/>
              </w:rPr>
              <w:t xml:space="preserve">0.00 </w:t>
            </w:r>
          </w:p>
        </w:tc>
      </w:tr>
      <w:tr w:rsidR="00C11341" w:rsidRPr="00C11341" w:rsidTr="00C11341">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d)  </w:t>
            </w:r>
            <w:r w:rsidRPr="00C11341">
              <w:rPr>
                <w:rFonts w:eastAsia="Times New Roman"/>
                <w:color w:val="000000"/>
                <w:sz w:val="17"/>
                <w:szCs w:val="17"/>
                <w:lang w:val="es-MX" w:eastAsia="es-MX" w:bidi="ar-SA"/>
              </w:rPr>
              <w:t>Cédulas catastrales (cada una):</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2D7A44" w:rsidP="00C11341">
            <w:pPr>
              <w:widowControl/>
              <w:autoSpaceDE/>
              <w:autoSpaceDN/>
              <w:jc w:val="both"/>
              <w:rPr>
                <w:rFonts w:eastAsia="Times New Roman"/>
                <w:color w:val="000000"/>
                <w:sz w:val="17"/>
                <w:szCs w:val="17"/>
                <w:lang w:val="es-MX" w:eastAsia="es-MX" w:bidi="ar-SA"/>
              </w:rPr>
            </w:pPr>
            <w:r>
              <w:rPr>
                <w:rFonts w:eastAsia="Times New Roman"/>
                <w:color w:val="000000"/>
                <w:sz w:val="17"/>
                <w:szCs w:val="17"/>
                <w:lang w:val="es-MX" w:eastAsia="es-MX" w:bidi="ar-SA"/>
              </w:rPr>
              <w:t xml:space="preserve"> $        20</w:t>
            </w:r>
            <w:r w:rsidR="00C11341" w:rsidRPr="00C11341">
              <w:rPr>
                <w:rFonts w:eastAsia="Times New Roman"/>
                <w:color w:val="000000"/>
                <w:sz w:val="17"/>
                <w:szCs w:val="17"/>
                <w:lang w:val="es-MX" w:eastAsia="es-MX" w:bidi="ar-SA"/>
              </w:rPr>
              <w:t xml:space="preserve">0.00 </w:t>
            </w:r>
          </w:p>
        </w:tc>
      </w:tr>
      <w:tr w:rsidR="00C11341" w:rsidRPr="00C11341" w:rsidTr="00C11341">
        <w:trPr>
          <w:trHeight w:val="450"/>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e)  </w:t>
            </w:r>
            <w:r w:rsidRPr="00C11341">
              <w:rPr>
                <w:rFonts w:eastAsia="Times New Roman"/>
                <w:color w:val="000000"/>
                <w:sz w:val="17"/>
                <w:szCs w:val="17"/>
                <w:lang w:val="es-MX" w:eastAsia="es-MX" w:bidi="ar-SA"/>
              </w:rPr>
              <w:t xml:space="preserve">Constancias </w:t>
            </w:r>
            <w:r w:rsidR="00E7531E" w:rsidRPr="00C11341">
              <w:rPr>
                <w:rFonts w:eastAsia="Times New Roman"/>
                <w:color w:val="000000"/>
                <w:sz w:val="17"/>
                <w:szCs w:val="17"/>
                <w:lang w:val="es-MX" w:eastAsia="es-MX" w:bidi="ar-SA"/>
              </w:rPr>
              <w:t>o</w:t>
            </w:r>
            <w:r w:rsidRPr="00C11341">
              <w:rPr>
                <w:rFonts w:eastAsia="Times New Roman"/>
                <w:color w:val="000000"/>
                <w:sz w:val="17"/>
                <w:szCs w:val="17"/>
                <w:lang w:val="es-MX" w:eastAsia="es-MX" w:bidi="ar-SA"/>
              </w:rPr>
              <w:t xml:space="preserve"> certificados de no propiedad, única propiedad, valor catastral, número </w:t>
            </w:r>
            <w:r w:rsidR="00E7531E" w:rsidRPr="00C11341">
              <w:rPr>
                <w:rFonts w:eastAsia="Times New Roman"/>
                <w:color w:val="000000"/>
                <w:sz w:val="17"/>
                <w:szCs w:val="17"/>
                <w:lang w:val="es-MX" w:eastAsia="es-MX" w:bidi="ar-SA"/>
              </w:rPr>
              <w:t>oficial de</w:t>
            </w:r>
            <w:r w:rsidRPr="00C11341">
              <w:rPr>
                <w:rFonts w:eastAsia="Times New Roman"/>
                <w:color w:val="000000"/>
                <w:sz w:val="17"/>
                <w:szCs w:val="17"/>
                <w:lang w:val="es-MX" w:eastAsia="es-MX" w:bidi="ar-SA"/>
              </w:rPr>
              <w:t xml:space="preserve"> predio, y certificado de inscripción </w:t>
            </w:r>
            <w:r w:rsidR="00E7531E" w:rsidRPr="00C11341">
              <w:rPr>
                <w:rFonts w:eastAsia="Times New Roman"/>
                <w:color w:val="000000"/>
                <w:sz w:val="17"/>
                <w:szCs w:val="17"/>
                <w:lang w:val="es-MX" w:eastAsia="es-MX" w:bidi="ar-SA"/>
              </w:rPr>
              <w:t>vigente:</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2D7A44" w:rsidP="00C11341">
            <w:pPr>
              <w:widowControl/>
              <w:autoSpaceDE/>
              <w:autoSpaceDN/>
              <w:jc w:val="both"/>
              <w:rPr>
                <w:rFonts w:eastAsia="Times New Roman"/>
                <w:color w:val="000000"/>
                <w:sz w:val="17"/>
                <w:szCs w:val="17"/>
                <w:lang w:val="es-MX" w:eastAsia="es-MX" w:bidi="ar-SA"/>
              </w:rPr>
            </w:pPr>
            <w:r>
              <w:rPr>
                <w:rFonts w:eastAsia="Times New Roman"/>
                <w:color w:val="000000"/>
                <w:sz w:val="17"/>
                <w:szCs w:val="17"/>
                <w:lang w:val="es-MX" w:eastAsia="es-MX" w:bidi="ar-SA"/>
              </w:rPr>
              <w:t xml:space="preserve"> $        125</w:t>
            </w:r>
            <w:r w:rsidR="00C11341" w:rsidRPr="00C11341">
              <w:rPr>
                <w:rFonts w:eastAsia="Times New Roman"/>
                <w:color w:val="000000"/>
                <w:sz w:val="17"/>
                <w:szCs w:val="17"/>
                <w:lang w:val="es-MX" w:eastAsia="es-MX" w:bidi="ar-SA"/>
              </w:rPr>
              <w:t xml:space="preserve">.00 </w:t>
            </w:r>
          </w:p>
        </w:tc>
      </w:tr>
      <w:tr w:rsidR="00C11341" w:rsidRPr="00C11341" w:rsidTr="00C11341">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f) </w:t>
            </w:r>
            <w:r w:rsidRPr="00C11341">
              <w:rPr>
                <w:rFonts w:eastAsia="Times New Roman"/>
                <w:color w:val="000000"/>
                <w:sz w:val="17"/>
                <w:szCs w:val="17"/>
                <w:lang w:val="es-MX" w:eastAsia="es-MX" w:bidi="ar-SA"/>
              </w:rPr>
              <w:t>Constancia de información de bienes inmuebles:</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rPr>
                <w:rFonts w:eastAsia="Times New Roman"/>
                <w:color w:val="000000"/>
                <w:sz w:val="17"/>
                <w:szCs w:val="17"/>
                <w:lang w:val="es-MX" w:eastAsia="es-MX" w:bidi="ar-SA"/>
              </w:rPr>
            </w:pPr>
            <w:r w:rsidRPr="00C11341">
              <w:rPr>
                <w:rFonts w:eastAsia="Times New Roman"/>
                <w:color w:val="000000"/>
                <w:sz w:val="17"/>
                <w:szCs w:val="17"/>
                <w:lang w:val="es-MX" w:eastAsia="es-MX" w:bidi="ar-SA"/>
              </w:rPr>
              <w:t> </w:t>
            </w:r>
          </w:p>
        </w:tc>
      </w:tr>
      <w:tr w:rsidR="00C11341" w:rsidRPr="00C11341" w:rsidTr="003E7D9F">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1.- </w:t>
            </w:r>
            <w:r w:rsidRPr="00C11341">
              <w:rPr>
                <w:rFonts w:eastAsia="Times New Roman"/>
                <w:color w:val="000000"/>
                <w:sz w:val="17"/>
                <w:szCs w:val="17"/>
                <w:lang w:val="es-MX" w:eastAsia="es-MX" w:bidi="ar-SA"/>
              </w:rPr>
              <w:t>Por predio:</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2D7A44" w:rsidP="00C11341">
            <w:pPr>
              <w:widowControl/>
              <w:autoSpaceDE/>
              <w:autoSpaceDN/>
              <w:jc w:val="both"/>
              <w:rPr>
                <w:rFonts w:eastAsia="Times New Roman"/>
                <w:color w:val="000000"/>
                <w:sz w:val="17"/>
                <w:szCs w:val="17"/>
                <w:lang w:val="es-MX" w:eastAsia="es-MX" w:bidi="ar-SA"/>
              </w:rPr>
            </w:pPr>
            <w:r>
              <w:rPr>
                <w:rFonts w:eastAsia="Times New Roman"/>
                <w:color w:val="000000"/>
                <w:sz w:val="17"/>
                <w:szCs w:val="17"/>
                <w:lang w:val="es-MX" w:eastAsia="es-MX" w:bidi="ar-SA"/>
              </w:rPr>
              <w:t xml:space="preserve"> $        125</w:t>
            </w:r>
            <w:r w:rsidR="00C11341" w:rsidRPr="00C11341">
              <w:rPr>
                <w:rFonts w:eastAsia="Times New Roman"/>
                <w:color w:val="000000"/>
                <w:sz w:val="17"/>
                <w:szCs w:val="17"/>
                <w:lang w:val="es-MX" w:eastAsia="es-MX" w:bidi="ar-SA"/>
              </w:rPr>
              <w:t xml:space="preserve">.00 </w:t>
            </w:r>
          </w:p>
        </w:tc>
      </w:tr>
      <w:tr w:rsidR="00C11341" w:rsidRPr="00C11341" w:rsidTr="003E7D9F">
        <w:trPr>
          <w:trHeight w:val="225"/>
          <w:jc w:val="center"/>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2.- </w:t>
            </w:r>
            <w:r w:rsidRPr="00C11341">
              <w:rPr>
                <w:rFonts w:eastAsia="Times New Roman"/>
                <w:color w:val="000000"/>
                <w:sz w:val="17"/>
                <w:szCs w:val="17"/>
                <w:lang w:val="es-MX" w:eastAsia="es-MX" w:bidi="ar-SA"/>
              </w:rPr>
              <w:t>Por propietario: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rPr>
                <w:rFonts w:eastAsia="Times New Roman"/>
                <w:color w:val="000000"/>
                <w:sz w:val="17"/>
                <w:szCs w:val="17"/>
                <w:lang w:val="es-MX" w:eastAsia="es-MX" w:bidi="ar-SA"/>
              </w:rPr>
            </w:pPr>
            <w:r w:rsidRPr="00C11341">
              <w:rPr>
                <w:rFonts w:eastAsia="Times New Roman"/>
                <w:color w:val="000000"/>
                <w:sz w:val="17"/>
                <w:szCs w:val="17"/>
                <w:lang w:val="es-MX" w:eastAsia="es-MX" w:bidi="ar-SA"/>
              </w:rPr>
              <w:t> </w:t>
            </w:r>
          </w:p>
        </w:tc>
      </w:tr>
      <w:tr w:rsidR="00C11341" w:rsidRPr="00C11341" w:rsidTr="00C11341">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de 1 hasta 3 predios</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 xml:space="preserve"> $       </w:t>
            </w:r>
            <w:r w:rsidR="002D7A44">
              <w:rPr>
                <w:rFonts w:eastAsia="Times New Roman"/>
                <w:color w:val="000000"/>
                <w:sz w:val="17"/>
                <w:szCs w:val="17"/>
                <w:lang w:val="es-MX" w:eastAsia="es-MX" w:bidi="ar-SA"/>
              </w:rPr>
              <w:t xml:space="preserve"> 150</w:t>
            </w:r>
            <w:r w:rsidRPr="00C11341">
              <w:rPr>
                <w:rFonts w:eastAsia="Times New Roman"/>
                <w:color w:val="000000"/>
                <w:sz w:val="17"/>
                <w:szCs w:val="17"/>
                <w:lang w:val="es-MX" w:eastAsia="es-MX" w:bidi="ar-SA"/>
              </w:rPr>
              <w:t xml:space="preserve">.00 </w:t>
            </w:r>
          </w:p>
        </w:tc>
      </w:tr>
      <w:tr w:rsidR="00C11341" w:rsidRPr="00C11341" w:rsidTr="00C11341">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de 4 hasta 10 predios</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2D7A44" w:rsidP="00C11341">
            <w:pPr>
              <w:widowControl/>
              <w:autoSpaceDE/>
              <w:autoSpaceDN/>
              <w:jc w:val="both"/>
              <w:rPr>
                <w:rFonts w:eastAsia="Times New Roman"/>
                <w:color w:val="000000"/>
                <w:sz w:val="17"/>
                <w:szCs w:val="17"/>
                <w:lang w:val="es-MX" w:eastAsia="es-MX" w:bidi="ar-SA"/>
              </w:rPr>
            </w:pPr>
            <w:r>
              <w:rPr>
                <w:rFonts w:eastAsia="Times New Roman"/>
                <w:color w:val="000000"/>
                <w:sz w:val="17"/>
                <w:szCs w:val="17"/>
                <w:lang w:val="es-MX" w:eastAsia="es-MX" w:bidi="ar-SA"/>
              </w:rPr>
              <w:t xml:space="preserve"> $        220</w:t>
            </w:r>
            <w:r w:rsidR="00C11341" w:rsidRPr="00C11341">
              <w:rPr>
                <w:rFonts w:eastAsia="Times New Roman"/>
                <w:color w:val="000000"/>
                <w:sz w:val="17"/>
                <w:szCs w:val="17"/>
                <w:lang w:val="es-MX" w:eastAsia="es-MX" w:bidi="ar-SA"/>
              </w:rPr>
              <w:t xml:space="preserve">.00 </w:t>
            </w:r>
          </w:p>
        </w:tc>
      </w:tr>
      <w:tr w:rsidR="00C11341" w:rsidRPr="00C11341" w:rsidTr="00C11341">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de 11 hasta 20 predios</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2D7A44" w:rsidP="00C11341">
            <w:pPr>
              <w:widowControl/>
              <w:autoSpaceDE/>
              <w:autoSpaceDN/>
              <w:jc w:val="both"/>
              <w:rPr>
                <w:rFonts w:eastAsia="Times New Roman"/>
                <w:color w:val="000000"/>
                <w:sz w:val="17"/>
                <w:szCs w:val="17"/>
                <w:lang w:val="es-MX" w:eastAsia="es-MX" w:bidi="ar-SA"/>
              </w:rPr>
            </w:pPr>
            <w:r>
              <w:rPr>
                <w:rFonts w:eastAsia="Times New Roman"/>
                <w:color w:val="000000"/>
                <w:sz w:val="17"/>
                <w:szCs w:val="17"/>
                <w:lang w:val="es-MX" w:eastAsia="es-MX" w:bidi="ar-SA"/>
              </w:rPr>
              <w:t xml:space="preserve"> $        400</w:t>
            </w:r>
            <w:r w:rsidR="00C11341" w:rsidRPr="00C11341">
              <w:rPr>
                <w:rFonts w:eastAsia="Times New Roman"/>
                <w:color w:val="000000"/>
                <w:sz w:val="17"/>
                <w:szCs w:val="17"/>
                <w:lang w:val="es-MX" w:eastAsia="es-MX" w:bidi="ar-SA"/>
              </w:rPr>
              <w:t xml:space="preserve">.00 </w:t>
            </w:r>
          </w:p>
        </w:tc>
      </w:tr>
      <w:tr w:rsidR="00C11341" w:rsidRPr="00C11341" w:rsidTr="00C11341">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2D7A44" w:rsidP="00C11341">
            <w:pPr>
              <w:widowControl/>
              <w:autoSpaceDE/>
              <w:autoSpaceDN/>
              <w:jc w:val="both"/>
              <w:rPr>
                <w:rFonts w:eastAsia="Times New Roman"/>
                <w:color w:val="000000"/>
                <w:sz w:val="17"/>
                <w:szCs w:val="17"/>
                <w:lang w:val="es-MX" w:eastAsia="es-MX" w:bidi="ar-SA"/>
              </w:rPr>
            </w:pPr>
            <w:proofErr w:type="gramStart"/>
            <w:r>
              <w:rPr>
                <w:rFonts w:eastAsia="Times New Roman"/>
                <w:color w:val="000000"/>
                <w:sz w:val="17"/>
                <w:szCs w:val="17"/>
                <w:lang w:val="es-MX" w:eastAsia="es-MX" w:bidi="ar-SA"/>
              </w:rPr>
              <w:t>de</w:t>
            </w:r>
            <w:proofErr w:type="gramEnd"/>
            <w:r>
              <w:rPr>
                <w:rFonts w:eastAsia="Times New Roman"/>
                <w:color w:val="000000"/>
                <w:sz w:val="17"/>
                <w:szCs w:val="17"/>
                <w:lang w:val="es-MX" w:eastAsia="es-MX" w:bidi="ar-SA"/>
              </w:rPr>
              <w:t xml:space="preserve"> 21 predios en adelante $ 400</w:t>
            </w:r>
            <w:r w:rsidR="00C11341" w:rsidRPr="00C11341">
              <w:rPr>
                <w:rFonts w:eastAsia="Times New Roman"/>
                <w:color w:val="000000"/>
                <w:sz w:val="17"/>
                <w:szCs w:val="17"/>
                <w:lang w:val="es-MX" w:eastAsia="es-MX" w:bidi="ar-SA"/>
              </w:rPr>
              <w:t>.00 de base más $ 15.00 por cada predio excedente.</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rPr>
                <w:rFonts w:eastAsia="Times New Roman"/>
                <w:color w:val="000000"/>
                <w:sz w:val="17"/>
                <w:szCs w:val="17"/>
                <w:lang w:val="es-MX" w:eastAsia="es-MX" w:bidi="ar-SA"/>
              </w:rPr>
            </w:pPr>
            <w:r w:rsidRPr="00C11341">
              <w:rPr>
                <w:rFonts w:eastAsia="Times New Roman"/>
                <w:color w:val="000000"/>
                <w:sz w:val="17"/>
                <w:szCs w:val="17"/>
                <w:lang w:val="es-MX" w:eastAsia="es-MX" w:bidi="ar-SA"/>
              </w:rPr>
              <w:t> </w:t>
            </w:r>
          </w:p>
        </w:tc>
      </w:tr>
      <w:tr w:rsidR="00C11341" w:rsidRPr="00C11341" w:rsidTr="00C11341">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g) </w:t>
            </w:r>
            <w:r w:rsidRPr="00C11341">
              <w:rPr>
                <w:rFonts w:eastAsia="Times New Roman"/>
                <w:color w:val="000000"/>
                <w:sz w:val="17"/>
                <w:szCs w:val="17"/>
                <w:lang w:val="es-MX" w:eastAsia="es-MX" w:bidi="ar-SA"/>
              </w:rPr>
              <w:t>Certificado de no inscripción predial y fundo legal</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2B7458" w:rsidP="00C11341">
            <w:pPr>
              <w:widowControl/>
              <w:autoSpaceDE/>
              <w:autoSpaceDN/>
              <w:jc w:val="both"/>
              <w:rPr>
                <w:rFonts w:eastAsia="Times New Roman"/>
                <w:color w:val="000000"/>
                <w:sz w:val="17"/>
                <w:szCs w:val="17"/>
                <w:lang w:val="es-MX" w:eastAsia="es-MX" w:bidi="ar-SA"/>
              </w:rPr>
            </w:pPr>
            <w:r>
              <w:rPr>
                <w:rFonts w:eastAsia="Times New Roman"/>
                <w:color w:val="000000"/>
                <w:sz w:val="17"/>
                <w:szCs w:val="17"/>
                <w:lang w:val="es-MX" w:eastAsia="es-MX" w:bidi="ar-SA"/>
              </w:rPr>
              <w:t xml:space="preserve"> $        32</w:t>
            </w:r>
            <w:r w:rsidR="00C11341" w:rsidRPr="00C11341">
              <w:rPr>
                <w:rFonts w:eastAsia="Times New Roman"/>
                <w:color w:val="000000"/>
                <w:sz w:val="17"/>
                <w:szCs w:val="17"/>
                <w:lang w:val="es-MX" w:eastAsia="es-MX" w:bidi="ar-SA"/>
              </w:rPr>
              <w:t xml:space="preserve">0.00 </w:t>
            </w:r>
          </w:p>
        </w:tc>
      </w:tr>
      <w:tr w:rsidR="00C11341" w:rsidRPr="00C11341" w:rsidTr="00C11341">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h) </w:t>
            </w:r>
            <w:r w:rsidRPr="00C11341">
              <w:rPr>
                <w:rFonts w:eastAsia="Times New Roman"/>
                <w:color w:val="000000"/>
                <w:sz w:val="17"/>
                <w:szCs w:val="17"/>
                <w:lang w:val="es-MX" w:eastAsia="es-MX" w:bidi="ar-SA"/>
              </w:rPr>
              <w:t>Inclusión por Omisión:</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 xml:space="preserve"> $        165.00 </w:t>
            </w:r>
          </w:p>
        </w:tc>
      </w:tr>
      <w:tr w:rsidR="00C11341" w:rsidRPr="00C11341" w:rsidTr="00C11341">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i) </w:t>
            </w:r>
            <w:r w:rsidRPr="00C11341">
              <w:rPr>
                <w:rFonts w:eastAsia="Times New Roman"/>
                <w:color w:val="000000"/>
                <w:sz w:val="17"/>
                <w:szCs w:val="17"/>
                <w:lang w:val="es-MX" w:eastAsia="es-MX" w:bidi="ar-SA"/>
              </w:rPr>
              <w:t>Historial del Predio y su Valor:</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 xml:space="preserve"> $        120.00 </w:t>
            </w:r>
          </w:p>
        </w:tc>
      </w:tr>
      <w:tr w:rsidR="00C11341" w:rsidRPr="00C11341" w:rsidTr="00C11341">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k) </w:t>
            </w:r>
            <w:r w:rsidRPr="00C11341">
              <w:rPr>
                <w:rFonts w:eastAsia="Times New Roman"/>
                <w:color w:val="000000"/>
                <w:sz w:val="17"/>
                <w:szCs w:val="17"/>
                <w:lang w:val="es-MX" w:eastAsia="es-MX" w:bidi="ar-SA"/>
              </w:rPr>
              <w:t>Rectificación de medidas:</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 xml:space="preserve"> $        500.00 </w:t>
            </w:r>
          </w:p>
        </w:tc>
      </w:tr>
      <w:tr w:rsidR="00C11341" w:rsidRPr="00C11341" w:rsidTr="00C11341">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l) </w:t>
            </w:r>
            <w:r w:rsidRPr="00C11341">
              <w:rPr>
                <w:rFonts w:eastAsia="Times New Roman"/>
                <w:color w:val="000000"/>
                <w:sz w:val="17"/>
                <w:szCs w:val="17"/>
                <w:lang w:val="es-MX" w:eastAsia="es-MX" w:bidi="ar-SA"/>
              </w:rPr>
              <w:t>Asignación de Nomenclatura provisional:</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 xml:space="preserve"> $        260.00 </w:t>
            </w:r>
          </w:p>
        </w:tc>
      </w:tr>
      <w:tr w:rsidR="00C11341" w:rsidRPr="00C11341" w:rsidTr="00C11341">
        <w:trPr>
          <w:trHeight w:val="225"/>
          <w:jc w:val="center"/>
        </w:trPr>
        <w:tc>
          <w:tcPr>
            <w:tcW w:w="6663"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p>
        </w:tc>
        <w:tc>
          <w:tcPr>
            <w:tcW w:w="1559"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jc w:val="both"/>
              <w:rPr>
                <w:rFonts w:ascii="Times New Roman" w:eastAsia="Times New Roman" w:hAnsi="Times New Roman" w:cs="Times New Roman"/>
                <w:sz w:val="20"/>
                <w:szCs w:val="20"/>
                <w:lang w:val="es-MX" w:eastAsia="es-MX" w:bidi="ar-SA"/>
              </w:rPr>
            </w:pPr>
          </w:p>
        </w:tc>
      </w:tr>
      <w:tr w:rsidR="00C11341" w:rsidRPr="00C11341" w:rsidTr="00C11341">
        <w:trPr>
          <w:trHeight w:val="225"/>
          <w:jc w:val="center"/>
        </w:trPr>
        <w:tc>
          <w:tcPr>
            <w:tcW w:w="6663"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IV.- </w:t>
            </w:r>
            <w:r w:rsidRPr="00C11341">
              <w:rPr>
                <w:rFonts w:eastAsia="Times New Roman"/>
                <w:color w:val="000000"/>
                <w:sz w:val="17"/>
                <w:szCs w:val="17"/>
                <w:lang w:val="es-MX" w:eastAsia="es-MX" w:bidi="ar-SA"/>
              </w:rPr>
              <w:t>Por revalidación de cada oficio de división, unión y rectificación de Medidas</w:t>
            </w:r>
          </w:p>
        </w:tc>
        <w:tc>
          <w:tcPr>
            <w:tcW w:w="1559"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 xml:space="preserve"> $        250.00 </w:t>
            </w:r>
          </w:p>
        </w:tc>
      </w:tr>
      <w:tr w:rsidR="00C11341" w:rsidRPr="00C11341" w:rsidTr="00C11341">
        <w:trPr>
          <w:trHeight w:val="225"/>
          <w:jc w:val="center"/>
        </w:trPr>
        <w:tc>
          <w:tcPr>
            <w:tcW w:w="6663"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p>
        </w:tc>
        <w:tc>
          <w:tcPr>
            <w:tcW w:w="1559"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jc w:val="both"/>
              <w:rPr>
                <w:rFonts w:ascii="Times New Roman" w:eastAsia="Times New Roman" w:hAnsi="Times New Roman" w:cs="Times New Roman"/>
                <w:sz w:val="20"/>
                <w:szCs w:val="20"/>
                <w:lang w:val="es-MX" w:eastAsia="es-MX" w:bidi="ar-SA"/>
              </w:rPr>
            </w:pPr>
          </w:p>
        </w:tc>
      </w:tr>
      <w:tr w:rsidR="00C11341" w:rsidRPr="00C11341" w:rsidTr="00C11341">
        <w:trPr>
          <w:trHeight w:val="225"/>
          <w:jc w:val="center"/>
        </w:trPr>
        <w:tc>
          <w:tcPr>
            <w:tcW w:w="8222" w:type="dxa"/>
            <w:gridSpan w:val="2"/>
            <w:tcBorders>
              <w:top w:val="nil"/>
              <w:left w:val="nil"/>
              <w:bottom w:val="nil"/>
              <w:right w:val="nil"/>
            </w:tcBorders>
            <w:shd w:val="clear" w:color="auto" w:fill="auto"/>
            <w:noWrap/>
            <w:vAlign w:val="center"/>
            <w:hideMark/>
          </w:tcPr>
          <w:p w:rsidR="00C11341" w:rsidRPr="00C11341" w:rsidRDefault="00C11341" w:rsidP="00C11341">
            <w:pPr>
              <w:widowControl/>
              <w:autoSpaceDE/>
              <w:autoSpaceDN/>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V.- </w:t>
            </w:r>
            <w:r w:rsidRPr="00C11341">
              <w:rPr>
                <w:rFonts w:eastAsia="Times New Roman"/>
                <w:color w:val="000000"/>
                <w:sz w:val="17"/>
                <w:szCs w:val="17"/>
                <w:lang w:val="es-MX" w:eastAsia="es-MX" w:bidi="ar-SA"/>
              </w:rPr>
              <w:t>Por la elaboración de planos:</w:t>
            </w:r>
          </w:p>
        </w:tc>
      </w:tr>
      <w:tr w:rsidR="00C11341" w:rsidRPr="00C11341" w:rsidTr="00C11341">
        <w:trPr>
          <w:trHeight w:val="225"/>
          <w:jc w:val="center"/>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a)  </w:t>
            </w:r>
            <w:r w:rsidRPr="00C11341">
              <w:rPr>
                <w:rFonts w:eastAsia="Times New Roman"/>
                <w:color w:val="000000"/>
                <w:sz w:val="17"/>
                <w:szCs w:val="17"/>
                <w:lang w:val="es-MX" w:eastAsia="es-MX" w:bidi="ar-SA"/>
              </w:rPr>
              <w:t>Tamaño carta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 xml:space="preserve"> $        250.00 </w:t>
            </w:r>
          </w:p>
        </w:tc>
      </w:tr>
      <w:tr w:rsidR="00C11341" w:rsidRPr="00C11341" w:rsidTr="00C11341">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b)  </w:t>
            </w:r>
            <w:r w:rsidRPr="00C11341">
              <w:rPr>
                <w:rFonts w:eastAsia="Times New Roman"/>
                <w:color w:val="000000"/>
                <w:sz w:val="17"/>
                <w:szCs w:val="17"/>
                <w:lang w:val="es-MX" w:eastAsia="es-MX" w:bidi="ar-SA"/>
              </w:rPr>
              <w:t>Hasta cuatro cartas</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 xml:space="preserve"> $        362.00 </w:t>
            </w:r>
          </w:p>
        </w:tc>
      </w:tr>
      <w:tr w:rsidR="00C11341" w:rsidRPr="00C11341" w:rsidTr="00C11341">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c)  </w:t>
            </w:r>
            <w:r w:rsidRPr="00C11341">
              <w:rPr>
                <w:rFonts w:eastAsia="Times New Roman"/>
                <w:color w:val="000000"/>
                <w:sz w:val="17"/>
                <w:szCs w:val="17"/>
                <w:lang w:val="es-MX" w:eastAsia="es-MX" w:bidi="ar-SA"/>
              </w:rPr>
              <w:t>Hasta 42 x 36 pulgadas (</w:t>
            </w:r>
            <w:r w:rsidR="00E7531E" w:rsidRPr="00C11341">
              <w:rPr>
                <w:rFonts w:eastAsia="Times New Roman"/>
                <w:color w:val="000000"/>
                <w:sz w:val="17"/>
                <w:szCs w:val="17"/>
                <w:lang w:val="es-MX" w:eastAsia="es-MX" w:bidi="ar-SA"/>
              </w:rPr>
              <w:t>Plotter</w:t>
            </w:r>
            <w:r w:rsidRPr="00C11341">
              <w:rPr>
                <w:rFonts w:eastAsia="Times New Roman"/>
                <w:color w:val="000000"/>
                <w:sz w:val="17"/>
                <w:szCs w:val="17"/>
                <w:lang w:val="es-MX" w:eastAsia="es-MX" w:bidi="ar-SA"/>
              </w:rPr>
              <w:t>)</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 xml:space="preserve"> $        985.00 </w:t>
            </w:r>
          </w:p>
        </w:tc>
      </w:tr>
      <w:tr w:rsidR="00C11341" w:rsidRPr="00C11341" w:rsidTr="00C11341">
        <w:trPr>
          <w:trHeight w:val="225"/>
          <w:jc w:val="center"/>
        </w:trPr>
        <w:tc>
          <w:tcPr>
            <w:tcW w:w="6663"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p>
        </w:tc>
        <w:tc>
          <w:tcPr>
            <w:tcW w:w="1559"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jc w:val="both"/>
              <w:rPr>
                <w:rFonts w:ascii="Times New Roman" w:eastAsia="Times New Roman" w:hAnsi="Times New Roman" w:cs="Times New Roman"/>
                <w:sz w:val="20"/>
                <w:szCs w:val="20"/>
                <w:lang w:val="es-MX" w:eastAsia="es-MX" w:bidi="ar-SA"/>
              </w:rPr>
            </w:pPr>
          </w:p>
        </w:tc>
      </w:tr>
      <w:tr w:rsidR="00C11341" w:rsidRPr="00C11341" w:rsidTr="00C11341">
        <w:trPr>
          <w:trHeight w:val="225"/>
          <w:jc w:val="center"/>
        </w:trPr>
        <w:tc>
          <w:tcPr>
            <w:tcW w:w="8222" w:type="dxa"/>
            <w:gridSpan w:val="2"/>
            <w:tcBorders>
              <w:top w:val="nil"/>
              <w:left w:val="nil"/>
              <w:bottom w:val="nil"/>
              <w:right w:val="nil"/>
            </w:tcBorders>
            <w:shd w:val="clear" w:color="auto" w:fill="auto"/>
            <w:noWrap/>
            <w:vAlign w:val="center"/>
            <w:hideMark/>
          </w:tcPr>
          <w:p w:rsidR="00C11341" w:rsidRPr="00C11341" w:rsidRDefault="00C11341" w:rsidP="00C11341">
            <w:pPr>
              <w:widowControl/>
              <w:autoSpaceDE/>
              <w:autoSpaceDN/>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VI.- </w:t>
            </w:r>
            <w:r w:rsidRPr="00C11341">
              <w:rPr>
                <w:rFonts w:eastAsia="Times New Roman"/>
                <w:color w:val="000000"/>
                <w:sz w:val="17"/>
                <w:szCs w:val="17"/>
                <w:lang w:val="es-MX" w:eastAsia="es-MX" w:bidi="ar-SA"/>
              </w:rPr>
              <w:t>Por cada diligencia de verificación de colindancias de predios o de medidas físicas:</w:t>
            </w:r>
          </w:p>
        </w:tc>
      </w:tr>
      <w:tr w:rsidR="00C11341" w:rsidRPr="00C11341" w:rsidTr="00C11341">
        <w:trPr>
          <w:trHeight w:val="225"/>
          <w:jc w:val="center"/>
        </w:trPr>
        <w:tc>
          <w:tcPr>
            <w:tcW w:w="6663"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rPr>
                <w:rFonts w:eastAsia="Times New Roman"/>
                <w:b/>
                <w:bCs/>
                <w:color w:val="000000"/>
                <w:sz w:val="17"/>
                <w:szCs w:val="17"/>
                <w:lang w:val="es-MX" w:eastAsia="es-MX" w:bidi="ar-SA"/>
              </w:rPr>
            </w:pPr>
          </w:p>
        </w:tc>
        <w:tc>
          <w:tcPr>
            <w:tcW w:w="1559"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jc w:val="both"/>
              <w:rPr>
                <w:rFonts w:ascii="Times New Roman" w:eastAsia="Times New Roman" w:hAnsi="Times New Roman" w:cs="Times New Roman"/>
                <w:sz w:val="20"/>
                <w:szCs w:val="20"/>
                <w:lang w:val="es-MX" w:eastAsia="es-MX" w:bidi="ar-SA"/>
              </w:rPr>
            </w:pPr>
          </w:p>
        </w:tc>
      </w:tr>
      <w:tr w:rsidR="00C11341" w:rsidRPr="00C11341" w:rsidTr="00C11341">
        <w:trPr>
          <w:trHeight w:val="225"/>
          <w:jc w:val="center"/>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a)</w:t>
            </w:r>
            <w:r>
              <w:rPr>
                <w:rFonts w:eastAsia="Times New Roman"/>
                <w:b/>
                <w:bCs/>
                <w:color w:val="000000"/>
                <w:sz w:val="17"/>
                <w:szCs w:val="17"/>
                <w:lang w:val="es-MX" w:eastAsia="es-MX" w:bidi="ar-SA"/>
              </w:rPr>
              <w:t xml:space="preserve"> </w:t>
            </w:r>
            <w:r w:rsidRPr="00C11341">
              <w:rPr>
                <w:rFonts w:eastAsia="Times New Roman"/>
                <w:color w:val="000000"/>
                <w:sz w:val="17"/>
                <w:szCs w:val="17"/>
                <w:lang w:val="es-MX" w:eastAsia="es-MX" w:bidi="ar-SA"/>
              </w:rPr>
              <w:t>Por cambio de nomenclatura o datos de cedula, mejora o demolición de construcción: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11341" w:rsidRPr="00C11341" w:rsidRDefault="002B7458" w:rsidP="00C11341">
            <w:pPr>
              <w:widowControl/>
              <w:autoSpaceDE/>
              <w:autoSpaceDN/>
              <w:rPr>
                <w:rFonts w:eastAsia="Times New Roman"/>
                <w:color w:val="000000"/>
                <w:sz w:val="17"/>
                <w:szCs w:val="17"/>
                <w:lang w:val="es-MX" w:eastAsia="es-MX" w:bidi="ar-SA"/>
              </w:rPr>
            </w:pPr>
            <w:r>
              <w:rPr>
                <w:rFonts w:eastAsia="Times New Roman"/>
                <w:color w:val="000000"/>
                <w:sz w:val="17"/>
                <w:szCs w:val="17"/>
                <w:lang w:val="es-MX" w:eastAsia="es-MX" w:bidi="ar-SA"/>
              </w:rPr>
              <w:t xml:space="preserve"> $        30</w:t>
            </w:r>
            <w:r w:rsidR="00C11341" w:rsidRPr="00C11341">
              <w:rPr>
                <w:rFonts w:eastAsia="Times New Roman"/>
                <w:color w:val="000000"/>
                <w:sz w:val="17"/>
                <w:szCs w:val="17"/>
                <w:lang w:val="es-MX" w:eastAsia="es-MX" w:bidi="ar-SA"/>
              </w:rPr>
              <w:t xml:space="preserve">0.00 </w:t>
            </w:r>
          </w:p>
        </w:tc>
      </w:tr>
      <w:tr w:rsidR="00C11341" w:rsidRPr="00C11341" w:rsidTr="00C11341">
        <w:trPr>
          <w:trHeight w:val="450"/>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b) </w:t>
            </w:r>
            <w:r w:rsidRPr="00C11341">
              <w:rPr>
                <w:rFonts w:eastAsia="Times New Roman"/>
                <w:color w:val="000000"/>
                <w:sz w:val="17"/>
                <w:szCs w:val="17"/>
                <w:lang w:val="es-MX" w:eastAsia="es-MX" w:bidi="ar-SA"/>
              </w:rPr>
              <w:t>Para la factibilidad de división, urbanización, unión, estado de conservación del predio, ubicación física, no inscripción, o rectificación de medidas</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2B7458" w:rsidP="00C11341">
            <w:pPr>
              <w:widowControl/>
              <w:autoSpaceDE/>
              <w:autoSpaceDN/>
              <w:jc w:val="both"/>
              <w:rPr>
                <w:rFonts w:eastAsia="Times New Roman"/>
                <w:color w:val="000000"/>
                <w:sz w:val="17"/>
                <w:szCs w:val="17"/>
                <w:lang w:val="es-MX" w:eastAsia="es-MX" w:bidi="ar-SA"/>
              </w:rPr>
            </w:pPr>
            <w:r>
              <w:rPr>
                <w:rFonts w:eastAsia="Times New Roman"/>
                <w:color w:val="000000"/>
                <w:sz w:val="17"/>
                <w:szCs w:val="17"/>
                <w:lang w:val="es-MX" w:eastAsia="es-MX" w:bidi="ar-SA"/>
              </w:rPr>
              <w:t xml:space="preserve"> $        37</w:t>
            </w:r>
            <w:r w:rsidR="00C11341" w:rsidRPr="00C11341">
              <w:rPr>
                <w:rFonts w:eastAsia="Times New Roman"/>
                <w:color w:val="000000"/>
                <w:sz w:val="17"/>
                <w:szCs w:val="17"/>
                <w:lang w:val="es-MX" w:eastAsia="es-MX" w:bidi="ar-SA"/>
              </w:rPr>
              <w:t xml:space="preserve">0.00 </w:t>
            </w:r>
          </w:p>
        </w:tc>
      </w:tr>
      <w:tr w:rsidR="00C11341" w:rsidRPr="00C11341" w:rsidTr="00C11341">
        <w:trPr>
          <w:trHeight w:val="450"/>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c) </w:t>
            </w:r>
            <w:r w:rsidRPr="00C11341">
              <w:rPr>
                <w:rFonts w:eastAsia="Times New Roman"/>
                <w:color w:val="000000"/>
                <w:sz w:val="17"/>
                <w:szCs w:val="17"/>
                <w:lang w:val="es-MX" w:eastAsia="es-MX" w:bidi="ar-SA"/>
              </w:rPr>
              <w:t>Para la elaboración de actas circunstanciadas por cada predio colindante que requiera de investigación documental</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2B7458" w:rsidP="00C11341">
            <w:pPr>
              <w:widowControl/>
              <w:autoSpaceDE/>
              <w:autoSpaceDN/>
              <w:jc w:val="both"/>
              <w:rPr>
                <w:rFonts w:eastAsia="Times New Roman"/>
                <w:color w:val="000000"/>
                <w:sz w:val="17"/>
                <w:szCs w:val="17"/>
                <w:lang w:val="es-MX" w:eastAsia="es-MX" w:bidi="ar-SA"/>
              </w:rPr>
            </w:pPr>
            <w:r>
              <w:rPr>
                <w:rFonts w:eastAsia="Times New Roman"/>
                <w:color w:val="000000"/>
                <w:sz w:val="17"/>
                <w:szCs w:val="17"/>
                <w:lang w:val="es-MX" w:eastAsia="es-MX" w:bidi="ar-SA"/>
              </w:rPr>
              <w:t xml:space="preserve"> $     1,15</w:t>
            </w:r>
            <w:r w:rsidR="00C11341" w:rsidRPr="00C11341">
              <w:rPr>
                <w:rFonts w:eastAsia="Times New Roman"/>
                <w:color w:val="000000"/>
                <w:sz w:val="17"/>
                <w:szCs w:val="17"/>
                <w:lang w:val="es-MX" w:eastAsia="es-MX" w:bidi="ar-SA"/>
              </w:rPr>
              <w:t xml:space="preserve">0.00 </w:t>
            </w:r>
          </w:p>
        </w:tc>
      </w:tr>
      <w:tr w:rsidR="00C11341" w:rsidRPr="00C11341" w:rsidTr="00C11341">
        <w:trPr>
          <w:trHeight w:val="450"/>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d) </w:t>
            </w:r>
            <w:r w:rsidRPr="00C11341">
              <w:rPr>
                <w:rFonts w:eastAsia="Times New Roman"/>
                <w:color w:val="000000"/>
                <w:sz w:val="17"/>
                <w:szCs w:val="17"/>
                <w:lang w:val="es-MX" w:eastAsia="es-MX" w:bidi="ar-SA"/>
              </w:rPr>
              <w:t>Cuando los servicios solicitados requieran de trabajos de verificación en el Registro Público de la Propiedad del Estado:</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2B7458" w:rsidP="00C11341">
            <w:pPr>
              <w:widowControl/>
              <w:autoSpaceDE/>
              <w:autoSpaceDN/>
              <w:jc w:val="both"/>
              <w:rPr>
                <w:rFonts w:eastAsia="Times New Roman"/>
                <w:color w:val="000000"/>
                <w:sz w:val="17"/>
                <w:szCs w:val="17"/>
                <w:lang w:val="es-MX" w:eastAsia="es-MX" w:bidi="ar-SA"/>
              </w:rPr>
            </w:pPr>
            <w:r>
              <w:rPr>
                <w:rFonts w:eastAsia="Times New Roman"/>
                <w:color w:val="000000"/>
                <w:sz w:val="17"/>
                <w:szCs w:val="17"/>
                <w:lang w:val="es-MX" w:eastAsia="es-MX" w:bidi="ar-SA"/>
              </w:rPr>
              <w:t xml:space="preserve"> $        200</w:t>
            </w:r>
            <w:r w:rsidR="00C11341" w:rsidRPr="00C11341">
              <w:rPr>
                <w:rFonts w:eastAsia="Times New Roman"/>
                <w:color w:val="000000"/>
                <w:sz w:val="17"/>
                <w:szCs w:val="17"/>
                <w:lang w:val="es-MX" w:eastAsia="es-MX" w:bidi="ar-SA"/>
              </w:rPr>
              <w:t xml:space="preserve">.00 </w:t>
            </w:r>
          </w:p>
        </w:tc>
      </w:tr>
      <w:tr w:rsidR="00C11341" w:rsidRPr="00C11341" w:rsidTr="00C11341">
        <w:trPr>
          <w:trHeight w:val="225"/>
          <w:jc w:val="center"/>
        </w:trPr>
        <w:tc>
          <w:tcPr>
            <w:tcW w:w="6663"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p>
        </w:tc>
        <w:tc>
          <w:tcPr>
            <w:tcW w:w="1559"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jc w:val="both"/>
              <w:rPr>
                <w:rFonts w:ascii="Times New Roman" w:eastAsia="Times New Roman" w:hAnsi="Times New Roman" w:cs="Times New Roman"/>
                <w:sz w:val="20"/>
                <w:szCs w:val="20"/>
                <w:lang w:val="es-MX" w:eastAsia="es-MX" w:bidi="ar-SA"/>
              </w:rPr>
            </w:pPr>
          </w:p>
        </w:tc>
      </w:tr>
      <w:tr w:rsidR="00C11341" w:rsidRPr="00C11341" w:rsidTr="00C11341">
        <w:trPr>
          <w:trHeight w:val="480"/>
          <w:jc w:val="center"/>
        </w:trPr>
        <w:tc>
          <w:tcPr>
            <w:tcW w:w="8222" w:type="dxa"/>
            <w:gridSpan w:val="2"/>
            <w:tcBorders>
              <w:top w:val="nil"/>
              <w:left w:val="nil"/>
              <w:bottom w:val="nil"/>
              <w:right w:val="nil"/>
            </w:tcBorders>
            <w:shd w:val="clear" w:color="auto" w:fill="auto"/>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lastRenderedPageBreak/>
              <w:t xml:space="preserve">VII.- </w:t>
            </w:r>
            <w:r w:rsidRPr="00C11341">
              <w:rPr>
                <w:rFonts w:eastAsia="Times New Roman"/>
                <w:color w:val="000000"/>
                <w:sz w:val="17"/>
                <w:szCs w:val="17"/>
                <w:lang w:val="es-MX" w:eastAsia="es-MX" w:bidi="ar-SA"/>
              </w:rPr>
              <w:t xml:space="preserve">Por los trabajos de topografía que se requieran para la elaboración de planos o la diligencia de verificación, se causarán derechos </w:t>
            </w:r>
            <w:r w:rsidR="00E7531E" w:rsidRPr="00C11341">
              <w:rPr>
                <w:rFonts w:eastAsia="Times New Roman"/>
                <w:color w:val="000000"/>
                <w:sz w:val="17"/>
                <w:szCs w:val="17"/>
                <w:lang w:val="es-MX" w:eastAsia="es-MX" w:bidi="ar-SA"/>
              </w:rPr>
              <w:t>de acuerdo con</w:t>
            </w:r>
            <w:r w:rsidRPr="00C11341">
              <w:rPr>
                <w:rFonts w:eastAsia="Times New Roman"/>
                <w:color w:val="000000"/>
                <w:sz w:val="17"/>
                <w:szCs w:val="17"/>
                <w:lang w:val="es-MX" w:eastAsia="es-MX" w:bidi="ar-SA"/>
              </w:rPr>
              <w:t xml:space="preserve"> la superficie, conforme a lo siguiente:</w:t>
            </w:r>
          </w:p>
        </w:tc>
      </w:tr>
      <w:tr w:rsidR="00C11341" w:rsidRPr="00C11341" w:rsidTr="00C11341">
        <w:trPr>
          <w:trHeight w:val="225"/>
          <w:jc w:val="center"/>
        </w:trPr>
        <w:tc>
          <w:tcPr>
            <w:tcW w:w="6663"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a) </w:t>
            </w:r>
            <w:r w:rsidRPr="00C11341">
              <w:rPr>
                <w:rFonts w:eastAsia="Times New Roman"/>
                <w:color w:val="000000"/>
                <w:sz w:val="17"/>
                <w:szCs w:val="17"/>
                <w:lang w:val="es-MX" w:eastAsia="es-MX" w:bidi="ar-SA"/>
              </w:rPr>
              <w:t>De Terreno:</w:t>
            </w:r>
          </w:p>
        </w:tc>
        <w:tc>
          <w:tcPr>
            <w:tcW w:w="1559"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p>
        </w:tc>
      </w:tr>
      <w:tr w:rsidR="00C11341" w:rsidRPr="00C11341" w:rsidTr="00C11341">
        <w:trPr>
          <w:trHeight w:val="225"/>
          <w:jc w:val="center"/>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 xml:space="preserve">De hasta 400.00 m2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 xml:space="preserve"> $        240.00 </w:t>
            </w:r>
          </w:p>
        </w:tc>
      </w:tr>
      <w:tr w:rsidR="00C11341" w:rsidRPr="00C11341" w:rsidTr="00C11341">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De 400.01 a 1,000.00 m2</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 xml:space="preserve"> $        400.00 </w:t>
            </w:r>
          </w:p>
        </w:tc>
      </w:tr>
      <w:tr w:rsidR="00C11341" w:rsidRPr="00C11341" w:rsidTr="00C11341">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De 1,000.01 a 2,500.00 m2</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 xml:space="preserve"> $        550.00 </w:t>
            </w:r>
          </w:p>
        </w:tc>
      </w:tr>
      <w:tr w:rsidR="00C11341" w:rsidRPr="00C11341" w:rsidTr="00C11341">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De 2,500.01 a 10,000.00 m2</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 xml:space="preserve"> $     1,300.00 </w:t>
            </w:r>
          </w:p>
        </w:tc>
      </w:tr>
      <w:tr w:rsidR="00C11341" w:rsidRPr="00C11341" w:rsidTr="00C11341">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De 10,000.01 m2 a 90,000.00 m2, por m2</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2B7458" w:rsidP="00C11341">
            <w:pPr>
              <w:widowControl/>
              <w:autoSpaceDE/>
              <w:autoSpaceDN/>
              <w:jc w:val="both"/>
              <w:rPr>
                <w:rFonts w:eastAsia="Times New Roman"/>
                <w:color w:val="000000"/>
                <w:sz w:val="17"/>
                <w:szCs w:val="17"/>
                <w:lang w:val="es-MX" w:eastAsia="es-MX" w:bidi="ar-SA"/>
              </w:rPr>
            </w:pPr>
            <w:r>
              <w:rPr>
                <w:rFonts w:eastAsia="Times New Roman"/>
                <w:color w:val="000000"/>
                <w:sz w:val="17"/>
                <w:szCs w:val="17"/>
                <w:lang w:val="es-MX" w:eastAsia="es-MX" w:bidi="ar-SA"/>
              </w:rPr>
              <w:t xml:space="preserve"> $            0.30</w:t>
            </w:r>
            <w:r w:rsidR="00C11341" w:rsidRPr="00C11341">
              <w:rPr>
                <w:rFonts w:eastAsia="Times New Roman"/>
                <w:color w:val="000000"/>
                <w:sz w:val="17"/>
                <w:szCs w:val="17"/>
                <w:lang w:val="es-MX" w:eastAsia="es-MX" w:bidi="ar-SA"/>
              </w:rPr>
              <w:t xml:space="preserve"> </w:t>
            </w:r>
          </w:p>
        </w:tc>
      </w:tr>
      <w:tr w:rsidR="00C11341" w:rsidRPr="00C11341" w:rsidTr="00C11341">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 xml:space="preserve">De 90,000.01 m2 a 120,000.00 m2, por m2 </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2B7458" w:rsidP="00C11341">
            <w:pPr>
              <w:widowControl/>
              <w:autoSpaceDE/>
              <w:autoSpaceDN/>
              <w:jc w:val="both"/>
              <w:rPr>
                <w:rFonts w:eastAsia="Times New Roman"/>
                <w:color w:val="000000"/>
                <w:sz w:val="17"/>
                <w:szCs w:val="17"/>
                <w:lang w:val="es-MX" w:eastAsia="es-MX" w:bidi="ar-SA"/>
              </w:rPr>
            </w:pPr>
            <w:r>
              <w:rPr>
                <w:rFonts w:eastAsia="Times New Roman"/>
                <w:color w:val="000000"/>
                <w:sz w:val="17"/>
                <w:szCs w:val="17"/>
                <w:lang w:val="es-MX" w:eastAsia="es-MX" w:bidi="ar-SA"/>
              </w:rPr>
              <w:t xml:space="preserve"> $            0.25</w:t>
            </w:r>
            <w:r w:rsidR="00C11341" w:rsidRPr="00C11341">
              <w:rPr>
                <w:rFonts w:eastAsia="Times New Roman"/>
                <w:color w:val="000000"/>
                <w:sz w:val="17"/>
                <w:szCs w:val="17"/>
                <w:lang w:val="es-MX" w:eastAsia="es-MX" w:bidi="ar-SA"/>
              </w:rPr>
              <w:t xml:space="preserve"> </w:t>
            </w:r>
          </w:p>
        </w:tc>
      </w:tr>
      <w:tr w:rsidR="00C11341" w:rsidRPr="00C11341" w:rsidTr="00C11341">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De 120,000.01 m2 en adelante, por m2</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2B7458" w:rsidP="00C11341">
            <w:pPr>
              <w:widowControl/>
              <w:autoSpaceDE/>
              <w:autoSpaceDN/>
              <w:jc w:val="both"/>
              <w:rPr>
                <w:rFonts w:eastAsia="Times New Roman"/>
                <w:color w:val="000000"/>
                <w:sz w:val="17"/>
                <w:szCs w:val="17"/>
                <w:lang w:val="es-MX" w:eastAsia="es-MX" w:bidi="ar-SA"/>
              </w:rPr>
            </w:pPr>
            <w:r>
              <w:rPr>
                <w:rFonts w:eastAsia="Times New Roman"/>
                <w:color w:val="000000"/>
                <w:sz w:val="17"/>
                <w:szCs w:val="17"/>
                <w:lang w:val="es-MX" w:eastAsia="es-MX" w:bidi="ar-SA"/>
              </w:rPr>
              <w:t xml:space="preserve"> $            0.20</w:t>
            </w:r>
            <w:r w:rsidR="00C11341" w:rsidRPr="00C11341">
              <w:rPr>
                <w:rFonts w:eastAsia="Times New Roman"/>
                <w:color w:val="000000"/>
                <w:sz w:val="17"/>
                <w:szCs w:val="17"/>
                <w:lang w:val="es-MX" w:eastAsia="es-MX" w:bidi="ar-SA"/>
              </w:rPr>
              <w:t xml:space="preserve"> </w:t>
            </w:r>
          </w:p>
        </w:tc>
      </w:tr>
      <w:tr w:rsidR="00C11341" w:rsidRPr="00C11341" w:rsidTr="00C11341">
        <w:trPr>
          <w:trHeight w:val="225"/>
          <w:jc w:val="center"/>
        </w:trPr>
        <w:tc>
          <w:tcPr>
            <w:tcW w:w="6663"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p>
        </w:tc>
        <w:tc>
          <w:tcPr>
            <w:tcW w:w="1559"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jc w:val="both"/>
              <w:rPr>
                <w:rFonts w:ascii="Times New Roman" w:eastAsia="Times New Roman" w:hAnsi="Times New Roman" w:cs="Times New Roman"/>
                <w:sz w:val="20"/>
                <w:szCs w:val="20"/>
                <w:lang w:val="es-MX" w:eastAsia="es-MX" w:bidi="ar-SA"/>
              </w:rPr>
            </w:pPr>
          </w:p>
        </w:tc>
      </w:tr>
      <w:tr w:rsidR="00C11341" w:rsidRPr="00C11341" w:rsidTr="00C11341">
        <w:trPr>
          <w:trHeight w:val="225"/>
          <w:jc w:val="center"/>
        </w:trPr>
        <w:tc>
          <w:tcPr>
            <w:tcW w:w="6663"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b) </w:t>
            </w:r>
            <w:r w:rsidRPr="00C11341">
              <w:rPr>
                <w:rFonts w:eastAsia="Times New Roman"/>
                <w:color w:val="000000"/>
                <w:sz w:val="17"/>
                <w:szCs w:val="17"/>
                <w:lang w:val="es-MX" w:eastAsia="es-MX" w:bidi="ar-SA"/>
              </w:rPr>
              <w:t>De Construcción:</w:t>
            </w:r>
          </w:p>
        </w:tc>
        <w:tc>
          <w:tcPr>
            <w:tcW w:w="1559"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p>
        </w:tc>
      </w:tr>
      <w:tr w:rsidR="00C11341" w:rsidRPr="00C11341" w:rsidTr="00C11341">
        <w:trPr>
          <w:trHeight w:val="225"/>
          <w:jc w:val="center"/>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 xml:space="preserve">De hasta 50.00 m2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 xml:space="preserve"> $</w:t>
            </w:r>
            <w:r w:rsidR="00866BC8">
              <w:rPr>
                <w:rFonts w:eastAsia="Times New Roman"/>
                <w:color w:val="000000"/>
                <w:sz w:val="17"/>
                <w:szCs w:val="17"/>
                <w:lang w:val="es-MX" w:eastAsia="es-MX" w:bidi="ar-SA"/>
              </w:rPr>
              <w:t xml:space="preserve">           </w:t>
            </w:r>
            <w:r w:rsidRPr="00C11341">
              <w:rPr>
                <w:rFonts w:eastAsia="Times New Roman"/>
                <w:color w:val="000000"/>
                <w:sz w:val="17"/>
                <w:szCs w:val="17"/>
                <w:lang w:val="es-MX" w:eastAsia="es-MX" w:bidi="ar-SA"/>
              </w:rPr>
              <w:t xml:space="preserve"> </w:t>
            </w:r>
            <w:r w:rsidR="00866BC8">
              <w:rPr>
                <w:rFonts w:eastAsia="Times New Roman"/>
                <w:color w:val="000000"/>
                <w:sz w:val="17"/>
                <w:szCs w:val="17"/>
                <w:lang w:val="es-MX" w:eastAsia="es-MX" w:bidi="ar-SA"/>
              </w:rPr>
              <w:t>1.00</w:t>
            </w:r>
            <w:r w:rsidRPr="00C11341">
              <w:rPr>
                <w:rFonts w:eastAsia="Times New Roman"/>
                <w:color w:val="000000"/>
                <w:sz w:val="17"/>
                <w:szCs w:val="17"/>
                <w:lang w:val="es-MX" w:eastAsia="es-MX" w:bidi="ar-SA"/>
              </w:rPr>
              <w:t xml:space="preserve">  </w:t>
            </w:r>
          </w:p>
        </w:tc>
      </w:tr>
      <w:tr w:rsidR="00C11341" w:rsidRPr="00C11341" w:rsidTr="00C11341">
        <w:trPr>
          <w:trHeight w:val="225"/>
          <w:jc w:val="center"/>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 xml:space="preserve">De 50.01 m2 en adelante, por m2 excedente </w:t>
            </w:r>
          </w:p>
        </w:tc>
        <w:tc>
          <w:tcPr>
            <w:tcW w:w="1559" w:type="dxa"/>
            <w:tcBorders>
              <w:top w:val="nil"/>
              <w:left w:val="nil"/>
              <w:bottom w:val="single" w:sz="4" w:space="0" w:color="auto"/>
              <w:right w:val="single" w:sz="4" w:space="0" w:color="auto"/>
            </w:tcBorders>
            <w:shd w:val="clear" w:color="auto" w:fill="auto"/>
            <w:noWrap/>
            <w:vAlign w:val="center"/>
            <w:hideMark/>
          </w:tcPr>
          <w:p w:rsidR="00C11341" w:rsidRPr="00C11341" w:rsidRDefault="002B7458" w:rsidP="00C11341">
            <w:pPr>
              <w:widowControl/>
              <w:autoSpaceDE/>
              <w:autoSpaceDN/>
              <w:jc w:val="both"/>
              <w:rPr>
                <w:rFonts w:eastAsia="Times New Roman"/>
                <w:color w:val="000000"/>
                <w:sz w:val="17"/>
                <w:szCs w:val="17"/>
                <w:lang w:val="es-MX" w:eastAsia="es-MX" w:bidi="ar-SA"/>
              </w:rPr>
            </w:pPr>
            <w:r>
              <w:rPr>
                <w:rFonts w:eastAsia="Times New Roman"/>
                <w:color w:val="000000"/>
                <w:sz w:val="17"/>
                <w:szCs w:val="17"/>
                <w:lang w:val="es-MX" w:eastAsia="es-MX" w:bidi="ar-SA"/>
              </w:rPr>
              <w:t xml:space="preserve"> $            2</w:t>
            </w:r>
            <w:r w:rsidR="00C11341" w:rsidRPr="00C11341">
              <w:rPr>
                <w:rFonts w:eastAsia="Times New Roman"/>
                <w:color w:val="000000"/>
                <w:sz w:val="17"/>
                <w:szCs w:val="17"/>
                <w:lang w:val="es-MX" w:eastAsia="es-MX" w:bidi="ar-SA"/>
              </w:rPr>
              <w:t xml:space="preserve">.00 </w:t>
            </w:r>
          </w:p>
        </w:tc>
      </w:tr>
      <w:tr w:rsidR="00C11341" w:rsidRPr="00C11341" w:rsidTr="00C11341">
        <w:trPr>
          <w:trHeight w:val="225"/>
          <w:jc w:val="center"/>
        </w:trPr>
        <w:tc>
          <w:tcPr>
            <w:tcW w:w="6663"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p>
        </w:tc>
        <w:tc>
          <w:tcPr>
            <w:tcW w:w="1559"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jc w:val="both"/>
              <w:rPr>
                <w:rFonts w:ascii="Times New Roman" w:eastAsia="Times New Roman" w:hAnsi="Times New Roman" w:cs="Times New Roman"/>
                <w:sz w:val="20"/>
                <w:szCs w:val="20"/>
                <w:lang w:val="es-MX" w:eastAsia="es-MX" w:bidi="ar-SA"/>
              </w:rPr>
            </w:pPr>
          </w:p>
        </w:tc>
      </w:tr>
      <w:tr w:rsidR="00C11341" w:rsidRPr="00C11341" w:rsidTr="00C11341">
        <w:trPr>
          <w:trHeight w:val="465"/>
          <w:jc w:val="center"/>
        </w:trPr>
        <w:tc>
          <w:tcPr>
            <w:tcW w:w="8222" w:type="dxa"/>
            <w:gridSpan w:val="2"/>
            <w:tcBorders>
              <w:top w:val="nil"/>
              <w:left w:val="nil"/>
              <w:bottom w:val="nil"/>
              <w:right w:val="nil"/>
            </w:tcBorders>
            <w:shd w:val="clear" w:color="auto" w:fill="auto"/>
            <w:vAlign w:val="center"/>
            <w:hideMark/>
          </w:tcPr>
          <w:p w:rsidR="00C11341" w:rsidRPr="00C11341" w:rsidRDefault="00C11341" w:rsidP="00C11341">
            <w:pPr>
              <w:widowControl/>
              <w:autoSpaceDE/>
              <w:autoSpaceDN/>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VIII.- </w:t>
            </w:r>
            <w:r w:rsidRPr="00C11341">
              <w:rPr>
                <w:rFonts w:eastAsia="Times New Roman"/>
                <w:color w:val="000000"/>
                <w:sz w:val="17"/>
                <w:szCs w:val="17"/>
                <w:lang w:val="es-MX" w:eastAsia="es-MX" w:bidi="ar-SA"/>
              </w:rPr>
              <w:t>En el caso de localización de predios y determinación de sus vértices, se cobrará adicionalmente a la superficie del predio, lo siguiente:</w:t>
            </w:r>
          </w:p>
        </w:tc>
      </w:tr>
      <w:tr w:rsidR="00C11341" w:rsidRPr="00C11341" w:rsidTr="00C11341">
        <w:trPr>
          <w:trHeight w:val="225"/>
          <w:jc w:val="center"/>
        </w:trPr>
        <w:tc>
          <w:tcPr>
            <w:tcW w:w="6663"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rPr>
                <w:rFonts w:eastAsia="Times New Roman"/>
                <w:b/>
                <w:bCs/>
                <w:color w:val="000000"/>
                <w:sz w:val="17"/>
                <w:szCs w:val="17"/>
                <w:lang w:val="es-MX" w:eastAsia="es-MX" w:bidi="ar-SA"/>
              </w:rPr>
            </w:pPr>
          </w:p>
        </w:tc>
        <w:tc>
          <w:tcPr>
            <w:tcW w:w="1559"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rPr>
                <w:rFonts w:ascii="Times New Roman" w:eastAsia="Times New Roman" w:hAnsi="Times New Roman" w:cs="Times New Roman"/>
                <w:sz w:val="20"/>
                <w:szCs w:val="20"/>
                <w:lang w:val="es-MX" w:eastAsia="es-MX" w:bidi="ar-SA"/>
              </w:rPr>
            </w:pPr>
          </w:p>
        </w:tc>
      </w:tr>
      <w:tr w:rsidR="00C11341" w:rsidRPr="00C11341" w:rsidTr="00C11341">
        <w:trPr>
          <w:trHeight w:val="78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a) Cuando se trate de la ubicación de un predio dentro de una manzana, se aplicará el cobro de acuerdo con la tarifa de terreno de esta fracción, a toda la superficie existente en la manzana.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1341" w:rsidRPr="00C11341" w:rsidRDefault="00C11341" w:rsidP="00C11341">
            <w:pPr>
              <w:widowControl/>
              <w:autoSpaceDE/>
              <w:autoSpaceDN/>
              <w:rPr>
                <w:rFonts w:eastAsia="Times New Roman"/>
                <w:color w:val="000000"/>
                <w:sz w:val="17"/>
                <w:szCs w:val="17"/>
                <w:lang w:val="es-MX" w:eastAsia="es-MX" w:bidi="ar-SA"/>
              </w:rPr>
            </w:pPr>
            <w:r w:rsidRPr="00C11341">
              <w:rPr>
                <w:rFonts w:eastAsia="Times New Roman"/>
                <w:color w:val="000000"/>
                <w:sz w:val="17"/>
                <w:szCs w:val="17"/>
                <w:lang w:val="es-MX" w:eastAsia="es-MX" w:bidi="ar-SA"/>
              </w:rPr>
              <w:t> </w:t>
            </w:r>
            <w:r w:rsidR="00866BC8">
              <w:rPr>
                <w:rFonts w:eastAsia="Times New Roman"/>
                <w:color w:val="000000"/>
                <w:sz w:val="17"/>
                <w:szCs w:val="17"/>
                <w:lang w:val="es-MX" w:eastAsia="es-MX" w:bidi="ar-SA"/>
              </w:rPr>
              <w:t>$           2.00</w:t>
            </w:r>
          </w:p>
        </w:tc>
      </w:tr>
      <w:tr w:rsidR="00C11341" w:rsidRPr="00C11341" w:rsidTr="00C11341">
        <w:trPr>
          <w:trHeight w:val="225"/>
          <w:jc w:val="center"/>
        </w:trPr>
        <w:tc>
          <w:tcPr>
            <w:tcW w:w="6663"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rPr>
                <w:rFonts w:eastAsia="Times New Roman"/>
                <w:color w:val="000000"/>
                <w:sz w:val="17"/>
                <w:szCs w:val="17"/>
                <w:lang w:val="es-MX" w:eastAsia="es-MX" w:bidi="ar-SA"/>
              </w:rPr>
            </w:pPr>
          </w:p>
        </w:tc>
        <w:tc>
          <w:tcPr>
            <w:tcW w:w="1559" w:type="dxa"/>
            <w:tcBorders>
              <w:top w:val="nil"/>
              <w:left w:val="nil"/>
              <w:bottom w:val="nil"/>
              <w:right w:val="nil"/>
            </w:tcBorders>
            <w:shd w:val="clear" w:color="auto" w:fill="auto"/>
            <w:noWrap/>
            <w:vAlign w:val="center"/>
            <w:hideMark/>
          </w:tcPr>
          <w:p w:rsidR="00C11341" w:rsidRPr="00C11341" w:rsidRDefault="00C11341" w:rsidP="00C11341">
            <w:pPr>
              <w:widowControl/>
              <w:autoSpaceDE/>
              <w:autoSpaceDN/>
              <w:jc w:val="both"/>
              <w:rPr>
                <w:rFonts w:ascii="Times New Roman" w:eastAsia="Times New Roman" w:hAnsi="Times New Roman" w:cs="Times New Roman"/>
                <w:sz w:val="20"/>
                <w:szCs w:val="20"/>
                <w:lang w:val="es-MX" w:eastAsia="es-MX" w:bidi="ar-SA"/>
              </w:rPr>
            </w:pPr>
          </w:p>
        </w:tc>
      </w:tr>
      <w:tr w:rsidR="00C11341" w:rsidRPr="00C11341" w:rsidTr="00C11341">
        <w:trPr>
          <w:trHeight w:val="675"/>
          <w:jc w:val="center"/>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b/>
                <w:bCs/>
                <w:color w:val="000000"/>
                <w:sz w:val="17"/>
                <w:szCs w:val="17"/>
                <w:lang w:val="es-MX" w:eastAsia="es-MX" w:bidi="ar-SA"/>
              </w:rPr>
            </w:pPr>
            <w:r w:rsidRPr="00C11341">
              <w:rPr>
                <w:rFonts w:eastAsia="Times New Roman"/>
                <w:b/>
                <w:bCs/>
                <w:color w:val="000000"/>
                <w:sz w:val="17"/>
                <w:szCs w:val="17"/>
                <w:lang w:val="es-MX" w:eastAsia="es-MX" w:bidi="ar-SA"/>
              </w:rPr>
              <w:t xml:space="preserve">b) </w:t>
            </w:r>
            <w:r w:rsidRPr="00C11341">
              <w:rPr>
                <w:rFonts w:eastAsia="Times New Roman"/>
                <w:color w:val="000000"/>
                <w:sz w:val="17"/>
                <w:szCs w:val="17"/>
                <w:lang w:val="es-MX" w:eastAsia="es-MX" w:bidi="ar-SA"/>
              </w:rPr>
              <w:t>Cuando se trate de la ubicación de una manzana, se aplicará el cobro por metro lineal con base en la distancia existente desde el punto de referencia catastral más cercano a la manzana solicitada por cada metro lineal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11341" w:rsidRPr="00C11341" w:rsidRDefault="00C11341" w:rsidP="00C11341">
            <w:pPr>
              <w:widowControl/>
              <w:autoSpaceDE/>
              <w:autoSpaceDN/>
              <w:jc w:val="both"/>
              <w:rPr>
                <w:rFonts w:eastAsia="Times New Roman"/>
                <w:color w:val="000000"/>
                <w:sz w:val="17"/>
                <w:szCs w:val="17"/>
                <w:lang w:val="es-MX" w:eastAsia="es-MX" w:bidi="ar-SA"/>
              </w:rPr>
            </w:pPr>
            <w:r w:rsidRPr="00C11341">
              <w:rPr>
                <w:rFonts w:eastAsia="Times New Roman"/>
                <w:color w:val="000000"/>
                <w:sz w:val="17"/>
                <w:szCs w:val="17"/>
                <w:lang w:val="es-MX" w:eastAsia="es-MX" w:bidi="ar-SA"/>
              </w:rPr>
              <w:t xml:space="preserve"> $            4.00 </w:t>
            </w:r>
          </w:p>
        </w:tc>
      </w:tr>
    </w:tbl>
    <w:p w:rsidR="007113CC" w:rsidRDefault="007113CC"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t xml:space="preserve">El derecho al que se refiere el inciso d) de la fracción III del presente artículo, se considerará reducido en un 50% cuando la emisión de la cédula catastral se derive de licencia </w:t>
      </w:r>
      <w:r w:rsidR="009B6155">
        <w:t>para construcción con</w:t>
      </w:r>
      <w:r>
        <w:t xml:space="preserve"> superficie de hasta 52 m2 y la solicitud de expedición de la cédula catastral se realice dentro de un</w:t>
      </w:r>
      <w:r w:rsidR="007113CC">
        <w:t xml:space="preserve"> </w:t>
      </w:r>
      <w:r>
        <w:t>plazo no mayor de 30 días naturales, considerando la fecha de expedición de la constancia de terminación de</w:t>
      </w:r>
      <w:r>
        <w:rPr>
          <w:spacing w:val="-1"/>
        </w:rPr>
        <w:t xml:space="preserve"> </w:t>
      </w:r>
      <w:r>
        <w:t>obra.</w:t>
      </w:r>
    </w:p>
    <w:p w:rsidR="003D352D" w:rsidRDefault="003D352D" w:rsidP="003D352D">
      <w:pPr>
        <w:pStyle w:val="Textoindependiente"/>
        <w:spacing w:line="360" w:lineRule="auto"/>
        <w:mirrorIndents/>
        <w:jc w:val="both"/>
        <w:rPr>
          <w:sz w:val="25"/>
        </w:rPr>
      </w:pPr>
    </w:p>
    <w:p w:rsidR="003D352D" w:rsidRDefault="003D352D" w:rsidP="003D352D">
      <w:pPr>
        <w:pStyle w:val="Textoindependiente"/>
        <w:spacing w:line="360" w:lineRule="auto"/>
        <w:mirrorIndents/>
        <w:jc w:val="both"/>
      </w:pPr>
      <w:r>
        <w:rPr>
          <w:b/>
        </w:rPr>
        <w:t xml:space="preserve">Artículo 19.- </w:t>
      </w:r>
      <w:r>
        <w:t>Los fraccionamientos causarán derechos de deslindes, excepción hecha de lo dispuesto   en el Artículo anterior, de conformidad con lo</w:t>
      </w:r>
      <w:r>
        <w:rPr>
          <w:spacing w:val="-8"/>
        </w:rPr>
        <w:t xml:space="preserve"> </w:t>
      </w:r>
      <w:r>
        <w:t>siguiente:</w:t>
      </w:r>
    </w:p>
    <w:p w:rsidR="003D352D" w:rsidRDefault="003D352D" w:rsidP="003D352D">
      <w:pPr>
        <w:pStyle w:val="Textoindependiente"/>
        <w:spacing w:line="360" w:lineRule="auto"/>
        <w:mirrorIndents/>
        <w:jc w:val="both"/>
        <w:rPr>
          <w:sz w:val="25"/>
        </w:rPr>
      </w:pPr>
    </w:p>
    <w:p w:rsidR="003D352D" w:rsidRDefault="003D352D" w:rsidP="003D352D">
      <w:pPr>
        <w:pStyle w:val="Textoindependiente"/>
        <w:spacing w:line="360" w:lineRule="auto"/>
        <w:mirrorIndents/>
        <w:jc w:val="both"/>
      </w:pPr>
      <w:r>
        <w:rPr>
          <w:b/>
        </w:rPr>
        <w:t xml:space="preserve">I.- </w:t>
      </w:r>
      <w:r>
        <w:t>Hasta 160,000 m2 $ 0.075 por m2</w:t>
      </w:r>
    </w:p>
    <w:p w:rsidR="003D352D" w:rsidRDefault="003D352D" w:rsidP="003D352D">
      <w:pPr>
        <w:pStyle w:val="Textoindependiente"/>
        <w:spacing w:line="360" w:lineRule="auto"/>
        <w:mirrorIndents/>
        <w:jc w:val="both"/>
      </w:pPr>
      <w:r>
        <w:rPr>
          <w:b/>
        </w:rPr>
        <w:t xml:space="preserve">II.- </w:t>
      </w:r>
      <w:r>
        <w:t>Más de 160,000 m2 Por metros excedentes $ 0.035 por m2</w:t>
      </w:r>
    </w:p>
    <w:p w:rsidR="003D352D" w:rsidRDefault="003D352D" w:rsidP="003D352D">
      <w:pPr>
        <w:pStyle w:val="Textoindependiente"/>
        <w:spacing w:line="360" w:lineRule="auto"/>
        <w:mirrorIndents/>
        <w:jc w:val="both"/>
        <w:rPr>
          <w:sz w:val="18"/>
        </w:rPr>
      </w:pPr>
    </w:p>
    <w:p w:rsidR="003D352D" w:rsidRDefault="003D352D" w:rsidP="003D352D">
      <w:pPr>
        <w:pStyle w:val="Textoindependiente"/>
        <w:spacing w:line="360" w:lineRule="auto"/>
        <w:mirrorIndents/>
        <w:jc w:val="both"/>
        <w:rPr>
          <w:sz w:val="15"/>
        </w:rPr>
      </w:pPr>
    </w:p>
    <w:p w:rsidR="003D352D" w:rsidRDefault="003D352D" w:rsidP="003D352D">
      <w:pPr>
        <w:pStyle w:val="Textoindependiente"/>
        <w:spacing w:line="360" w:lineRule="auto"/>
        <w:mirrorIndents/>
        <w:jc w:val="both"/>
      </w:pPr>
      <w:r>
        <w:rPr>
          <w:b/>
        </w:rPr>
        <w:t xml:space="preserve">Artículo 20.- </w:t>
      </w:r>
      <w:r>
        <w:t xml:space="preserve">Por la expedición del oficio de resultado de la revisión técnica de la constitución o modificación del régimen de propiedad en condominio, se causarán derechos </w:t>
      </w:r>
      <w:r w:rsidR="009B6155">
        <w:t>de acuerdo con</w:t>
      </w:r>
      <w:r>
        <w:t xml:space="preserve"> su tipo:</w:t>
      </w:r>
    </w:p>
    <w:p w:rsidR="003D352D" w:rsidRDefault="003D352D" w:rsidP="003D352D">
      <w:pPr>
        <w:pStyle w:val="Textoindependiente"/>
        <w:spacing w:line="360" w:lineRule="auto"/>
        <w:mirrorIndents/>
        <w:jc w:val="both"/>
        <w:rPr>
          <w:sz w:val="25"/>
        </w:rPr>
      </w:pPr>
    </w:p>
    <w:p w:rsidR="003D352D" w:rsidRDefault="003D352D" w:rsidP="003D352D">
      <w:pPr>
        <w:pStyle w:val="Textoindependiente"/>
        <w:spacing w:line="360" w:lineRule="auto"/>
        <w:mirrorIndents/>
        <w:jc w:val="both"/>
      </w:pPr>
      <w:r>
        <w:rPr>
          <w:b/>
        </w:rPr>
        <w:t xml:space="preserve">I.- </w:t>
      </w:r>
      <w:r>
        <w:t xml:space="preserve">Tipo comercial $ </w:t>
      </w:r>
      <w:r w:rsidR="00051711">
        <w:t>85</w:t>
      </w:r>
      <w:r>
        <w:t>.00 por departamento</w:t>
      </w:r>
    </w:p>
    <w:p w:rsidR="003D352D" w:rsidRDefault="003D352D" w:rsidP="003D352D">
      <w:pPr>
        <w:pStyle w:val="Textoindependiente"/>
        <w:spacing w:line="360" w:lineRule="auto"/>
        <w:mirrorIndents/>
        <w:jc w:val="both"/>
      </w:pPr>
      <w:r>
        <w:rPr>
          <w:b/>
        </w:rPr>
        <w:t xml:space="preserve">II.- </w:t>
      </w:r>
      <w:r w:rsidR="00051711">
        <w:t>Tipo habitacional $ 65</w:t>
      </w:r>
      <w:r>
        <w:t>.00 por departamento</w:t>
      </w:r>
    </w:p>
    <w:p w:rsidR="00866012" w:rsidRDefault="00866012" w:rsidP="003D352D">
      <w:pPr>
        <w:pStyle w:val="Textoindependiente"/>
        <w:spacing w:line="360" w:lineRule="auto"/>
        <w:mirrorIndents/>
        <w:jc w:val="both"/>
      </w:pPr>
    </w:p>
    <w:p w:rsidR="00866012" w:rsidRDefault="00866012" w:rsidP="003D352D">
      <w:pPr>
        <w:pStyle w:val="Textoindependiente"/>
        <w:spacing w:line="360" w:lineRule="auto"/>
        <w:mirrorIndents/>
        <w:jc w:val="both"/>
      </w:pPr>
    </w:p>
    <w:p w:rsidR="003D352D" w:rsidRDefault="003D352D" w:rsidP="003D352D">
      <w:pPr>
        <w:pStyle w:val="Textoindependiente"/>
        <w:spacing w:line="360" w:lineRule="auto"/>
        <w:mirrorIndents/>
        <w:jc w:val="both"/>
        <w:rPr>
          <w:sz w:val="18"/>
        </w:rPr>
      </w:pPr>
    </w:p>
    <w:p w:rsidR="009C0FEA" w:rsidRDefault="009C0FEA" w:rsidP="003D352D">
      <w:pPr>
        <w:pStyle w:val="Textoindependiente"/>
        <w:spacing w:line="360" w:lineRule="auto"/>
        <w:mirrorIndents/>
        <w:jc w:val="both"/>
        <w:rPr>
          <w:sz w:val="18"/>
        </w:rPr>
      </w:pPr>
    </w:p>
    <w:p w:rsidR="003D352D" w:rsidRDefault="003D352D" w:rsidP="003D352D">
      <w:pPr>
        <w:pStyle w:val="Textoindependiente"/>
        <w:spacing w:line="360" w:lineRule="auto"/>
        <w:mirrorIndents/>
        <w:jc w:val="both"/>
        <w:rPr>
          <w:sz w:val="15"/>
        </w:rPr>
      </w:pPr>
    </w:p>
    <w:p w:rsidR="003D352D" w:rsidRDefault="003D352D" w:rsidP="007113CC">
      <w:pPr>
        <w:pStyle w:val="Ttulo41"/>
        <w:spacing w:line="360" w:lineRule="auto"/>
        <w:ind w:left="0"/>
        <w:mirrorIndents/>
      </w:pPr>
      <w:r>
        <w:lastRenderedPageBreak/>
        <w:t>Sección Octava</w:t>
      </w:r>
    </w:p>
    <w:p w:rsidR="003D352D" w:rsidRDefault="003D352D" w:rsidP="007113CC">
      <w:pPr>
        <w:spacing w:line="360" w:lineRule="auto"/>
        <w:mirrorIndents/>
        <w:jc w:val="center"/>
        <w:rPr>
          <w:b/>
          <w:sz w:val="17"/>
        </w:rPr>
      </w:pPr>
      <w:r>
        <w:rPr>
          <w:b/>
          <w:sz w:val="17"/>
        </w:rPr>
        <w:t>De los Derechos por el Uso y Aprovechamiento de los Bienes de Dominio Público del Patrimonio Municipal</w:t>
      </w:r>
    </w:p>
    <w:p w:rsidR="003D352D" w:rsidRDefault="003D352D" w:rsidP="003D352D">
      <w:pPr>
        <w:pStyle w:val="Textoindependiente"/>
        <w:spacing w:line="360" w:lineRule="auto"/>
        <w:mirrorIndents/>
        <w:jc w:val="both"/>
        <w:rPr>
          <w:b/>
          <w:sz w:val="25"/>
        </w:rPr>
      </w:pPr>
    </w:p>
    <w:p w:rsidR="003D352D" w:rsidRDefault="003D352D" w:rsidP="003D352D">
      <w:pPr>
        <w:pStyle w:val="Textoindependiente"/>
        <w:spacing w:line="360" w:lineRule="auto"/>
        <w:mirrorIndents/>
        <w:jc w:val="both"/>
      </w:pPr>
      <w:r>
        <w:rPr>
          <w:b/>
        </w:rPr>
        <w:t xml:space="preserve">Artículo 21.- </w:t>
      </w:r>
      <w:r>
        <w:t>El cobro de derechos por el servicio público del Uso y Aprovechamiento de los Bienes de Dominio Público del Patrimonio Municipal se calculará con base en las siguientes tarifas:</w:t>
      </w:r>
    </w:p>
    <w:p w:rsidR="003D352D" w:rsidRDefault="003D352D" w:rsidP="003D352D">
      <w:pPr>
        <w:pStyle w:val="Textoindependiente"/>
        <w:spacing w:line="360" w:lineRule="auto"/>
        <w:mirrorIndents/>
        <w:jc w:val="both"/>
        <w:rPr>
          <w:sz w:val="25"/>
        </w:rPr>
      </w:pPr>
    </w:p>
    <w:p w:rsidR="003D352D" w:rsidRDefault="003D352D" w:rsidP="003D352D">
      <w:pPr>
        <w:pStyle w:val="Textoindependiente"/>
        <w:spacing w:line="360" w:lineRule="auto"/>
        <w:mirrorIndents/>
        <w:jc w:val="both"/>
      </w:pPr>
      <w:r>
        <w:rPr>
          <w:b/>
        </w:rPr>
        <w:t xml:space="preserve">I.- </w:t>
      </w:r>
      <w:r>
        <w:t>Por usar locales en el mercado municipal:</w:t>
      </w:r>
    </w:p>
    <w:p w:rsidR="003D352D" w:rsidRDefault="003D352D" w:rsidP="003D352D">
      <w:pPr>
        <w:pStyle w:val="Textoindependiente"/>
        <w:spacing w:line="360" w:lineRule="auto"/>
        <w:mirrorIndents/>
        <w:jc w:val="both"/>
        <w:rPr>
          <w:sz w:val="18"/>
        </w:rPr>
      </w:pPr>
    </w:p>
    <w:p w:rsidR="003D352D" w:rsidRDefault="003D352D" w:rsidP="003D352D">
      <w:pPr>
        <w:pStyle w:val="Textoindependiente"/>
        <w:spacing w:line="360" w:lineRule="auto"/>
        <w:mirrorIndents/>
        <w:jc w:val="both"/>
        <w:rPr>
          <w:sz w:val="15"/>
        </w:rPr>
      </w:pPr>
    </w:p>
    <w:p w:rsidR="003D352D" w:rsidRDefault="003D352D" w:rsidP="003D352D">
      <w:pPr>
        <w:pStyle w:val="Prrafodelista"/>
        <w:numPr>
          <w:ilvl w:val="0"/>
          <w:numId w:val="8"/>
        </w:numPr>
        <w:tabs>
          <w:tab w:val="left" w:pos="639"/>
          <w:tab w:val="left" w:pos="3109"/>
        </w:tabs>
        <w:spacing w:line="360" w:lineRule="auto"/>
        <w:ind w:left="0"/>
        <w:mirrorIndents/>
        <w:jc w:val="both"/>
        <w:rPr>
          <w:sz w:val="17"/>
        </w:rPr>
      </w:pPr>
      <w:r>
        <w:rPr>
          <w:sz w:val="17"/>
        </w:rPr>
        <w:t>Locatarios</w:t>
      </w:r>
      <w:r>
        <w:rPr>
          <w:spacing w:val="-5"/>
          <w:sz w:val="17"/>
        </w:rPr>
        <w:t xml:space="preserve"> </w:t>
      </w:r>
      <w:r>
        <w:rPr>
          <w:sz w:val="17"/>
        </w:rPr>
        <w:t>fijos:</w:t>
      </w:r>
      <w:r>
        <w:rPr>
          <w:sz w:val="17"/>
        </w:rPr>
        <w:tab/>
        <w:t xml:space="preserve">$ </w:t>
      </w:r>
      <w:r w:rsidR="00466B0A">
        <w:rPr>
          <w:sz w:val="17"/>
        </w:rPr>
        <w:t>7</w:t>
      </w:r>
      <w:r>
        <w:rPr>
          <w:sz w:val="17"/>
        </w:rPr>
        <w:t>0.00 por</w:t>
      </w:r>
      <w:r>
        <w:rPr>
          <w:spacing w:val="-9"/>
          <w:sz w:val="17"/>
        </w:rPr>
        <w:t xml:space="preserve"> </w:t>
      </w:r>
      <w:r w:rsidR="00466B0A">
        <w:rPr>
          <w:sz w:val="17"/>
        </w:rPr>
        <w:t>semana</w:t>
      </w:r>
    </w:p>
    <w:p w:rsidR="003D352D" w:rsidRDefault="003D352D" w:rsidP="003D352D">
      <w:pPr>
        <w:pStyle w:val="Prrafodelista"/>
        <w:numPr>
          <w:ilvl w:val="0"/>
          <w:numId w:val="8"/>
        </w:numPr>
        <w:tabs>
          <w:tab w:val="left" w:pos="648"/>
          <w:tab w:val="left" w:pos="3108"/>
        </w:tabs>
        <w:spacing w:line="360" w:lineRule="auto"/>
        <w:ind w:left="0" w:hanging="207"/>
        <w:mirrorIndents/>
        <w:jc w:val="both"/>
        <w:rPr>
          <w:sz w:val="17"/>
        </w:rPr>
      </w:pPr>
      <w:r>
        <w:rPr>
          <w:sz w:val="17"/>
        </w:rPr>
        <w:t>Locatarios</w:t>
      </w:r>
      <w:r>
        <w:rPr>
          <w:spacing w:val="-6"/>
          <w:sz w:val="17"/>
        </w:rPr>
        <w:t xml:space="preserve"> </w:t>
      </w:r>
      <w:r>
        <w:rPr>
          <w:sz w:val="17"/>
        </w:rPr>
        <w:t>semifijos</w:t>
      </w:r>
      <w:r>
        <w:rPr>
          <w:sz w:val="17"/>
        </w:rPr>
        <w:tab/>
        <w:t xml:space="preserve">$ </w:t>
      </w:r>
      <w:r w:rsidR="009C0FEA">
        <w:rPr>
          <w:sz w:val="17"/>
        </w:rPr>
        <w:t>40</w:t>
      </w:r>
      <w:r>
        <w:rPr>
          <w:sz w:val="17"/>
        </w:rPr>
        <w:t>.00 por</w:t>
      </w:r>
      <w:r>
        <w:rPr>
          <w:spacing w:val="-9"/>
          <w:sz w:val="17"/>
        </w:rPr>
        <w:t xml:space="preserve"> </w:t>
      </w:r>
      <w:r w:rsidR="00466B0A">
        <w:rPr>
          <w:sz w:val="17"/>
        </w:rPr>
        <w:t>semana</w:t>
      </w:r>
    </w:p>
    <w:p w:rsidR="003D352D" w:rsidRDefault="003D352D" w:rsidP="003D352D">
      <w:pPr>
        <w:pStyle w:val="Textoindependiente"/>
        <w:spacing w:line="360" w:lineRule="auto"/>
        <w:mirrorIndents/>
        <w:jc w:val="both"/>
        <w:rPr>
          <w:sz w:val="15"/>
        </w:rPr>
      </w:pPr>
    </w:p>
    <w:p w:rsidR="003D352D" w:rsidRDefault="003D352D" w:rsidP="003D352D">
      <w:pPr>
        <w:pStyle w:val="Textoindependiente"/>
        <w:spacing w:line="360" w:lineRule="auto"/>
        <w:mirrorIndents/>
        <w:jc w:val="both"/>
      </w:pPr>
      <w:r>
        <w:rPr>
          <w:b/>
        </w:rPr>
        <w:t xml:space="preserve">II.- </w:t>
      </w:r>
      <w:r>
        <w:t>Por uso de baños públicos</w:t>
      </w:r>
    </w:p>
    <w:p w:rsidR="003D352D" w:rsidRDefault="003D352D" w:rsidP="003D352D">
      <w:pPr>
        <w:pStyle w:val="Textoindependiente"/>
        <w:spacing w:line="360" w:lineRule="auto"/>
        <w:mirrorIndents/>
        <w:jc w:val="both"/>
        <w:rPr>
          <w:sz w:val="15"/>
        </w:rPr>
      </w:pPr>
    </w:p>
    <w:p w:rsidR="003D352D" w:rsidRDefault="003D352D" w:rsidP="003D352D">
      <w:pPr>
        <w:pStyle w:val="Prrafodelista"/>
        <w:numPr>
          <w:ilvl w:val="0"/>
          <w:numId w:val="7"/>
        </w:numPr>
        <w:tabs>
          <w:tab w:val="left" w:pos="639"/>
          <w:tab w:val="left" w:pos="3109"/>
        </w:tabs>
        <w:spacing w:line="360" w:lineRule="auto"/>
        <w:ind w:left="0"/>
        <w:mirrorIndents/>
        <w:jc w:val="both"/>
        <w:rPr>
          <w:sz w:val="17"/>
        </w:rPr>
      </w:pPr>
      <w:r>
        <w:rPr>
          <w:sz w:val="17"/>
        </w:rPr>
        <w:t>Locatarios</w:t>
      </w:r>
      <w:r>
        <w:rPr>
          <w:sz w:val="17"/>
        </w:rPr>
        <w:tab/>
        <w:t>$3.00</w:t>
      </w:r>
    </w:p>
    <w:p w:rsidR="003D352D" w:rsidRDefault="003D352D" w:rsidP="003D352D">
      <w:pPr>
        <w:pStyle w:val="Prrafodelista"/>
        <w:numPr>
          <w:ilvl w:val="0"/>
          <w:numId w:val="7"/>
        </w:numPr>
        <w:tabs>
          <w:tab w:val="left" w:pos="648"/>
          <w:tab w:val="left" w:pos="3108"/>
        </w:tabs>
        <w:spacing w:line="360" w:lineRule="auto"/>
        <w:ind w:left="0" w:hanging="207"/>
        <w:mirrorIndents/>
        <w:jc w:val="both"/>
        <w:rPr>
          <w:sz w:val="17"/>
        </w:rPr>
      </w:pPr>
      <w:r>
        <w:rPr>
          <w:sz w:val="17"/>
        </w:rPr>
        <w:t>No</w:t>
      </w:r>
      <w:r>
        <w:rPr>
          <w:spacing w:val="-5"/>
          <w:sz w:val="17"/>
        </w:rPr>
        <w:t xml:space="preserve"> </w:t>
      </w:r>
      <w:r>
        <w:rPr>
          <w:sz w:val="17"/>
        </w:rPr>
        <w:t>locatarios</w:t>
      </w:r>
      <w:r>
        <w:rPr>
          <w:sz w:val="17"/>
        </w:rPr>
        <w:tab/>
        <w:t>$ 5.00</w:t>
      </w:r>
    </w:p>
    <w:p w:rsidR="007113CC" w:rsidRDefault="007113CC" w:rsidP="007113CC">
      <w:pPr>
        <w:pStyle w:val="Prrafodelista"/>
        <w:tabs>
          <w:tab w:val="left" w:pos="648"/>
          <w:tab w:val="left" w:pos="3108"/>
        </w:tabs>
        <w:spacing w:line="360" w:lineRule="auto"/>
        <w:ind w:left="0"/>
        <w:mirrorIndents/>
        <w:jc w:val="both"/>
        <w:rPr>
          <w:sz w:val="17"/>
        </w:rPr>
      </w:pPr>
    </w:p>
    <w:p w:rsidR="003D352D" w:rsidRDefault="003D352D" w:rsidP="007113CC">
      <w:pPr>
        <w:pStyle w:val="Textoindependiente"/>
        <w:tabs>
          <w:tab w:val="left" w:pos="4442"/>
        </w:tabs>
        <w:spacing w:line="360" w:lineRule="auto"/>
        <w:mirrorIndents/>
        <w:jc w:val="both"/>
      </w:pPr>
      <w:r>
        <w:rPr>
          <w:b/>
        </w:rPr>
        <w:t xml:space="preserve">III.- </w:t>
      </w:r>
      <w:r>
        <w:t>Por estacionamiento</w:t>
      </w:r>
      <w:r>
        <w:rPr>
          <w:spacing w:val="-16"/>
        </w:rPr>
        <w:t xml:space="preserve"> </w:t>
      </w:r>
      <w:r>
        <w:t>de</w:t>
      </w:r>
      <w:r>
        <w:rPr>
          <w:spacing w:val="-7"/>
        </w:rPr>
        <w:t xml:space="preserve"> </w:t>
      </w:r>
      <w:r>
        <w:t>bicicletas</w:t>
      </w:r>
      <w:r>
        <w:tab/>
        <w:t>$2.00 por vehículo</w:t>
      </w:r>
    </w:p>
    <w:p w:rsidR="007113CC" w:rsidRPr="007113CC" w:rsidRDefault="007113CC" w:rsidP="007113CC">
      <w:pPr>
        <w:pStyle w:val="Textoindependiente"/>
        <w:tabs>
          <w:tab w:val="left" w:pos="4442"/>
        </w:tabs>
        <w:spacing w:line="360" w:lineRule="auto"/>
        <w:mirrorIndents/>
        <w:jc w:val="both"/>
      </w:pPr>
    </w:p>
    <w:p w:rsidR="003D352D" w:rsidRDefault="003D352D" w:rsidP="003D352D">
      <w:pPr>
        <w:pStyle w:val="Textoindependiente"/>
        <w:spacing w:line="360" w:lineRule="auto"/>
        <w:mirrorIndents/>
        <w:jc w:val="both"/>
      </w:pPr>
      <w:r>
        <w:rPr>
          <w:b/>
        </w:rPr>
        <w:t xml:space="preserve">IV.- </w:t>
      </w:r>
      <w:r>
        <w:t>Por el uso de espacios en la vía o parques públicos:</w:t>
      </w:r>
    </w:p>
    <w:p w:rsidR="007113CC" w:rsidRPr="007113CC" w:rsidRDefault="007113CC" w:rsidP="003D352D">
      <w:pPr>
        <w:pStyle w:val="Textoindependiente"/>
        <w:spacing w:line="360" w:lineRule="auto"/>
        <w:mirrorIndents/>
        <w:jc w:val="both"/>
      </w:pPr>
    </w:p>
    <w:p w:rsidR="003D352D" w:rsidRDefault="003D352D" w:rsidP="007113CC">
      <w:pPr>
        <w:pStyle w:val="Prrafodelista"/>
        <w:numPr>
          <w:ilvl w:val="0"/>
          <w:numId w:val="37"/>
        </w:numPr>
        <w:tabs>
          <w:tab w:val="left" w:pos="843"/>
        </w:tabs>
        <w:spacing w:line="360" w:lineRule="auto"/>
        <w:mirrorIndents/>
        <w:jc w:val="both"/>
        <w:rPr>
          <w:sz w:val="17"/>
        </w:rPr>
      </w:pPr>
      <w:r>
        <w:rPr>
          <w:sz w:val="17"/>
        </w:rPr>
        <w:t>Para la instalación de juegos mecánicos, eléctricos, manuales o cualquier otro que promueva el esparcimiento o diversión pública, se pagará por los dos primeros metros cuadrados $370.00, y por cada metro excedente a dos metros cuadrados</w:t>
      </w:r>
      <w:r>
        <w:rPr>
          <w:spacing w:val="-3"/>
          <w:sz w:val="17"/>
        </w:rPr>
        <w:t xml:space="preserve"> </w:t>
      </w:r>
      <w:r>
        <w:rPr>
          <w:sz w:val="17"/>
        </w:rPr>
        <w:t>$5.00</w:t>
      </w:r>
    </w:p>
    <w:p w:rsidR="003D352D" w:rsidRDefault="003D352D" w:rsidP="003D352D">
      <w:pPr>
        <w:pStyle w:val="Textoindependiente"/>
        <w:spacing w:line="360" w:lineRule="auto"/>
        <w:mirrorIndents/>
        <w:jc w:val="both"/>
      </w:pPr>
    </w:p>
    <w:p w:rsidR="003D352D" w:rsidRDefault="003D352D" w:rsidP="007113CC">
      <w:pPr>
        <w:pStyle w:val="Prrafodelista"/>
        <w:numPr>
          <w:ilvl w:val="0"/>
          <w:numId w:val="37"/>
        </w:numPr>
        <w:tabs>
          <w:tab w:val="left" w:pos="842"/>
          <w:tab w:val="left" w:pos="843"/>
        </w:tabs>
        <w:spacing w:line="360" w:lineRule="auto"/>
        <w:mirrorIndents/>
        <w:jc w:val="both"/>
        <w:rPr>
          <w:sz w:val="17"/>
        </w:rPr>
      </w:pPr>
      <w:r>
        <w:rPr>
          <w:sz w:val="17"/>
        </w:rPr>
        <w:t>Para la instalación de mobiliario urbano del tipo paradero de autobús con espacio para la instalación de publicidad: $ 90.00 por metro</w:t>
      </w:r>
      <w:r>
        <w:rPr>
          <w:spacing w:val="-4"/>
          <w:sz w:val="17"/>
        </w:rPr>
        <w:t xml:space="preserve"> </w:t>
      </w:r>
      <w:r>
        <w:rPr>
          <w:sz w:val="17"/>
        </w:rPr>
        <w:t>cuadrado.</w:t>
      </w:r>
    </w:p>
    <w:p w:rsidR="003D352D" w:rsidRDefault="003D352D" w:rsidP="003D352D">
      <w:pPr>
        <w:pStyle w:val="Textoindependiente"/>
        <w:spacing w:line="360" w:lineRule="auto"/>
        <w:mirrorIndents/>
        <w:jc w:val="both"/>
      </w:pPr>
    </w:p>
    <w:p w:rsidR="003D352D" w:rsidRDefault="003D352D" w:rsidP="007113CC">
      <w:pPr>
        <w:pStyle w:val="Prrafodelista"/>
        <w:numPr>
          <w:ilvl w:val="0"/>
          <w:numId w:val="37"/>
        </w:numPr>
        <w:tabs>
          <w:tab w:val="left" w:pos="842"/>
          <w:tab w:val="left" w:pos="843"/>
        </w:tabs>
        <w:spacing w:line="360" w:lineRule="auto"/>
        <w:mirrorIndents/>
        <w:jc w:val="both"/>
        <w:rPr>
          <w:sz w:val="17"/>
        </w:rPr>
      </w:pPr>
      <w:r>
        <w:rPr>
          <w:sz w:val="17"/>
        </w:rPr>
        <w:t>Para la instalación de mobiliario urbano distinto al señalado en el inciso b) de esta fracción, cuyo uso requiera el pago de una contraprestación: $36.00 por metro cuadrado o fracción de</w:t>
      </w:r>
      <w:r>
        <w:rPr>
          <w:spacing w:val="-30"/>
          <w:sz w:val="17"/>
        </w:rPr>
        <w:t xml:space="preserve"> </w:t>
      </w:r>
      <w:r>
        <w:rPr>
          <w:sz w:val="17"/>
        </w:rPr>
        <w:t>este.</w:t>
      </w:r>
    </w:p>
    <w:p w:rsidR="003D352D" w:rsidRDefault="003D352D" w:rsidP="003D352D">
      <w:pPr>
        <w:pStyle w:val="Textoindependiente"/>
        <w:spacing w:line="360" w:lineRule="auto"/>
        <w:mirrorIndents/>
        <w:jc w:val="both"/>
        <w:rPr>
          <w:sz w:val="16"/>
        </w:rPr>
      </w:pPr>
    </w:p>
    <w:p w:rsidR="003D352D" w:rsidRDefault="003D352D" w:rsidP="007113CC">
      <w:pPr>
        <w:pStyle w:val="Prrafodelista"/>
        <w:numPr>
          <w:ilvl w:val="0"/>
          <w:numId w:val="37"/>
        </w:numPr>
        <w:tabs>
          <w:tab w:val="left" w:pos="1045"/>
          <w:tab w:val="left" w:pos="1046"/>
        </w:tabs>
        <w:spacing w:line="360" w:lineRule="auto"/>
        <w:mirrorIndents/>
        <w:jc w:val="both"/>
        <w:rPr>
          <w:sz w:val="17"/>
        </w:rPr>
      </w:pPr>
      <w:r>
        <w:rPr>
          <w:sz w:val="17"/>
        </w:rPr>
        <w:t>Para la instalación subterránea o aérea de ductos o conductores para la explotación de servicios digitales u otros de cualquier tipo: $3.50 por metro</w:t>
      </w:r>
      <w:r>
        <w:rPr>
          <w:spacing w:val="-8"/>
          <w:sz w:val="17"/>
        </w:rPr>
        <w:t xml:space="preserve"> </w:t>
      </w:r>
      <w:r>
        <w:rPr>
          <w:sz w:val="17"/>
        </w:rPr>
        <w:t>lineal.</w:t>
      </w:r>
    </w:p>
    <w:p w:rsidR="003D352D" w:rsidRDefault="003D352D" w:rsidP="003D352D">
      <w:pPr>
        <w:pStyle w:val="Textoindependiente"/>
        <w:spacing w:line="360" w:lineRule="auto"/>
        <w:mirrorIndents/>
        <w:jc w:val="both"/>
        <w:rPr>
          <w:sz w:val="16"/>
        </w:rPr>
      </w:pPr>
    </w:p>
    <w:p w:rsidR="003D352D" w:rsidRDefault="003D352D" w:rsidP="007113CC">
      <w:pPr>
        <w:pStyle w:val="Prrafodelista"/>
        <w:numPr>
          <w:ilvl w:val="0"/>
          <w:numId w:val="37"/>
        </w:numPr>
        <w:tabs>
          <w:tab w:val="left" w:pos="1004"/>
          <w:tab w:val="left" w:pos="1005"/>
        </w:tabs>
        <w:spacing w:line="360" w:lineRule="auto"/>
        <w:mirrorIndents/>
        <w:jc w:val="both"/>
        <w:rPr>
          <w:sz w:val="17"/>
        </w:rPr>
      </w:pPr>
      <w:r>
        <w:rPr>
          <w:sz w:val="17"/>
        </w:rPr>
        <w:t>Para uso distinto a los señalados en los incisos anteriores: $72.00 por metro</w:t>
      </w:r>
      <w:r>
        <w:rPr>
          <w:spacing w:val="-19"/>
          <w:sz w:val="17"/>
        </w:rPr>
        <w:t xml:space="preserve"> </w:t>
      </w:r>
      <w:r>
        <w:rPr>
          <w:sz w:val="17"/>
        </w:rPr>
        <w:t>cuadrado.</w:t>
      </w:r>
    </w:p>
    <w:p w:rsidR="003D352D" w:rsidRDefault="003D352D" w:rsidP="003D352D">
      <w:pPr>
        <w:pStyle w:val="Textoindependiente"/>
        <w:spacing w:line="360" w:lineRule="auto"/>
        <w:mirrorIndents/>
        <w:jc w:val="both"/>
        <w:rPr>
          <w:sz w:val="25"/>
        </w:rPr>
      </w:pPr>
    </w:p>
    <w:p w:rsidR="003D352D" w:rsidRDefault="003D352D" w:rsidP="003D352D">
      <w:pPr>
        <w:pStyle w:val="Textoindependiente"/>
        <w:spacing w:line="360" w:lineRule="auto"/>
        <w:mirrorIndents/>
        <w:jc w:val="both"/>
      </w:pPr>
      <w:r>
        <w:t>Para efectos de esta fracción se entiende como mobiliario urbano entre otros las casetas telefónicas, fuentes, bancas, depósitos de basura, señalización, buzones, y otros elementos análogos.</w:t>
      </w:r>
    </w:p>
    <w:p w:rsidR="003D352D" w:rsidRDefault="003D352D"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t>Los derechos señalados en la fracción IV este artículo se causarán por períodos de un mes natural, sin embargo, para el caso de los derechos establecidos en los incisos a) y e) de la fracción IV de este artículo, si el período de uso fuese menor a un mes natural el período de causación será en proporción    a</w:t>
      </w:r>
      <w:r>
        <w:rPr>
          <w:spacing w:val="-4"/>
        </w:rPr>
        <w:t xml:space="preserve"> </w:t>
      </w:r>
      <w:r>
        <w:t>los</w:t>
      </w:r>
      <w:r>
        <w:rPr>
          <w:spacing w:val="-2"/>
        </w:rPr>
        <w:t xml:space="preserve"> </w:t>
      </w:r>
      <w:r>
        <w:t>días</w:t>
      </w:r>
      <w:r>
        <w:rPr>
          <w:spacing w:val="-2"/>
        </w:rPr>
        <w:t xml:space="preserve"> </w:t>
      </w:r>
      <w:r>
        <w:t>de</w:t>
      </w:r>
      <w:r>
        <w:rPr>
          <w:spacing w:val="-4"/>
        </w:rPr>
        <w:t xml:space="preserve"> </w:t>
      </w:r>
      <w:r>
        <w:t>uso,</w:t>
      </w:r>
      <w:r>
        <w:rPr>
          <w:spacing w:val="-3"/>
        </w:rPr>
        <w:t xml:space="preserve"> </w:t>
      </w:r>
      <w:r>
        <w:t>considerando</w:t>
      </w:r>
      <w:r>
        <w:rPr>
          <w:spacing w:val="-4"/>
        </w:rPr>
        <w:t xml:space="preserve"> </w:t>
      </w:r>
      <w:r>
        <w:t>para</w:t>
      </w:r>
      <w:r>
        <w:rPr>
          <w:spacing w:val="-3"/>
        </w:rPr>
        <w:t xml:space="preserve"> </w:t>
      </w:r>
      <w:r>
        <w:t>tales</w:t>
      </w:r>
      <w:r>
        <w:rPr>
          <w:spacing w:val="-2"/>
        </w:rPr>
        <w:t xml:space="preserve"> </w:t>
      </w:r>
      <w:r>
        <w:t>efectos</w:t>
      </w:r>
      <w:r>
        <w:rPr>
          <w:spacing w:val="-2"/>
        </w:rPr>
        <w:t xml:space="preserve"> </w:t>
      </w:r>
      <w:r>
        <w:t>que</w:t>
      </w:r>
      <w:r>
        <w:rPr>
          <w:spacing w:val="-2"/>
        </w:rPr>
        <w:t xml:space="preserve"> </w:t>
      </w:r>
      <w:r>
        <w:t>un</w:t>
      </w:r>
      <w:r>
        <w:rPr>
          <w:spacing w:val="-3"/>
        </w:rPr>
        <w:t xml:space="preserve"> </w:t>
      </w:r>
      <w:r>
        <w:t>mes</w:t>
      </w:r>
      <w:r>
        <w:rPr>
          <w:spacing w:val="-2"/>
        </w:rPr>
        <w:t xml:space="preserve"> </w:t>
      </w:r>
      <w:r>
        <w:t>natural</w:t>
      </w:r>
      <w:r>
        <w:rPr>
          <w:spacing w:val="-3"/>
        </w:rPr>
        <w:t xml:space="preserve"> </w:t>
      </w:r>
      <w:r>
        <w:t>es</w:t>
      </w:r>
      <w:r>
        <w:rPr>
          <w:spacing w:val="-2"/>
        </w:rPr>
        <w:t xml:space="preserve"> </w:t>
      </w:r>
      <w:r>
        <w:t>equivalente</w:t>
      </w:r>
      <w:r>
        <w:rPr>
          <w:spacing w:val="-2"/>
        </w:rPr>
        <w:t xml:space="preserve"> </w:t>
      </w:r>
      <w:r>
        <w:t>a</w:t>
      </w:r>
      <w:r>
        <w:rPr>
          <w:spacing w:val="-4"/>
        </w:rPr>
        <w:t xml:space="preserve"> </w:t>
      </w:r>
      <w:r>
        <w:t>treinta</w:t>
      </w:r>
      <w:r>
        <w:rPr>
          <w:spacing w:val="-4"/>
        </w:rPr>
        <w:t xml:space="preserve"> </w:t>
      </w:r>
      <w:r>
        <w:t>días.</w:t>
      </w:r>
    </w:p>
    <w:p w:rsidR="003D352D" w:rsidRDefault="003D352D"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t xml:space="preserve">El otorgamiento de concesiones para el uso y aprovechamiento de superficies de </w:t>
      </w:r>
      <w:r w:rsidR="009B6155">
        <w:t>los mercados públicos</w:t>
      </w:r>
      <w:r>
        <w:t xml:space="preserve"> </w:t>
      </w:r>
      <w:r w:rsidR="009B6155">
        <w:t>municipales</w:t>
      </w:r>
      <w:r>
        <w:t xml:space="preserve"> causará un derecho inicial que se calculará aplicando la tasa del 20% sobre </w:t>
      </w:r>
      <w:r w:rsidR="009B6155">
        <w:t>el valor</w:t>
      </w:r>
      <w:r>
        <w:t xml:space="preserve"> comercial del área</w:t>
      </w:r>
      <w:r>
        <w:rPr>
          <w:spacing w:val="-3"/>
        </w:rPr>
        <w:t xml:space="preserve"> </w:t>
      </w:r>
      <w:r>
        <w:t>concesionada.</w:t>
      </w:r>
    </w:p>
    <w:p w:rsidR="003D352D" w:rsidRDefault="003D352D"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t>Por el permiso para realizar el comercio ambulante, se pagará un derecho de $10.00 por día.</w:t>
      </w:r>
    </w:p>
    <w:p w:rsidR="007113CC" w:rsidRDefault="007113CC" w:rsidP="003D352D">
      <w:pPr>
        <w:pStyle w:val="Textoindependiente"/>
        <w:spacing w:line="360" w:lineRule="auto"/>
        <w:mirrorIndents/>
        <w:jc w:val="both"/>
        <w:rPr>
          <w:sz w:val="25"/>
        </w:rPr>
      </w:pPr>
    </w:p>
    <w:p w:rsidR="003D352D" w:rsidRDefault="003D352D" w:rsidP="007113CC">
      <w:pPr>
        <w:pStyle w:val="Ttulo41"/>
        <w:spacing w:line="360" w:lineRule="auto"/>
        <w:ind w:left="0"/>
        <w:mirrorIndents/>
      </w:pPr>
      <w:r>
        <w:t>Sección Novena</w:t>
      </w:r>
    </w:p>
    <w:p w:rsidR="003D352D" w:rsidRDefault="003D352D" w:rsidP="007113CC">
      <w:pPr>
        <w:spacing w:line="360" w:lineRule="auto"/>
        <w:mirrorIndents/>
        <w:jc w:val="center"/>
        <w:rPr>
          <w:b/>
          <w:sz w:val="17"/>
        </w:rPr>
      </w:pPr>
      <w:r>
        <w:rPr>
          <w:b/>
          <w:sz w:val="17"/>
        </w:rPr>
        <w:t>Derechos por el Servicio de Recolección y Traslado de Residuos Sólidos no peligrosos o basura y del uso del sitio de disposición final de los residuos del relleno sanitario del Municipio</w:t>
      </w:r>
    </w:p>
    <w:p w:rsidR="003D352D" w:rsidRDefault="003D352D" w:rsidP="003D352D">
      <w:pPr>
        <w:pStyle w:val="Textoindependiente"/>
        <w:spacing w:line="360" w:lineRule="auto"/>
        <w:mirrorIndents/>
        <w:jc w:val="both"/>
        <w:rPr>
          <w:b/>
        </w:rPr>
      </w:pPr>
    </w:p>
    <w:p w:rsidR="003D352D" w:rsidRDefault="003D352D" w:rsidP="003D352D">
      <w:pPr>
        <w:pStyle w:val="Textoindependiente"/>
        <w:spacing w:line="360" w:lineRule="auto"/>
        <w:mirrorIndents/>
        <w:jc w:val="both"/>
      </w:pPr>
      <w:r>
        <w:rPr>
          <w:b/>
        </w:rPr>
        <w:t xml:space="preserve">Artículo 22.- </w:t>
      </w:r>
      <w:r>
        <w:t>-La tarifa aplicable a los derechos por servicio de limpia y recolección de basura será la siguiente:</w:t>
      </w:r>
    </w:p>
    <w:p w:rsidR="007113CC" w:rsidRDefault="007113CC" w:rsidP="003D352D">
      <w:pPr>
        <w:pStyle w:val="Textoindependiente"/>
        <w:spacing w:line="360" w:lineRule="auto"/>
        <w:mirrorIndents/>
        <w:jc w:val="both"/>
      </w:pPr>
    </w:p>
    <w:tbl>
      <w:tblPr>
        <w:tblW w:w="9080" w:type="dxa"/>
        <w:tblInd w:w="-5" w:type="dxa"/>
        <w:tblCellMar>
          <w:left w:w="70" w:type="dxa"/>
          <w:right w:w="70" w:type="dxa"/>
        </w:tblCellMar>
        <w:tblLook w:val="04A0"/>
      </w:tblPr>
      <w:tblGrid>
        <w:gridCol w:w="6980"/>
        <w:gridCol w:w="2100"/>
      </w:tblGrid>
      <w:tr w:rsidR="007113CC" w:rsidRPr="007113CC" w:rsidTr="007113CC">
        <w:trPr>
          <w:trHeight w:val="300"/>
        </w:trPr>
        <w:tc>
          <w:tcPr>
            <w:tcW w:w="6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3CC" w:rsidRPr="007113CC" w:rsidRDefault="007113CC" w:rsidP="007113CC">
            <w:pPr>
              <w:widowControl/>
              <w:autoSpaceDE/>
              <w:autoSpaceDN/>
              <w:jc w:val="both"/>
              <w:rPr>
                <w:rFonts w:eastAsia="Times New Roman"/>
                <w:b/>
                <w:bCs/>
                <w:color w:val="000000"/>
                <w:sz w:val="17"/>
                <w:szCs w:val="17"/>
                <w:lang w:val="es-MX" w:eastAsia="es-MX" w:bidi="ar-SA"/>
              </w:rPr>
            </w:pPr>
            <w:r w:rsidRPr="007113CC">
              <w:rPr>
                <w:rFonts w:eastAsia="Times New Roman"/>
                <w:b/>
                <w:bCs/>
                <w:color w:val="000000"/>
                <w:sz w:val="17"/>
                <w:szCs w:val="17"/>
                <w:lang w:eastAsia="es-MX" w:bidi="ar-SA"/>
              </w:rPr>
              <w:t xml:space="preserve">I.- </w:t>
            </w:r>
            <w:r w:rsidRPr="007113CC">
              <w:rPr>
                <w:rFonts w:eastAsia="Times New Roman"/>
                <w:color w:val="000000"/>
                <w:sz w:val="17"/>
                <w:szCs w:val="17"/>
                <w:lang w:eastAsia="es-MX" w:bidi="ar-SA"/>
              </w:rPr>
              <w:t>Por recolección de basura en predio habitacional</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7113CC" w:rsidRPr="007113CC" w:rsidRDefault="007113CC" w:rsidP="007113CC">
            <w:pPr>
              <w:widowControl/>
              <w:autoSpaceDE/>
              <w:autoSpaceDN/>
              <w:jc w:val="right"/>
              <w:rPr>
                <w:rFonts w:eastAsia="Times New Roman"/>
                <w:color w:val="000000"/>
                <w:sz w:val="17"/>
                <w:szCs w:val="17"/>
                <w:lang w:val="es-MX" w:eastAsia="es-MX" w:bidi="ar-SA"/>
              </w:rPr>
            </w:pPr>
            <w:r w:rsidRPr="007113CC">
              <w:rPr>
                <w:rFonts w:eastAsia="Times New Roman"/>
                <w:color w:val="000000"/>
                <w:sz w:val="17"/>
                <w:szCs w:val="17"/>
                <w:lang w:val="es-MX" w:eastAsia="es-MX" w:bidi="ar-SA"/>
              </w:rPr>
              <w:t>$   30.00 Por mes</w:t>
            </w:r>
          </w:p>
        </w:tc>
      </w:tr>
      <w:tr w:rsidR="007113CC" w:rsidRPr="007113CC" w:rsidTr="007113CC">
        <w:trPr>
          <w:trHeight w:val="300"/>
        </w:trPr>
        <w:tc>
          <w:tcPr>
            <w:tcW w:w="6980" w:type="dxa"/>
            <w:tcBorders>
              <w:top w:val="nil"/>
              <w:left w:val="single" w:sz="4" w:space="0" w:color="auto"/>
              <w:bottom w:val="single" w:sz="4" w:space="0" w:color="auto"/>
              <w:right w:val="single" w:sz="4" w:space="0" w:color="auto"/>
            </w:tcBorders>
            <w:shd w:val="clear" w:color="auto" w:fill="auto"/>
            <w:noWrap/>
            <w:vAlign w:val="center"/>
            <w:hideMark/>
          </w:tcPr>
          <w:p w:rsidR="007113CC" w:rsidRPr="007113CC" w:rsidRDefault="007113CC" w:rsidP="007113CC">
            <w:pPr>
              <w:widowControl/>
              <w:autoSpaceDE/>
              <w:autoSpaceDN/>
              <w:jc w:val="both"/>
              <w:rPr>
                <w:rFonts w:eastAsia="Times New Roman"/>
                <w:b/>
                <w:bCs/>
                <w:color w:val="000000"/>
                <w:sz w:val="17"/>
                <w:szCs w:val="17"/>
                <w:lang w:val="es-MX" w:eastAsia="es-MX" w:bidi="ar-SA"/>
              </w:rPr>
            </w:pPr>
            <w:r w:rsidRPr="007113CC">
              <w:rPr>
                <w:rFonts w:eastAsia="Times New Roman"/>
                <w:b/>
                <w:bCs/>
                <w:color w:val="000000"/>
                <w:sz w:val="17"/>
                <w:szCs w:val="17"/>
                <w:lang w:eastAsia="es-MX" w:bidi="ar-SA"/>
              </w:rPr>
              <w:t xml:space="preserve">II.- </w:t>
            </w:r>
            <w:r w:rsidRPr="007113CC">
              <w:rPr>
                <w:rFonts w:eastAsia="Times New Roman"/>
                <w:color w:val="000000"/>
                <w:sz w:val="17"/>
                <w:szCs w:val="17"/>
                <w:lang w:eastAsia="es-MX" w:bidi="ar-SA"/>
              </w:rPr>
              <w:t>Por recolección de basura en predio comercial</w:t>
            </w:r>
          </w:p>
        </w:tc>
        <w:tc>
          <w:tcPr>
            <w:tcW w:w="2100" w:type="dxa"/>
            <w:tcBorders>
              <w:top w:val="nil"/>
              <w:left w:val="nil"/>
              <w:bottom w:val="single" w:sz="4" w:space="0" w:color="auto"/>
              <w:right w:val="single" w:sz="4" w:space="0" w:color="auto"/>
            </w:tcBorders>
            <w:shd w:val="clear" w:color="auto" w:fill="auto"/>
            <w:noWrap/>
            <w:vAlign w:val="center"/>
            <w:hideMark/>
          </w:tcPr>
          <w:p w:rsidR="007113CC" w:rsidRPr="007113CC" w:rsidRDefault="007113CC" w:rsidP="00094729">
            <w:pPr>
              <w:widowControl/>
              <w:autoSpaceDE/>
              <w:autoSpaceDN/>
              <w:jc w:val="right"/>
              <w:rPr>
                <w:rFonts w:eastAsia="Times New Roman"/>
                <w:color w:val="000000"/>
                <w:sz w:val="17"/>
                <w:szCs w:val="17"/>
                <w:lang w:val="es-MX" w:eastAsia="es-MX" w:bidi="ar-SA"/>
              </w:rPr>
            </w:pPr>
            <w:r w:rsidRPr="007113CC">
              <w:rPr>
                <w:rFonts w:eastAsia="Times New Roman"/>
                <w:color w:val="000000"/>
                <w:sz w:val="17"/>
                <w:szCs w:val="17"/>
                <w:lang w:val="es-MX" w:eastAsia="es-MX" w:bidi="ar-SA"/>
              </w:rPr>
              <w:t>$   6</w:t>
            </w:r>
            <w:r w:rsidR="00094729">
              <w:rPr>
                <w:rFonts w:eastAsia="Times New Roman"/>
                <w:color w:val="000000"/>
                <w:sz w:val="17"/>
                <w:szCs w:val="17"/>
                <w:lang w:val="es-MX" w:eastAsia="es-MX" w:bidi="ar-SA"/>
              </w:rPr>
              <w:t>0</w:t>
            </w:r>
            <w:r w:rsidRPr="007113CC">
              <w:rPr>
                <w:rFonts w:eastAsia="Times New Roman"/>
                <w:color w:val="000000"/>
                <w:sz w:val="17"/>
                <w:szCs w:val="17"/>
                <w:lang w:val="es-MX" w:eastAsia="es-MX" w:bidi="ar-SA"/>
              </w:rPr>
              <w:t>.00 Por mes</w:t>
            </w:r>
          </w:p>
        </w:tc>
      </w:tr>
      <w:tr w:rsidR="007113CC" w:rsidRPr="007113CC" w:rsidTr="007113CC">
        <w:trPr>
          <w:trHeight w:val="300"/>
        </w:trPr>
        <w:tc>
          <w:tcPr>
            <w:tcW w:w="6980" w:type="dxa"/>
            <w:tcBorders>
              <w:top w:val="nil"/>
              <w:left w:val="single" w:sz="4" w:space="0" w:color="auto"/>
              <w:bottom w:val="single" w:sz="4" w:space="0" w:color="auto"/>
              <w:right w:val="single" w:sz="4" w:space="0" w:color="auto"/>
            </w:tcBorders>
            <w:shd w:val="clear" w:color="auto" w:fill="auto"/>
            <w:noWrap/>
            <w:vAlign w:val="center"/>
            <w:hideMark/>
          </w:tcPr>
          <w:p w:rsidR="007113CC" w:rsidRPr="007113CC" w:rsidRDefault="007113CC" w:rsidP="007113CC">
            <w:pPr>
              <w:widowControl/>
              <w:autoSpaceDE/>
              <w:autoSpaceDN/>
              <w:jc w:val="both"/>
              <w:rPr>
                <w:rFonts w:eastAsia="Times New Roman"/>
                <w:b/>
                <w:bCs/>
                <w:color w:val="000000"/>
                <w:sz w:val="17"/>
                <w:szCs w:val="17"/>
                <w:lang w:val="es-MX" w:eastAsia="es-MX" w:bidi="ar-SA"/>
              </w:rPr>
            </w:pPr>
            <w:r w:rsidRPr="007113CC">
              <w:rPr>
                <w:rFonts w:eastAsia="Times New Roman"/>
                <w:b/>
                <w:bCs/>
                <w:color w:val="000000"/>
                <w:sz w:val="17"/>
                <w:szCs w:val="17"/>
                <w:lang w:eastAsia="es-MX" w:bidi="ar-SA"/>
              </w:rPr>
              <w:t xml:space="preserve">III.- </w:t>
            </w:r>
            <w:r w:rsidRPr="007113CC">
              <w:rPr>
                <w:rFonts w:eastAsia="Times New Roman"/>
                <w:color w:val="000000"/>
                <w:sz w:val="17"/>
                <w:szCs w:val="17"/>
                <w:lang w:eastAsia="es-MX" w:bidi="ar-SA"/>
              </w:rPr>
              <w:t>Por recolección de basura en predio industrial</w:t>
            </w:r>
          </w:p>
        </w:tc>
        <w:tc>
          <w:tcPr>
            <w:tcW w:w="2100" w:type="dxa"/>
            <w:tcBorders>
              <w:top w:val="nil"/>
              <w:left w:val="nil"/>
              <w:bottom w:val="single" w:sz="4" w:space="0" w:color="auto"/>
              <w:right w:val="single" w:sz="4" w:space="0" w:color="auto"/>
            </w:tcBorders>
            <w:shd w:val="clear" w:color="auto" w:fill="auto"/>
            <w:noWrap/>
            <w:vAlign w:val="center"/>
            <w:hideMark/>
          </w:tcPr>
          <w:p w:rsidR="007113CC" w:rsidRPr="007113CC" w:rsidRDefault="007113CC" w:rsidP="00094729">
            <w:pPr>
              <w:widowControl/>
              <w:autoSpaceDE/>
              <w:autoSpaceDN/>
              <w:jc w:val="right"/>
              <w:rPr>
                <w:rFonts w:eastAsia="Times New Roman"/>
                <w:color w:val="000000"/>
                <w:sz w:val="17"/>
                <w:szCs w:val="17"/>
                <w:lang w:val="es-MX" w:eastAsia="es-MX" w:bidi="ar-SA"/>
              </w:rPr>
            </w:pPr>
            <w:r w:rsidRPr="007113CC">
              <w:rPr>
                <w:rFonts w:eastAsia="Times New Roman"/>
                <w:color w:val="000000"/>
                <w:sz w:val="17"/>
                <w:szCs w:val="17"/>
                <w:lang w:val="es-MX" w:eastAsia="es-MX" w:bidi="ar-SA"/>
              </w:rPr>
              <w:t>$ 12</w:t>
            </w:r>
            <w:r w:rsidR="00094729">
              <w:rPr>
                <w:rFonts w:eastAsia="Times New Roman"/>
                <w:color w:val="000000"/>
                <w:sz w:val="17"/>
                <w:szCs w:val="17"/>
                <w:lang w:val="es-MX" w:eastAsia="es-MX" w:bidi="ar-SA"/>
              </w:rPr>
              <w:t>5</w:t>
            </w:r>
            <w:r w:rsidRPr="007113CC">
              <w:rPr>
                <w:rFonts w:eastAsia="Times New Roman"/>
                <w:color w:val="000000"/>
                <w:sz w:val="17"/>
                <w:szCs w:val="17"/>
                <w:lang w:val="es-MX" w:eastAsia="es-MX" w:bidi="ar-SA"/>
              </w:rPr>
              <w:t>.00 Por mes</w:t>
            </w:r>
          </w:p>
        </w:tc>
      </w:tr>
      <w:tr w:rsidR="007113CC" w:rsidRPr="007113CC" w:rsidTr="007113CC">
        <w:trPr>
          <w:trHeight w:val="300"/>
        </w:trPr>
        <w:tc>
          <w:tcPr>
            <w:tcW w:w="6980" w:type="dxa"/>
            <w:tcBorders>
              <w:top w:val="nil"/>
              <w:left w:val="single" w:sz="4" w:space="0" w:color="auto"/>
              <w:bottom w:val="single" w:sz="4" w:space="0" w:color="auto"/>
              <w:right w:val="single" w:sz="4" w:space="0" w:color="auto"/>
            </w:tcBorders>
            <w:shd w:val="clear" w:color="auto" w:fill="auto"/>
            <w:noWrap/>
            <w:vAlign w:val="center"/>
            <w:hideMark/>
          </w:tcPr>
          <w:p w:rsidR="007113CC" w:rsidRPr="007113CC" w:rsidRDefault="007113CC" w:rsidP="007113CC">
            <w:pPr>
              <w:widowControl/>
              <w:autoSpaceDE/>
              <w:autoSpaceDN/>
              <w:jc w:val="both"/>
              <w:rPr>
                <w:rFonts w:eastAsia="Times New Roman"/>
                <w:b/>
                <w:bCs/>
                <w:color w:val="000000"/>
                <w:sz w:val="17"/>
                <w:szCs w:val="17"/>
                <w:lang w:val="es-MX" w:eastAsia="es-MX" w:bidi="ar-SA"/>
              </w:rPr>
            </w:pPr>
            <w:r w:rsidRPr="007113CC">
              <w:rPr>
                <w:rFonts w:eastAsia="Times New Roman"/>
                <w:b/>
                <w:bCs/>
                <w:color w:val="000000"/>
                <w:sz w:val="17"/>
                <w:szCs w:val="17"/>
                <w:lang w:eastAsia="es-MX" w:bidi="ar-SA"/>
              </w:rPr>
              <w:t xml:space="preserve">IV.- </w:t>
            </w:r>
            <w:r w:rsidRPr="007113CC">
              <w:rPr>
                <w:rFonts w:eastAsia="Times New Roman"/>
                <w:color w:val="000000"/>
                <w:sz w:val="17"/>
                <w:szCs w:val="17"/>
                <w:lang w:eastAsia="es-MX" w:bidi="ar-SA"/>
              </w:rPr>
              <w:t>Por limpieza de bienes inmuebles en desuso</w:t>
            </w:r>
          </w:p>
        </w:tc>
        <w:tc>
          <w:tcPr>
            <w:tcW w:w="2100" w:type="dxa"/>
            <w:tcBorders>
              <w:top w:val="nil"/>
              <w:left w:val="nil"/>
              <w:bottom w:val="single" w:sz="4" w:space="0" w:color="auto"/>
              <w:right w:val="single" w:sz="4" w:space="0" w:color="auto"/>
            </w:tcBorders>
            <w:shd w:val="clear" w:color="auto" w:fill="auto"/>
            <w:noWrap/>
            <w:vAlign w:val="center"/>
            <w:hideMark/>
          </w:tcPr>
          <w:p w:rsidR="007113CC" w:rsidRPr="007113CC" w:rsidRDefault="007113CC" w:rsidP="007113CC">
            <w:pPr>
              <w:widowControl/>
              <w:autoSpaceDE/>
              <w:autoSpaceDN/>
              <w:jc w:val="right"/>
              <w:rPr>
                <w:rFonts w:eastAsia="Times New Roman"/>
                <w:color w:val="000000"/>
                <w:sz w:val="17"/>
                <w:szCs w:val="17"/>
                <w:lang w:val="es-MX" w:eastAsia="es-MX" w:bidi="ar-SA"/>
              </w:rPr>
            </w:pPr>
            <w:r w:rsidRPr="007113CC">
              <w:rPr>
                <w:rFonts w:eastAsia="Times New Roman"/>
                <w:color w:val="000000"/>
                <w:sz w:val="17"/>
                <w:szCs w:val="17"/>
                <w:lang w:val="es-MX" w:eastAsia="es-MX" w:bidi="ar-SA"/>
              </w:rPr>
              <w:t>$ 8.00 Por m2</w:t>
            </w:r>
          </w:p>
        </w:tc>
      </w:tr>
      <w:tr w:rsidR="007113CC" w:rsidRPr="007113CC" w:rsidTr="007113CC">
        <w:trPr>
          <w:trHeight w:val="510"/>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3CC" w:rsidRPr="007113CC" w:rsidRDefault="007113CC" w:rsidP="007113CC">
            <w:pPr>
              <w:widowControl/>
              <w:autoSpaceDE/>
              <w:autoSpaceDN/>
              <w:jc w:val="both"/>
              <w:rPr>
                <w:rFonts w:eastAsia="Times New Roman"/>
                <w:b/>
                <w:bCs/>
                <w:color w:val="000000"/>
                <w:sz w:val="17"/>
                <w:szCs w:val="17"/>
                <w:lang w:val="es-MX" w:eastAsia="es-MX" w:bidi="ar-SA"/>
              </w:rPr>
            </w:pPr>
            <w:r w:rsidRPr="007113CC">
              <w:rPr>
                <w:rFonts w:eastAsia="Times New Roman"/>
                <w:b/>
                <w:bCs/>
                <w:color w:val="000000"/>
                <w:sz w:val="17"/>
                <w:szCs w:val="17"/>
                <w:lang w:eastAsia="es-MX" w:bidi="ar-SA"/>
              </w:rPr>
              <w:t xml:space="preserve">V.- </w:t>
            </w:r>
            <w:r w:rsidRPr="007113CC">
              <w:rPr>
                <w:rFonts w:eastAsia="Times New Roman"/>
                <w:color w:val="000000"/>
                <w:sz w:val="17"/>
                <w:szCs w:val="17"/>
                <w:lang w:eastAsia="es-MX" w:bidi="ar-SA"/>
              </w:rPr>
              <w:t xml:space="preserve">El derecho por el uso del sitio de disposición final de los residuos del relleno sanitario del Municipio se </w:t>
            </w:r>
            <w:r w:rsidR="009B6155" w:rsidRPr="007113CC">
              <w:rPr>
                <w:rFonts w:eastAsia="Times New Roman"/>
                <w:color w:val="000000"/>
                <w:sz w:val="17"/>
                <w:szCs w:val="17"/>
                <w:lang w:eastAsia="es-MX" w:bidi="ar-SA"/>
              </w:rPr>
              <w:t>cobrará</w:t>
            </w:r>
            <w:r w:rsidRPr="007113CC">
              <w:rPr>
                <w:rFonts w:eastAsia="Times New Roman"/>
                <w:color w:val="000000"/>
                <w:sz w:val="17"/>
                <w:szCs w:val="17"/>
                <w:lang w:eastAsia="es-MX" w:bidi="ar-SA"/>
              </w:rPr>
              <w:t xml:space="preserve"> una tarifa de $160.00 por tonelada o en su caso la parte proporcional.</w:t>
            </w:r>
          </w:p>
        </w:tc>
      </w:tr>
    </w:tbl>
    <w:p w:rsidR="007113CC" w:rsidRDefault="007113CC" w:rsidP="003D352D">
      <w:pPr>
        <w:pStyle w:val="Textoindependiente"/>
        <w:spacing w:line="360" w:lineRule="auto"/>
        <w:mirrorIndents/>
        <w:jc w:val="both"/>
      </w:pPr>
    </w:p>
    <w:p w:rsidR="003D352D" w:rsidRDefault="003D352D" w:rsidP="007113CC">
      <w:pPr>
        <w:pStyle w:val="Ttulo41"/>
        <w:spacing w:line="360" w:lineRule="auto"/>
        <w:ind w:left="0"/>
        <w:mirrorIndents/>
      </w:pPr>
      <w:r>
        <w:t>Sección Décima</w:t>
      </w:r>
    </w:p>
    <w:p w:rsidR="003D352D" w:rsidRDefault="003D352D" w:rsidP="007113CC">
      <w:pPr>
        <w:spacing w:line="360" w:lineRule="auto"/>
        <w:mirrorIndents/>
        <w:jc w:val="center"/>
        <w:rPr>
          <w:b/>
          <w:sz w:val="17"/>
        </w:rPr>
      </w:pPr>
      <w:r>
        <w:rPr>
          <w:b/>
          <w:sz w:val="17"/>
        </w:rPr>
        <w:t>Derechos por Servicio de Panteones</w:t>
      </w:r>
    </w:p>
    <w:p w:rsidR="003D352D" w:rsidRDefault="003D352D" w:rsidP="003D352D">
      <w:pPr>
        <w:pStyle w:val="Textoindependiente"/>
        <w:spacing w:line="360" w:lineRule="auto"/>
        <w:mirrorIndents/>
        <w:jc w:val="both"/>
        <w:rPr>
          <w:b/>
          <w:sz w:val="25"/>
        </w:rPr>
      </w:pPr>
    </w:p>
    <w:p w:rsidR="003D352D" w:rsidRDefault="003D352D" w:rsidP="003D352D">
      <w:pPr>
        <w:pStyle w:val="Textoindependiente"/>
        <w:spacing w:line="360" w:lineRule="auto"/>
        <w:mirrorIndents/>
        <w:jc w:val="both"/>
      </w:pPr>
      <w:r>
        <w:rPr>
          <w:b/>
        </w:rPr>
        <w:t xml:space="preserve">Artículo 23.- </w:t>
      </w:r>
      <w:r>
        <w:t>Los derechos por el servicio de Panteones se pagarán de conformidad con las siguientes tarifas:</w:t>
      </w:r>
    </w:p>
    <w:p w:rsidR="007113CC" w:rsidRDefault="007113CC" w:rsidP="003D352D">
      <w:pPr>
        <w:pStyle w:val="Textoindependiente"/>
        <w:spacing w:line="360" w:lineRule="auto"/>
        <w:mirrorIndents/>
        <w:jc w:val="both"/>
      </w:pPr>
    </w:p>
    <w:tbl>
      <w:tblPr>
        <w:tblW w:w="6240" w:type="dxa"/>
        <w:jc w:val="center"/>
        <w:tblCellMar>
          <w:left w:w="70" w:type="dxa"/>
          <w:right w:w="70" w:type="dxa"/>
        </w:tblCellMar>
        <w:tblLook w:val="04A0"/>
      </w:tblPr>
      <w:tblGrid>
        <w:gridCol w:w="4880"/>
        <w:gridCol w:w="1360"/>
      </w:tblGrid>
      <w:tr w:rsidR="007113CC" w:rsidRPr="007113CC" w:rsidTr="007113CC">
        <w:trPr>
          <w:trHeight w:val="300"/>
          <w:jc w:val="center"/>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3CC" w:rsidRPr="007113CC" w:rsidRDefault="007113CC" w:rsidP="007113CC">
            <w:pPr>
              <w:widowControl/>
              <w:autoSpaceDE/>
              <w:autoSpaceDN/>
              <w:jc w:val="both"/>
              <w:rPr>
                <w:rFonts w:eastAsia="Times New Roman"/>
                <w:b/>
                <w:bCs/>
                <w:color w:val="000000"/>
                <w:sz w:val="17"/>
                <w:szCs w:val="17"/>
                <w:lang w:val="es-MX" w:eastAsia="es-MX" w:bidi="ar-SA"/>
              </w:rPr>
            </w:pPr>
            <w:r w:rsidRPr="007113CC">
              <w:rPr>
                <w:rFonts w:eastAsia="Times New Roman"/>
                <w:b/>
                <w:bCs/>
                <w:color w:val="000000"/>
                <w:sz w:val="17"/>
                <w:lang w:eastAsia="es-MX" w:bidi="ar-SA"/>
              </w:rPr>
              <w:t xml:space="preserve">I.- </w:t>
            </w:r>
            <w:r w:rsidRPr="007113CC">
              <w:rPr>
                <w:rFonts w:eastAsia="Times New Roman"/>
                <w:color w:val="000000"/>
                <w:sz w:val="17"/>
                <w:szCs w:val="17"/>
                <w:lang w:eastAsia="es-MX" w:bidi="ar-SA"/>
              </w:rPr>
              <w:t>Por inhumación</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113CC" w:rsidRPr="007113CC" w:rsidRDefault="007113CC" w:rsidP="00A15539">
            <w:pPr>
              <w:widowControl/>
              <w:autoSpaceDE/>
              <w:autoSpaceDN/>
              <w:rPr>
                <w:rFonts w:eastAsia="Times New Roman"/>
                <w:color w:val="000000"/>
                <w:sz w:val="17"/>
                <w:szCs w:val="17"/>
                <w:lang w:val="es-MX" w:eastAsia="es-MX" w:bidi="ar-SA"/>
              </w:rPr>
            </w:pPr>
            <w:r w:rsidRPr="007113CC">
              <w:rPr>
                <w:rFonts w:eastAsia="Times New Roman"/>
                <w:color w:val="000000"/>
                <w:sz w:val="17"/>
                <w:lang w:eastAsia="es-MX" w:bidi="ar-SA"/>
              </w:rPr>
              <w:t xml:space="preserve">$            </w:t>
            </w:r>
            <w:r w:rsidR="00A15539">
              <w:rPr>
                <w:rFonts w:eastAsia="Times New Roman"/>
                <w:color w:val="000000"/>
                <w:sz w:val="17"/>
                <w:lang w:eastAsia="es-MX" w:bidi="ar-SA"/>
              </w:rPr>
              <w:t>40</w:t>
            </w:r>
            <w:r w:rsidRPr="007113CC">
              <w:rPr>
                <w:rFonts w:eastAsia="Times New Roman"/>
                <w:color w:val="000000"/>
                <w:sz w:val="17"/>
                <w:lang w:eastAsia="es-MX" w:bidi="ar-SA"/>
              </w:rPr>
              <w:t xml:space="preserve">0.00 </w:t>
            </w:r>
          </w:p>
        </w:tc>
      </w:tr>
      <w:tr w:rsidR="007113CC" w:rsidRPr="007113CC" w:rsidTr="00466B0A">
        <w:trPr>
          <w:trHeight w:val="479"/>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7113CC" w:rsidRPr="007113CC" w:rsidRDefault="007113CC" w:rsidP="007113CC">
            <w:pPr>
              <w:widowControl/>
              <w:autoSpaceDE/>
              <w:autoSpaceDN/>
              <w:jc w:val="both"/>
              <w:rPr>
                <w:rFonts w:eastAsia="Times New Roman"/>
                <w:b/>
                <w:bCs/>
                <w:color w:val="000000"/>
                <w:sz w:val="17"/>
                <w:szCs w:val="17"/>
                <w:lang w:val="es-MX" w:eastAsia="es-MX" w:bidi="ar-SA"/>
              </w:rPr>
            </w:pPr>
            <w:r w:rsidRPr="007113CC">
              <w:rPr>
                <w:rFonts w:eastAsia="Times New Roman"/>
                <w:b/>
                <w:bCs/>
                <w:color w:val="000000"/>
                <w:sz w:val="17"/>
                <w:lang w:eastAsia="es-MX" w:bidi="ar-SA"/>
              </w:rPr>
              <w:t xml:space="preserve">II.- </w:t>
            </w:r>
            <w:r w:rsidRPr="007113CC">
              <w:rPr>
                <w:rFonts w:eastAsia="Times New Roman"/>
                <w:color w:val="000000"/>
                <w:sz w:val="17"/>
                <w:szCs w:val="17"/>
                <w:lang w:eastAsia="es-MX" w:bidi="ar-SA"/>
              </w:rPr>
              <w:t>Por exhumación</w:t>
            </w:r>
          </w:p>
        </w:tc>
        <w:tc>
          <w:tcPr>
            <w:tcW w:w="1360" w:type="dxa"/>
            <w:tcBorders>
              <w:top w:val="nil"/>
              <w:left w:val="nil"/>
              <w:bottom w:val="single" w:sz="4" w:space="0" w:color="auto"/>
              <w:right w:val="single" w:sz="4" w:space="0" w:color="auto"/>
            </w:tcBorders>
            <w:shd w:val="clear" w:color="auto" w:fill="auto"/>
            <w:vAlign w:val="center"/>
            <w:hideMark/>
          </w:tcPr>
          <w:p w:rsidR="007113CC" w:rsidRPr="007113CC" w:rsidRDefault="007113CC" w:rsidP="007113CC">
            <w:pPr>
              <w:widowControl/>
              <w:autoSpaceDE/>
              <w:autoSpaceDN/>
              <w:jc w:val="right"/>
              <w:rPr>
                <w:rFonts w:eastAsia="Times New Roman"/>
                <w:color w:val="000000"/>
                <w:sz w:val="17"/>
                <w:szCs w:val="17"/>
                <w:lang w:val="es-MX" w:eastAsia="es-MX" w:bidi="ar-SA"/>
              </w:rPr>
            </w:pPr>
            <w:r w:rsidRPr="007113CC">
              <w:rPr>
                <w:rFonts w:eastAsia="Times New Roman"/>
                <w:color w:val="000000"/>
                <w:sz w:val="17"/>
                <w:lang w:eastAsia="es-MX" w:bidi="ar-SA"/>
              </w:rPr>
              <w:t>$</w:t>
            </w:r>
            <w:r w:rsidR="00466B0A">
              <w:rPr>
                <w:rFonts w:eastAsia="Times New Roman"/>
                <w:color w:val="000000"/>
                <w:sz w:val="17"/>
                <w:lang w:eastAsia="es-MX" w:bidi="ar-SA"/>
              </w:rPr>
              <w:t xml:space="preserve">           </w:t>
            </w:r>
            <w:r w:rsidRPr="007113CC">
              <w:rPr>
                <w:rFonts w:eastAsia="Times New Roman"/>
                <w:color w:val="000000"/>
                <w:sz w:val="17"/>
                <w:lang w:eastAsia="es-MX" w:bidi="ar-SA"/>
              </w:rPr>
              <w:t xml:space="preserve"> </w:t>
            </w:r>
            <w:r w:rsidR="00466B0A">
              <w:rPr>
                <w:rFonts w:eastAsia="Times New Roman"/>
                <w:color w:val="000000"/>
                <w:sz w:val="17"/>
                <w:lang w:eastAsia="es-MX" w:bidi="ar-SA"/>
              </w:rPr>
              <w:t>8</w:t>
            </w:r>
            <w:r w:rsidRPr="007113CC">
              <w:rPr>
                <w:rFonts w:eastAsia="Times New Roman"/>
                <w:color w:val="000000"/>
                <w:sz w:val="17"/>
                <w:lang w:eastAsia="es-MX" w:bidi="ar-SA"/>
              </w:rPr>
              <w:t>00.00</w:t>
            </w:r>
          </w:p>
        </w:tc>
      </w:tr>
      <w:tr w:rsidR="007113CC" w:rsidRPr="007113CC" w:rsidTr="007113CC">
        <w:trPr>
          <w:trHeight w:val="300"/>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7113CC" w:rsidRPr="007113CC" w:rsidRDefault="007113CC" w:rsidP="007113CC">
            <w:pPr>
              <w:widowControl/>
              <w:autoSpaceDE/>
              <w:autoSpaceDN/>
              <w:jc w:val="both"/>
              <w:rPr>
                <w:rFonts w:eastAsia="Times New Roman"/>
                <w:b/>
                <w:bCs/>
                <w:color w:val="000000"/>
                <w:sz w:val="17"/>
                <w:szCs w:val="17"/>
                <w:lang w:val="es-MX" w:eastAsia="es-MX" w:bidi="ar-SA"/>
              </w:rPr>
            </w:pPr>
            <w:r w:rsidRPr="007113CC">
              <w:rPr>
                <w:rFonts w:eastAsia="Times New Roman"/>
                <w:b/>
                <w:bCs/>
                <w:color w:val="000000"/>
                <w:sz w:val="17"/>
                <w:lang w:eastAsia="es-MX" w:bidi="ar-SA"/>
              </w:rPr>
              <w:t xml:space="preserve">III.- </w:t>
            </w:r>
            <w:r w:rsidRPr="007113CC">
              <w:rPr>
                <w:rFonts w:eastAsia="Times New Roman"/>
                <w:color w:val="000000"/>
                <w:sz w:val="17"/>
                <w:szCs w:val="17"/>
                <w:lang w:eastAsia="es-MX" w:bidi="ar-SA"/>
              </w:rPr>
              <w:t>Por construcción de lápidas, nichos y figuras</w:t>
            </w:r>
          </w:p>
        </w:tc>
        <w:tc>
          <w:tcPr>
            <w:tcW w:w="1360" w:type="dxa"/>
            <w:tcBorders>
              <w:top w:val="nil"/>
              <w:left w:val="nil"/>
              <w:bottom w:val="single" w:sz="4" w:space="0" w:color="auto"/>
              <w:right w:val="single" w:sz="4" w:space="0" w:color="auto"/>
            </w:tcBorders>
            <w:shd w:val="clear" w:color="auto" w:fill="auto"/>
            <w:vAlign w:val="center"/>
            <w:hideMark/>
          </w:tcPr>
          <w:p w:rsidR="007113CC" w:rsidRPr="007113CC" w:rsidRDefault="007113CC" w:rsidP="00FC6AD0">
            <w:pPr>
              <w:widowControl/>
              <w:autoSpaceDE/>
              <w:autoSpaceDN/>
              <w:rPr>
                <w:rFonts w:eastAsia="Times New Roman"/>
                <w:color w:val="000000"/>
                <w:sz w:val="17"/>
                <w:szCs w:val="17"/>
                <w:lang w:val="es-MX" w:eastAsia="es-MX" w:bidi="ar-SA"/>
              </w:rPr>
            </w:pPr>
            <w:r w:rsidRPr="007113CC">
              <w:rPr>
                <w:rFonts w:eastAsia="Times New Roman"/>
                <w:color w:val="000000"/>
                <w:sz w:val="17"/>
                <w:lang w:eastAsia="es-MX" w:bidi="ar-SA"/>
              </w:rPr>
              <w:t xml:space="preserve"> $           2</w:t>
            </w:r>
            <w:r w:rsidR="00466B0A">
              <w:rPr>
                <w:rFonts w:eastAsia="Times New Roman"/>
                <w:color w:val="000000"/>
                <w:sz w:val="17"/>
                <w:lang w:eastAsia="es-MX" w:bidi="ar-SA"/>
              </w:rPr>
              <w:t>5</w:t>
            </w:r>
            <w:r w:rsidRPr="007113CC">
              <w:rPr>
                <w:rFonts w:eastAsia="Times New Roman"/>
                <w:color w:val="000000"/>
                <w:sz w:val="17"/>
                <w:lang w:eastAsia="es-MX" w:bidi="ar-SA"/>
              </w:rPr>
              <w:t xml:space="preserve">0.00 </w:t>
            </w:r>
          </w:p>
        </w:tc>
      </w:tr>
      <w:tr w:rsidR="007113CC" w:rsidRPr="007113CC" w:rsidTr="007113CC">
        <w:trPr>
          <w:trHeight w:val="300"/>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7113CC" w:rsidRPr="007113CC" w:rsidRDefault="007113CC" w:rsidP="007113CC">
            <w:pPr>
              <w:widowControl/>
              <w:autoSpaceDE/>
              <w:autoSpaceDN/>
              <w:jc w:val="both"/>
              <w:rPr>
                <w:rFonts w:eastAsia="Times New Roman"/>
                <w:b/>
                <w:bCs/>
                <w:color w:val="000000"/>
                <w:sz w:val="17"/>
                <w:szCs w:val="17"/>
                <w:lang w:val="es-MX" w:eastAsia="es-MX" w:bidi="ar-SA"/>
              </w:rPr>
            </w:pPr>
            <w:r w:rsidRPr="007113CC">
              <w:rPr>
                <w:rFonts w:eastAsia="Times New Roman"/>
                <w:b/>
                <w:bCs/>
                <w:color w:val="000000"/>
                <w:sz w:val="17"/>
                <w:lang w:eastAsia="es-MX" w:bidi="ar-SA"/>
              </w:rPr>
              <w:t xml:space="preserve">IV.- </w:t>
            </w:r>
            <w:r w:rsidRPr="007113CC">
              <w:rPr>
                <w:rFonts w:eastAsia="Times New Roman"/>
                <w:color w:val="000000"/>
                <w:sz w:val="17"/>
                <w:szCs w:val="17"/>
                <w:lang w:eastAsia="es-MX" w:bidi="ar-SA"/>
              </w:rPr>
              <w:t>Derechos de Uso en el panteón:</w:t>
            </w:r>
          </w:p>
        </w:tc>
        <w:tc>
          <w:tcPr>
            <w:tcW w:w="1360" w:type="dxa"/>
            <w:tcBorders>
              <w:top w:val="nil"/>
              <w:left w:val="nil"/>
              <w:bottom w:val="single" w:sz="4" w:space="0" w:color="auto"/>
              <w:right w:val="single" w:sz="4" w:space="0" w:color="auto"/>
            </w:tcBorders>
            <w:shd w:val="clear" w:color="auto" w:fill="auto"/>
            <w:vAlign w:val="center"/>
            <w:hideMark/>
          </w:tcPr>
          <w:p w:rsidR="007113CC" w:rsidRPr="007113CC" w:rsidRDefault="007113CC" w:rsidP="007113CC">
            <w:pPr>
              <w:widowControl/>
              <w:autoSpaceDE/>
              <w:autoSpaceDN/>
              <w:jc w:val="right"/>
              <w:rPr>
                <w:rFonts w:ascii="Times New Roman" w:eastAsia="Times New Roman" w:hAnsi="Times New Roman" w:cs="Times New Roman"/>
                <w:color w:val="000000"/>
                <w:sz w:val="16"/>
                <w:szCs w:val="16"/>
                <w:lang w:val="es-MX" w:eastAsia="es-MX" w:bidi="ar-SA"/>
              </w:rPr>
            </w:pPr>
            <w:r w:rsidRPr="007113CC">
              <w:rPr>
                <w:rFonts w:ascii="Times New Roman" w:eastAsia="Times New Roman" w:hAnsi="Times New Roman" w:cs="Times New Roman"/>
                <w:color w:val="000000"/>
                <w:sz w:val="16"/>
                <w:szCs w:val="16"/>
                <w:lang w:eastAsia="es-MX" w:bidi="ar-SA"/>
              </w:rPr>
              <w:t> </w:t>
            </w:r>
          </w:p>
        </w:tc>
      </w:tr>
      <w:tr w:rsidR="007113CC" w:rsidRPr="007113CC" w:rsidTr="007113CC">
        <w:trPr>
          <w:trHeight w:val="300"/>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7113CC" w:rsidRPr="007113CC" w:rsidRDefault="007113CC" w:rsidP="007113CC">
            <w:pPr>
              <w:widowControl/>
              <w:autoSpaceDE/>
              <w:autoSpaceDN/>
              <w:jc w:val="both"/>
              <w:rPr>
                <w:rFonts w:eastAsia="Times New Roman"/>
                <w:b/>
                <w:bCs/>
                <w:color w:val="000000"/>
                <w:sz w:val="17"/>
                <w:szCs w:val="17"/>
                <w:lang w:val="es-MX" w:eastAsia="es-MX" w:bidi="ar-SA"/>
              </w:rPr>
            </w:pPr>
            <w:r w:rsidRPr="007113CC">
              <w:rPr>
                <w:rFonts w:eastAsia="Times New Roman"/>
                <w:b/>
                <w:bCs/>
                <w:color w:val="000000"/>
                <w:sz w:val="17"/>
                <w:lang w:eastAsia="es-MX" w:bidi="ar-SA"/>
              </w:rPr>
              <w:t xml:space="preserve">a) </w:t>
            </w:r>
            <w:r w:rsidRPr="007113CC">
              <w:rPr>
                <w:rFonts w:eastAsia="Times New Roman"/>
                <w:color w:val="000000"/>
                <w:sz w:val="17"/>
                <w:szCs w:val="17"/>
                <w:lang w:eastAsia="es-MX" w:bidi="ar-SA"/>
              </w:rPr>
              <w:t>Derecho de uso temporal a cuatro años</w:t>
            </w:r>
          </w:p>
        </w:tc>
        <w:tc>
          <w:tcPr>
            <w:tcW w:w="1360" w:type="dxa"/>
            <w:tcBorders>
              <w:top w:val="nil"/>
              <w:left w:val="nil"/>
              <w:bottom w:val="single" w:sz="4" w:space="0" w:color="auto"/>
              <w:right w:val="single" w:sz="4" w:space="0" w:color="auto"/>
            </w:tcBorders>
            <w:shd w:val="clear" w:color="auto" w:fill="auto"/>
            <w:vAlign w:val="center"/>
            <w:hideMark/>
          </w:tcPr>
          <w:p w:rsidR="007113CC" w:rsidRPr="007113CC" w:rsidRDefault="007113CC" w:rsidP="007113CC">
            <w:pPr>
              <w:widowControl/>
              <w:autoSpaceDE/>
              <w:autoSpaceDN/>
              <w:jc w:val="right"/>
              <w:rPr>
                <w:rFonts w:ascii="Times New Roman" w:eastAsia="Times New Roman" w:hAnsi="Times New Roman" w:cs="Times New Roman"/>
                <w:color w:val="000000"/>
                <w:sz w:val="16"/>
                <w:szCs w:val="16"/>
                <w:lang w:val="es-MX" w:eastAsia="es-MX" w:bidi="ar-SA"/>
              </w:rPr>
            </w:pPr>
            <w:r w:rsidRPr="007113CC">
              <w:rPr>
                <w:rFonts w:ascii="Times New Roman" w:eastAsia="Times New Roman" w:hAnsi="Times New Roman" w:cs="Times New Roman"/>
                <w:color w:val="000000"/>
                <w:sz w:val="16"/>
                <w:szCs w:val="16"/>
                <w:lang w:eastAsia="es-MX" w:bidi="ar-SA"/>
              </w:rPr>
              <w:t> </w:t>
            </w:r>
          </w:p>
        </w:tc>
      </w:tr>
      <w:tr w:rsidR="007113CC" w:rsidRPr="007113CC" w:rsidTr="007113CC">
        <w:trPr>
          <w:trHeight w:val="300"/>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7113CC" w:rsidRPr="007113CC" w:rsidRDefault="007113CC" w:rsidP="007113CC">
            <w:pPr>
              <w:widowControl/>
              <w:autoSpaceDE/>
              <w:autoSpaceDN/>
              <w:jc w:val="both"/>
              <w:rPr>
                <w:rFonts w:eastAsia="Times New Roman"/>
                <w:color w:val="000000"/>
                <w:sz w:val="17"/>
                <w:szCs w:val="17"/>
                <w:lang w:val="es-MX" w:eastAsia="es-MX" w:bidi="ar-SA"/>
              </w:rPr>
            </w:pPr>
            <w:r w:rsidRPr="007113CC">
              <w:rPr>
                <w:rFonts w:eastAsia="Times New Roman"/>
                <w:color w:val="000000"/>
                <w:sz w:val="17"/>
                <w:lang w:eastAsia="es-MX" w:bidi="ar-SA"/>
              </w:rPr>
              <w:t>Chica</w:t>
            </w:r>
          </w:p>
        </w:tc>
        <w:tc>
          <w:tcPr>
            <w:tcW w:w="1360" w:type="dxa"/>
            <w:tcBorders>
              <w:top w:val="nil"/>
              <w:left w:val="nil"/>
              <w:bottom w:val="single" w:sz="4" w:space="0" w:color="auto"/>
              <w:right w:val="single" w:sz="4" w:space="0" w:color="auto"/>
            </w:tcBorders>
            <w:shd w:val="clear" w:color="auto" w:fill="auto"/>
            <w:vAlign w:val="center"/>
            <w:hideMark/>
          </w:tcPr>
          <w:p w:rsidR="007113CC" w:rsidRPr="007113CC" w:rsidRDefault="007113CC" w:rsidP="00FC6AD0">
            <w:pPr>
              <w:widowControl/>
              <w:autoSpaceDE/>
              <w:autoSpaceDN/>
              <w:rPr>
                <w:rFonts w:eastAsia="Times New Roman"/>
                <w:color w:val="000000"/>
                <w:sz w:val="17"/>
                <w:szCs w:val="17"/>
                <w:lang w:val="es-MX" w:eastAsia="es-MX" w:bidi="ar-SA"/>
              </w:rPr>
            </w:pPr>
            <w:r w:rsidRPr="007113CC">
              <w:rPr>
                <w:rFonts w:eastAsia="Times New Roman"/>
                <w:color w:val="000000"/>
                <w:sz w:val="17"/>
                <w:lang w:eastAsia="es-MX" w:bidi="ar-SA"/>
              </w:rPr>
              <w:t xml:space="preserve"> $           4</w:t>
            </w:r>
            <w:r w:rsidR="00466B0A">
              <w:rPr>
                <w:rFonts w:eastAsia="Times New Roman"/>
                <w:color w:val="000000"/>
                <w:sz w:val="17"/>
                <w:lang w:eastAsia="es-MX" w:bidi="ar-SA"/>
              </w:rPr>
              <w:t>50</w:t>
            </w:r>
            <w:r w:rsidRPr="007113CC">
              <w:rPr>
                <w:rFonts w:eastAsia="Times New Roman"/>
                <w:color w:val="000000"/>
                <w:sz w:val="17"/>
                <w:lang w:eastAsia="es-MX" w:bidi="ar-SA"/>
              </w:rPr>
              <w:t xml:space="preserve">.00 </w:t>
            </w:r>
          </w:p>
        </w:tc>
      </w:tr>
      <w:tr w:rsidR="007113CC" w:rsidRPr="007113CC" w:rsidTr="007113CC">
        <w:trPr>
          <w:trHeight w:val="300"/>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7113CC" w:rsidRPr="007113CC" w:rsidRDefault="007113CC" w:rsidP="007113CC">
            <w:pPr>
              <w:widowControl/>
              <w:autoSpaceDE/>
              <w:autoSpaceDN/>
              <w:jc w:val="both"/>
              <w:rPr>
                <w:rFonts w:eastAsia="Times New Roman"/>
                <w:color w:val="000000"/>
                <w:sz w:val="17"/>
                <w:szCs w:val="17"/>
                <w:lang w:val="es-MX" w:eastAsia="es-MX" w:bidi="ar-SA"/>
              </w:rPr>
            </w:pPr>
            <w:r w:rsidRPr="007113CC">
              <w:rPr>
                <w:rFonts w:eastAsia="Times New Roman"/>
                <w:color w:val="000000"/>
                <w:sz w:val="17"/>
                <w:lang w:eastAsia="es-MX" w:bidi="ar-SA"/>
              </w:rPr>
              <w:t>Grande</w:t>
            </w:r>
          </w:p>
        </w:tc>
        <w:tc>
          <w:tcPr>
            <w:tcW w:w="1360" w:type="dxa"/>
            <w:tcBorders>
              <w:top w:val="nil"/>
              <w:left w:val="nil"/>
              <w:bottom w:val="single" w:sz="4" w:space="0" w:color="auto"/>
              <w:right w:val="single" w:sz="4" w:space="0" w:color="auto"/>
            </w:tcBorders>
            <w:shd w:val="clear" w:color="auto" w:fill="auto"/>
            <w:vAlign w:val="center"/>
            <w:hideMark/>
          </w:tcPr>
          <w:p w:rsidR="007113CC" w:rsidRPr="007113CC" w:rsidRDefault="007113CC" w:rsidP="00A15539">
            <w:pPr>
              <w:widowControl/>
              <w:autoSpaceDE/>
              <w:autoSpaceDN/>
              <w:rPr>
                <w:rFonts w:eastAsia="Times New Roman"/>
                <w:color w:val="000000"/>
                <w:sz w:val="17"/>
                <w:szCs w:val="17"/>
                <w:lang w:val="es-MX" w:eastAsia="es-MX" w:bidi="ar-SA"/>
              </w:rPr>
            </w:pPr>
            <w:r w:rsidRPr="007113CC">
              <w:rPr>
                <w:rFonts w:eastAsia="Times New Roman"/>
                <w:color w:val="000000"/>
                <w:sz w:val="17"/>
                <w:lang w:eastAsia="es-MX" w:bidi="ar-SA"/>
              </w:rPr>
              <w:t xml:space="preserve"> $           </w:t>
            </w:r>
            <w:r w:rsidR="00A15539">
              <w:rPr>
                <w:rFonts w:eastAsia="Times New Roman"/>
                <w:color w:val="000000"/>
                <w:sz w:val="17"/>
                <w:lang w:eastAsia="es-MX" w:bidi="ar-SA"/>
              </w:rPr>
              <w:t>80</w:t>
            </w:r>
            <w:r w:rsidR="00466B0A">
              <w:rPr>
                <w:rFonts w:eastAsia="Times New Roman"/>
                <w:color w:val="000000"/>
                <w:sz w:val="17"/>
                <w:lang w:eastAsia="es-MX" w:bidi="ar-SA"/>
              </w:rPr>
              <w:t>0</w:t>
            </w:r>
            <w:r w:rsidRPr="007113CC">
              <w:rPr>
                <w:rFonts w:eastAsia="Times New Roman"/>
                <w:color w:val="000000"/>
                <w:sz w:val="17"/>
                <w:lang w:eastAsia="es-MX" w:bidi="ar-SA"/>
              </w:rPr>
              <w:t xml:space="preserve">.00 </w:t>
            </w:r>
          </w:p>
        </w:tc>
      </w:tr>
      <w:tr w:rsidR="007113CC" w:rsidRPr="007113CC" w:rsidTr="007113CC">
        <w:trPr>
          <w:trHeight w:val="300"/>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7113CC" w:rsidRPr="007113CC" w:rsidRDefault="007113CC" w:rsidP="007113CC">
            <w:pPr>
              <w:widowControl/>
              <w:autoSpaceDE/>
              <w:autoSpaceDN/>
              <w:jc w:val="both"/>
              <w:rPr>
                <w:rFonts w:eastAsia="Times New Roman"/>
                <w:b/>
                <w:bCs/>
                <w:color w:val="000000"/>
                <w:sz w:val="17"/>
                <w:szCs w:val="17"/>
                <w:lang w:val="es-MX" w:eastAsia="es-MX" w:bidi="ar-SA"/>
              </w:rPr>
            </w:pPr>
            <w:r w:rsidRPr="007113CC">
              <w:rPr>
                <w:rFonts w:eastAsia="Times New Roman"/>
                <w:b/>
                <w:bCs/>
                <w:color w:val="000000"/>
                <w:sz w:val="17"/>
                <w:lang w:eastAsia="es-MX" w:bidi="ar-SA"/>
              </w:rPr>
              <w:t xml:space="preserve">b) </w:t>
            </w:r>
            <w:r w:rsidRPr="007113CC">
              <w:rPr>
                <w:rFonts w:eastAsia="Times New Roman"/>
                <w:color w:val="000000"/>
                <w:sz w:val="17"/>
                <w:szCs w:val="17"/>
                <w:lang w:eastAsia="es-MX" w:bidi="ar-SA"/>
              </w:rPr>
              <w:t>Derecho a perpetuidad</w:t>
            </w:r>
          </w:p>
        </w:tc>
        <w:tc>
          <w:tcPr>
            <w:tcW w:w="1360" w:type="dxa"/>
            <w:tcBorders>
              <w:top w:val="nil"/>
              <w:left w:val="nil"/>
              <w:bottom w:val="single" w:sz="4" w:space="0" w:color="auto"/>
              <w:right w:val="single" w:sz="4" w:space="0" w:color="auto"/>
            </w:tcBorders>
            <w:shd w:val="clear" w:color="auto" w:fill="auto"/>
            <w:vAlign w:val="center"/>
            <w:hideMark/>
          </w:tcPr>
          <w:p w:rsidR="007113CC" w:rsidRPr="007113CC" w:rsidRDefault="007113CC" w:rsidP="00FC6AD0">
            <w:pPr>
              <w:widowControl/>
              <w:autoSpaceDE/>
              <w:autoSpaceDN/>
              <w:rPr>
                <w:rFonts w:eastAsia="Times New Roman"/>
                <w:color w:val="000000"/>
                <w:sz w:val="17"/>
                <w:szCs w:val="17"/>
                <w:lang w:val="es-MX" w:eastAsia="es-MX" w:bidi="ar-SA"/>
              </w:rPr>
            </w:pPr>
            <w:r w:rsidRPr="007113CC">
              <w:rPr>
                <w:rFonts w:eastAsia="Times New Roman"/>
                <w:color w:val="000000"/>
                <w:sz w:val="17"/>
                <w:lang w:eastAsia="es-MX" w:bidi="ar-SA"/>
              </w:rPr>
              <w:t xml:space="preserve"> </w:t>
            </w:r>
          </w:p>
        </w:tc>
      </w:tr>
      <w:tr w:rsidR="00466B0A" w:rsidRPr="007113CC" w:rsidTr="007113CC">
        <w:trPr>
          <w:trHeight w:val="300"/>
          <w:jc w:val="center"/>
        </w:trPr>
        <w:tc>
          <w:tcPr>
            <w:tcW w:w="4880" w:type="dxa"/>
            <w:tcBorders>
              <w:top w:val="nil"/>
              <w:left w:val="single" w:sz="4" w:space="0" w:color="auto"/>
              <w:bottom w:val="single" w:sz="4" w:space="0" w:color="auto"/>
              <w:right w:val="single" w:sz="4" w:space="0" w:color="auto"/>
            </w:tcBorders>
            <w:shd w:val="clear" w:color="auto" w:fill="auto"/>
            <w:vAlign w:val="center"/>
          </w:tcPr>
          <w:p w:rsidR="00466B0A" w:rsidRPr="007113CC" w:rsidRDefault="00466B0A" w:rsidP="007113CC">
            <w:pPr>
              <w:widowControl/>
              <w:autoSpaceDE/>
              <w:autoSpaceDN/>
              <w:jc w:val="both"/>
              <w:rPr>
                <w:rFonts w:eastAsia="Times New Roman"/>
                <w:b/>
                <w:bCs/>
                <w:color w:val="000000"/>
                <w:sz w:val="17"/>
                <w:lang w:eastAsia="es-MX" w:bidi="ar-SA"/>
              </w:rPr>
            </w:pPr>
            <w:r w:rsidRPr="007113CC">
              <w:rPr>
                <w:rFonts w:eastAsia="Times New Roman"/>
                <w:color w:val="000000"/>
                <w:sz w:val="17"/>
                <w:lang w:eastAsia="es-MX" w:bidi="ar-SA"/>
              </w:rPr>
              <w:t>Chica</w:t>
            </w:r>
          </w:p>
        </w:tc>
        <w:tc>
          <w:tcPr>
            <w:tcW w:w="1360" w:type="dxa"/>
            <w:tcBorders>
              <w:top w:val="nil"/>
              <w:left w:val="nil"/>
              <w:bottom w:val="single" w:sz="4" w:space="0" w:color="auto"/>
              <w:right w:val="single" w:sz="4" w:space="0" w:color="auto"/>
            </w:tcBorders>
            <w:shd w:val="clear" w:color="auto" w:fill="auto"/>
            <w:vAlign w:val="center"/>
          </w:tcPr>
          <w:p w:rsidR="00466B0A" w:rsidRPr="007113CC" w:rsidRDefault="00466B0A" w:rsidP="00A15539">
            <w:pPr>
              <w:widowControl/>
              <w:autoSpaceDE/>
              <w:autoSpaceDN/>
              <w:rPr>
                <w:rFonts w:eastAsia="Times New Roman"/>
                <w:color w:val="000000"/>
                <w:sz w:val="17"/>
                <w:lang w:eastAsia="es-MX" w:bidi="ar-SA"/>
              </w:rPr>
            </w:pPr>
            <w:r w:rsidRPr="007113CC">
              <w:rPr>
                <w:rFonts w:eastAsia="Times New Roman"/>
                <w:color w:val="000000"/>
                <w:sz w:val="17"/>
                <w:lang w:eastAsia="es-MX" w:bidi="ar-SA"/>
              </w:rPr>
              <w:t xml:space="preserve">$       </w:t>
            </w:r>
            <w:r>
              <w:rPr>
                <w:rFonts w:eastAsia="Times New Roman"/>
                <w:color w:val="000000"/>
                <w:sz w:val="17"/>
                <w:lang w:eastAsia="es-MX" w:bidi="ar-SA"/>
              </w:rPr>
              <w:t xml:space="preserve"> </w:t>
            </w:r>
            <w:r w:rsidRPr="007113CC">
              <w:rPr>
                <w:rFonts w:eastAsia="Times New Roman"/>
                <w:color w:val="000000"/>
                <w:sz w:val="17"/>
                <w:lang w:eastAsia="es-MX" w:bidi="ar-SA"/>
              </w:rPr>
              <w:t xml:space="preserve"> 5,</w:t>
            </w:r>
            <w:r>
              <w:rPr>
                <w:rFonts w:eastAsia="Times New Roman"/>
                <w:color w:val="000000"/>
                <w:sz w:val="17"/>
                <w:lang w:eastAsia="es-MX" w:bidi="ar-SA"/>
              </w:rPr>
              <w:t>0</w:t>
            </w:r>
            <w:r w:rsidR="00A15539">
              <w:rPr>
                <w:rFonts w:eastAsia="Times New Roman"/>
                <w:color w:val="000000"/>
                <w:sz w:val="17"/>
                <w:lang w:eastAsia="es-MX" w:bidi="ar-SA"/>
              </w:rPr>
              <w:t>00</w:t>
            </w:r>
            <w:r w:rsidRPr="007113CC">
              <w:rPr>
                <w:rFonts w:eastAsia="Times New Roman"/>
                <w:color w:val="000000"/>
                <w:sz w:val="17"/>
                <w:lang w:eastAsia="es-MX" w:bidi="ar-SA"/>
              </w:rPr>
              <w:t>.00</w:t>
            </w:r>
          </w:p>
        </w:tc>
      </w:tr>
      <w:tr w:rsidR="00466B0A" w:rsidRPr="007113CC" w:rsidTr="007113CC">
        <w:trPr>
          <w:trHeight w:val="300"/>
          <w:jc w:val="center"/>
        </w:trPr>
        <w:tc>
          <w:tcPr>
            <w:tcW w:w="4880" w:type="dxa"/>
            <w:tcBorders>
              <w:top w:val="nil"/>
              <w:left w:val="single" w:sz="4" w:space="0" w:color="auto"/>
              <w:bottom w:val="single" w:sz="4" w:space="0" w:color="auto"/>
              <w:right w:val="single" w:sz="4" w:space="0" w:color="auto"/>
            </w:tcBorders>
            <w:shd w:val="clear" w:color="auto" w:fill="auto"/>
            <w:vAlign w:val="center"/>
          </w:tcPr>
          <w:p w:rsidR="00466B0A" w:rsidRPr="007113CC" w:rsidRDefault="00466B0A" w:rsidP="007113CC">
            <w:pPr>
              <w:widowControl/>
              <w:autoSpaceDE/>
              <w:autoSpaceDN/>
              <w:jc w:val="both"/>
              <w:rPr>
                <w:rFonts w:eastAsia="Times New Roman"/>
                <w:b/>
                <w:bCs/>
                <w:color w:val="000000"/>
                <w:sz w:val="17"/>
                <w:lang w:eastAsia="es-MX" w:bidi="ar-SA"/>
              </w:rPr>
            </w:pPr>
            <w:r w:rsidRPr="007113CC">
              <w:rPr>
                <w:rFonts w:eastAsia="Times New Roman"/>
                <w:color w:val="000000"/>
                <w:sz w:val="17"/>
                <w:lang w:eastAsia="es-MX" w:bidi="ar-SA"/>
              </w:rPr>
              <w:t>Grande</w:t>
            </w:r>
          </w:p>
        </w:tc>
        <w:tc>
          <w:tcPr>
            <w:tcW w:w="1360" w:type="dxa"/>
            <w:tcBorders>
              <w:top w:val="nil"/>
              <w:left w:val="nil"/>
              <w:bottom w:val="single" w:sz="4" w:space="0" w:color="auto"/>
              <w:right w:val="single" w:sz="4" w:space="0" w:color="auto"/>
            </w:tcBorders>
            <w:shd w:val="clear" w:color="auto" w:fill="auto"/>
            <w:vAlign w:val="center"/>
          </w:tcPr>
          <w:p w:rsidR="00466B0A" w:rsidRPr="007113CC" w:rsidRDefault="00466B0A" w:rsidP="00A15539">
            <w:pPr>
              <w:widowControl/>
              <w:autoSpaceDE/>
              <w:autoSpaceDN/>
              <w:rPr>
                <w:rFonts w:eastAsia="Times New Roman"/>
                <w:color w:val="000000"/>
                <w:sz w:val="17"/>
                <w:lang w:eastAsia="es-MX" w:bidi="ar-SA"/>
              </w:rPr>
            </w:pPr>
            <w:r w:rsidRPr="007113CC">
              <w:rPr>
                <w:rFonts w:eastAsia="Times New Roman"/>
                <w:color w:val="000000"/>
                <w:sz w:val="17"/>
                <w:lang w:eastAsia="es-MX" w:bidi="ar-SA"/>
              </w:rPr>
              <w:t xml:space="preserve">$       </w:t>
            </w:r>
            <w:r>
              <w:rPr>
                <w:rFonts w:eastAsia="Times New Roman"/>
                <w:color w:val="000000"/>
                <w:sz w:val="17"/>
                <w:lang w:eastAsia="es-MX" w:bidi="ar-SA"/>
              </w:rPr>
              <w:t xml:space="preserve"> </w:t>
            </w:r>
            <w:r w:rsidRPr="007113CC">
              <w:rPr>
                <w:rFonts w:eastAsia="Times New Roman"/>
                <w:color w:val="000000"/>
                <w:sz w:val="17"/>
                <w:lang w:eastAsia="es-MX" w:bidi="ar-SA"/>
              </w:rPr>
              <w:t xml:space="preserve"> </w:t>
            </w:r>
            <w:r>
              <w:rPr>
                <w:rFonts w:eastAsia="Times New Roman"/>
                <w:color w:val="000000"/>
                <w:sz w:val="17"/>
                <w:lang w:eastAsia="es-MX" w:bidi="ar-SA"/>
              </w:rPr>
              <w:t>6,2</w:t>
            </w:r>
            <w:r w:rsidR="00A15539">
              <w:rPr>
                <w:rFonts w:eastAsia="Times New Roman"/>
                <w:color w:val="000000"/>
                <w:sz w:val="17"/>
                <w:lang w:eastAsia="es-MX" w:bidi="ar-SA"/>
              </w:rPr>
              <w:t>50</w:t>
            </w:r>
            <w:r w:rsidRPr="007113CC">
              <w:rPr>
                <w:rFonts w:eastAsia="Times New Roman"/>
                <w:color w:val="000000"/>
                <w:sz w:val="17"/>
                <w:lang w:eastAsia="es-MX" w:bidi="ar-SA"/>
              </w:rPr>
              <w:t>.00</w:t>
            </w:r>
          </w:p>
        </w:tc>
      </w:tr>
      <w:tr w:rsidR="007113CC" w:rsidRPr="007113CC" w:rsidTr="007113CC">
        <w:trPr>
          <w:trHeight w:val="300"/>
          <w:jc w:val="center"/>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7113CC" w:rsidRPr="007113CC" w:rsidRDefault="007113CC" w:rsidP="007113CC">
            <w:pPr>
              <w:widowControl/>
              <w:autoSpaceDE/>
              <w:autoSpaceDN/>
              <w:jc w:val="both"/>
              <w:rPr>
                <w:rFonts w:eastAsia="Times New Roman"/>
                <w:b/>
                <w:bCs/>
                <w:color w:val="000000"/>
                <w:sz w:val="17"/>
                <w:szCs w:val="17"/>
                <w:lang w:val="es-MX" w:eastAsia="es-MX" w:bidi="ar-SA"/>
              </w:rPr>
            </w:pPr>
            <w:r w:rsidRPr="007113CC">
              <w:rPr>
                <w:rFonts w:eastAsia="Times New Roman"/>
                <w:b/>
                <w:bCs/>
                <w:color w:val="000000"/>
                <w:sz w:val="17"/>
                <w:lang w:eastAsia="es-MX" w:bidi="ar-SA"/>
              </w:rPr>
              <w:t xml:space="preserve">V.- </w:t>
            </w:r>
            <w:r w:rsidRPr="007113CC">
              <w:rPr>
                <w:rFonts w:eastAsia="Times New Roman"/>
                <w:color w:val="000000"/>
                <w:sz w:val="17"/>
                <w:szCs w:val="17"/>
                <w:lang w:eastAsia="es-MX" w:bidi="ar-SA"/>
              </w:rPr>
              <w:t>Venta de Osario</w:t>
            </w:r>
          </w:p>
        </w:tc>
        <w:tc>
          <w:tcPr>
            <w:tcW w:w="1360" w:type="dxa"/>
            <w:tcBorders>
              <w:top w:val="nil"/>
              <w:left w:val="nil"/>
              <w:bottom w:val="single" w:sz="4" w:space="0" w:color="auto"/>
              <w:right w:val="single" w:sz="4" w:space="0" w:color="auto"/>
            </w:tcBorders>
            <w:shd w:val="clear" w:color="auto" w:fill="auto"/>
            <w:vAlign w:val="center"/>
            <w:hideMark/>
          </w:tcPr>
          <w:p w:rsidR="007113CC" w:rsidRPr="007113CC" w:rsidRDefault="007113CC" w:rsidP="00A15539">
            <w:pPr>
              <w:widowControl/>
              <w:autoSpaceDE/>
              <w:autoSpaceDN/>
              <w:rPr>
                <w:rFonts w:eastAsia="Times New Roman"/>
                <w:color w:val="000000"/>
                <w:sz w:val="17"/>
                <w:szCs w:val="17"/>
                <w:lang w:val="es-MX" w:eastAsia="es-MX" w:bidi="ar-SA"/>
              </w:rPr>
            </w:pPr>
            <w:r w:rsidRPr="007113CC">
              <w:rPr>
                <w:rFonts w:eastAsia="Times New Roman"/>
                <w:color w:val="000000"/>
                <w:sz w:val="17"/>
                <w:lang w:eastAsia="es-MX" w:bidi="ar-SA"/>
              </w:rPr>
              <w:t>$         1,</w:t>
            </w:r>
            <w:r w:rsidR="00466B0A">
              <w:rPr>
                <w:rFonts w:eastAsia="Times New Roman"/>
                <w:color w:val="000000"/>
                <w:sz w:val="17"/>
                <w:lang w:eastAsia="es-MX" w:bidi="ar-SA"/>
              </w:rPr>
              <w:t>6</w:t>
            </w:r>
            <w:r w:rsidR="00A15539">
              <w:rPr>
                <w:rFonts w:eastAsia="Times New Roman"/>
                <w:color w:val="000000"/>
                <w:sz w:val="17"/>
                <w:lang w:eastAsia="es-MX" w:bidi="ar-SA"/>
              </w:rPr>
              <w:t>0</w:t>
            </w:r>
            <w:r w:rsidR="00466B0A">
              <w:rPr>
                <w:rFonts w:eastAsia="Times New Roman"/>
                <w:color w:val="000000"/>
                <w:sz w:val="17"/>
                <w:lang w:eastAsia="es-MX" w:bidi="ar-SA"/>
              </w:rPr>
              <w:t>0</w:t>
            </w:r>
            <w:r w:rsidRPr="007113CC">
              <w:rPr>
                <w:rFonts w:eastAsia="Times New Roman"/>
                <w:color w:val="000000"/>
                <w:sz w:val="17"/>
                <w:lang w:eastAsia="es-MX" w:bidi="ar-SA"/>
              </w:rPr>
              <w:t xml:space="preserve">.00 </w:t>
            </w:r>
          </w:p>
        </w:tc>
      </w:tr>
      <w:tr w:rsidR="007113CC" w:rsidRPr="007113CC" w:rsidTr="007113CC">
        <w:trPr>
          <w:trHeight w:val="1560"/>
          <w:jc w:val="center"/>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7113CC" w:rsidRPr="007113CC" w:rsidRDefault="007113CC" w:rsidP="007113CC">
            <w:pPr>
              <w:widowControl/>
              <w:autoSpaceDE/>
              <w:autoSpaceDN/>
              <w:jc w:val="both"/>
              <w:rPr>
                <w:rFonts w:eastAsia="Times New Roman"/>
                <w:b/>
                <w:bCs/>
                <w:color w:val="000000"/>
                <w:sz w:val="17"/>
                <w:szCs w:val="17"/>
                <w:lang w:val="es-MX" w:eastAsia="es-MX" w:bidi="ar-SA"/>
              </w:rPr>
            </w:pPr>
            <w:r w:rsidRPr="007113CC">
              <w:rPr>
                <w:rFonts w:eastAsia="Times New Roman"/>
                <w:b/>
                <w:bCs/>
                <w:color w:val="000000"/>
                <w:sz w:val="17"/>
                <w:szCs w:val="17"/>
                <w:lang w:eastAsia="es-MX" w:bidi="ar-SA"/>
              </w:rPr>
              <w:t xml:space="preserve">VI.- </w:t>
            </w:r>
            <w:r w:rsidRPr="007113CC">
              <w:rPr>
                <w:rFonts w:eastAsia="Times New Roman"/>
                <w:color w:val="000000"/>
                <w:sz w:val="17"/>
                <w:szCs w:val="17"/>
                <w:lang w:eastAsia="es-MX" w:bidi="ar-SA"/>
              </w:rPr>
              <w:t>Por el registro de cambio de titular o la corrección de datos y su correspondiente expedición de   título de derecho de uso a perpetuidad o por uso temporal a cuatro años, cuando haya sido adquirida por</w:t>
            </w:r>
            <w:r w:rsidR="00FC6AD0">
              <w:rPr>
                <w:rFonts w:eastAsia="Times New Roman"/>
                <w:color w:val="000000"/>
                <w:sz w:val="17"/>
                <w:szCs w:val="17"/>
                <w:lang w:eastAsia="es-MX" w:bidi="ar-SA"/>
              </w:rPr>
              <w:t xml:space="preserve"> </w:t>
            </w:r>
            <w:r w:rsidRPr="007113CC">
              <w:rPr>
                <w:rFonts w:eastAsia="Times New Roman"/>
                <w:color w:val="000000"/>
                <w:sz w:val="17"/>
                <w:szCs w:val="17"/>
                <w:lang w:eastAsia="es-MX" w:bidi="ar-SA"/>
              </w:rPr>
              <w:t>herencia, legado o mandato judicial o cuando el cónyuge supérstite se encuentre casado bajo el régimen de sociedad conyugal o bienes mancomunados.</w:t>
            </w:r>
          </w:p>
        </w:tc>
        <w:tc>
          <w:tcPr>
            <w:tcW w:w="1360" w:type="dxa"/>
            <w:tcBorders>
              <w:top w:val="nil"/>
              <w:left w:val="nil"/>
              <w:bottom w:val="single" w:sz="4" w:space="0" w:color="auto"/>
              <w:right w:val="single" w:sz="4" w:space="0" w:color="auto"/>
            </w:tcBorders>
            <w:shd w:val="clear" w:color="auto" w:fill="auto"/>
            <w:noWrap/>
            <w:vAlign w:val="center"/>
            <w:hideMark/>
          </w:tcPr>
          <w:p w:rsidR="007113CC" w:rsidRPr="007113CC" w:rsidRDefault="007113CC" w:rsidP="00A15539">
            <w:pPr>
              <w:widowControl/>
              <w:autoSpaceDE/>
              <w:autoSpaceDN/>
              <w:rPr>
                <w:rFonts w:eastAsia="Times New Roman"/>
                <w:color w:val="000000"/>
                <w:sz w:val="17"/>
                <w:szCs w:val="17"/>
                <w:lang w:val="es-MX" w:eastAsia="es-MX" w:bidi="ar-SA"/>
              </w:rPr>
            </w:pPr>
            <w:r w:rsidRPr="007113CC">
              <w:rPr>
                <w:rFonts w:eastAsia="Times New Roman"/>
                <w:color w:val="000000"/>
                <w:sz w:val="17"/>
                <w:szCs w:val="17"/>
                <w:lang w:val="es-MX" w:eastAsia="es-MX" w:bidi="ar-SA"/>
              </w:rPr>
              <w:t xml:space="preserve"> $           </w:t>
            </w:r>
            <w:r w:rsidR="00A15539">
              <w:rPr>
                <w:rFonts w:eastAsia="Times New Roman"/>
                <w:color w:val="000000"/>
                <w:sz w:val="17"/>
                <w:szCs w:val="17"/>
                <w:lang w:val="es-MX" w:eastAsia="es-MX" w:bidi="ar-SA"/>
              </w:rPr>
              <w:t>40</w:t>
            </w:r>
            <w:r w:rsidRPr="007113CC">
              <w:rPr>
                <w:rFonts w:eastAsia="Times New Roman"/>
                <w:color w:val="000000"/>
                <w:sz w:val="17"/>
                <w:szCs w:val="17"/>
                <w:lang w:val="es-MX" w:eastAsia="es-MX" w:bidi="ar-SA"/>
              </w:rPr>
              <w:t xml:space="preserve">0.00 </w:t>
            </w:r>
          </w:p>
        </w:tc>
      </w:tr>
      <w:tr w:rsidR="007113CC" w:rsidRPr="007113CC" w:rsidTr="007113CC">
        <w:trPr>
          <w:trHeight w:val="900"/>
          <w:jc w:val="center"/>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7113CC" w:rsidRPr="007113CC" w:rsidRDefault="007113CC" w:rsidP="007113CC">
            <w:pPr>
              <w:widowControl/>
              <w:autoSpaceDE/>
              <w:autoSpaceDN/>
              <w:jc w:val="both"/>
              <w:rPr>
                <w:rFonts w:eastAsia="Times New Roman"/>
                <w:b/>
                <w:bCs/>
                <w:color w:val="000000"/>
                <w:sz w:val="17"/>
                <w:szCs w:val="17"/>
                <w:lang w:val="es-MX" w:eastAsia="es-MX" w:bidi="ar-SA"/>
              </w:rPr>
            </w:pPr>
            <w:r w:rsidRPr="007113CC">
              <w:rPr>
                <w:rFonts w:eastAsia="Times New Roman"/>
                <w:b/>
                <w:bCs/>
                <w:color w:val="000000"/>
                <w:sz w:val="17"/>
                <w:szCs w:val="17"/>
                <w:lang w:eastAsia="es-MX" w:bidi="ar-SA"/>
              </w:rPr>
              <w:lastRenderedPageBreak/>
              <w:t xml:space="preserve">VII.- </w:t>
            </w:r>
            <w:r w:rsidRPr="007113CC">
              <w:rPr>
                <w:rFonts w:eastAsia="Times New Roman"/>
                <w:color w:val="000000"/>
                <w:sz w:val="17"/>
                <w:szCs w:val="17"/>
                <w:lang w:eastAsia="es-MX" w:bidi="ar-SA"/>
              </w:rPr>
              <w:t xml:space="preserve">Por el permiso temporal para establecer puestos </w:t>
            </w:r>
            <w:proofErr w:type="spellStart"/>
            <w:r w:rsidRPr="007113CC">
              <w:rPr>
                <w:rFonts w:eastAsia="Times New Roman"/>
                <w:color w:val="000000"/>
                <w:sz w:val="17"/>
                <w:szCs w:val="17"/>
                <w:lang w:eastAsia="es-MX" w:bidi="ar-SA"/>
              </w:rPr>
              <w:t>semi</w:t>
            </w:r>
            <w:proofErr w:type="spellEnd"/>
            <w:r w:rsidR="00FC6AD0">
              <w:rPr>
                <w:rFonts w:eastAsia="Times New Roman"/>
                <w:color w:val="000000"/>
                <w:sz w:val="17"/>
                <w:szCs w:val="17"/>
                <w:lang w:eastAsia="es-MX" w:bidi="ar-SA"/>
              </w:rPr>
              <w:t xml:space="preserve"> </w:t>
            </w:r>
            <w:r w:rsidRPr="007113CC">
              <w:rPr>
                <w:rFonts w:eastAsia="Times New Roman"/>
                <w:color w:val="000000"/>
                <w:sz w:val="17"/>
                <w:szCs w:val="17"/>
                <w:lang w:eastAsia="es-MX" w:bidi="ar-SA"/>
              </w:rPr>
              <w:t>fijos para realizar actividades autorizadas en el interior de los panteones públicos, por día</w:t>
            </w:r>
          </w:p>
        </w:tc>
        <w:tc>
          <w:tcPr>
            <w:tcW w:w="1360" w:type="dxa"/>
            <w:tcBorders>
              <w:top w:val="nil"/>
              <w:left w:val="nil"/>
              <w:bottom w:val="single" w:sz="4" w:space="0" w:color="auto"/>
              <w:right w:val="single" w:sz="4" w:space="0" w:color="auto"/>
            </w:tcBorders>
            <w:shd w:val="clear" w:color="auto" w:fill="auto"/>
            <w:noWrap/>
            <w:vAlign w:val="center"/>
            <w:hideMark/>
          </w:tcPr>
          <w:p w:rsidR="007113CC" w:rsidRPr="007113CC" w:rsidRDefault="007113CC" w:rsidP="00FC6AD0">
            <w:pPr>
              <w:widowControl/>
              <w:autoSpaceDE/>
              <w:autoSpaceDN/>
              <w:rPr>
                <w:rFonts w:eastAsia="Times New Roman"/>
                <w:color w:val="000000"/>
                <w:sz w:val="17"/>
                <w:szCs w:val="17"/>
                <w:lang w:val="es-MX" w:eastAsia="es-MX" w:bidi="ar-SA"/>
              </w:rPr>
            </w:pPr>
            <w:r w:rsidRPr="007113CC">
              <w:rPr>
                <w:rFonts w:eastAsia="Times New Roman"/>
                <w:color w:val="000000"/>
                <w:sz w:val="17"/>
                <w:szCs w:val="17"/>
                <w:lang w:val="es-MX" w:eastAsia="es-MX" w:bidi="ar-SA"/>
              </w:rPr>
              <w:t xml:space="preserve">$              80.00 </w:t>
            </w:r>
          </w:p>
        </w:tc>
      </w:tr>
    </w:tbl>
    <w:p w:rsidR="007113CC" w:rsidRDefault="007113CC" w:rsidP="003D352D">
      <w:pPr>
        <w:pStyle w:val="Textoindependiente"/>
        <w:spacing w:line="360" w:lineRule="auto"/>
        <w:mirrorIndents/>
        <w:jc w:val="both"/>
      </w:pPr>
    </w:p>
    <w:p w:rsidR="003D352D" w:rsidRDefault="003D352D" w:rsidP="003D352D">
      <w:pPr>
        <w:pStyle w:val="Textoindependiente"/>
        <w:spacing w:line="360" w:lineRule="auto"/>
        <w:mirrorIndents/>
        <w:jc w:val="both"/>
      </w:pPr>
    </w:p>
    <w:p w:rsidR="003D352D" w:rsidRDefault="003D352D" w:rsidP="00FC6AD0">
      <w:pPr>
        <w:pStyle w:val="Ttulo41"/>
        <w:spacing w:line="360" w:lineRule="auto"/>
        <w:ind w:left="0"/>
        <w:mirrorIndents/>
      </w:pPr>
      <w:r>
        <w:t>Sección Décima Primera</w:t>
      </w:r>
    </w:p>
    <w:p w:rsidR="003D352D" w:rsidRDefault="003D352D" w:rsidP="00FC6AD0">
      <w:pPr>
        <w:spacing w:line="360" w:lineRule="auto"/>
        <w:mirrorIndents/>
        <w:jc w:val="center"/>
        <w:rPr>
          <w:b/>
          <w:sz w:val="17"/>
        </w:rPr>
      </w:pPr>
      <w:r>
        <w:rPr>
          <w:b/>
          <w:sz w:val="17"/>
        </w:rPr>
        <w:t>Derechos por servicio de Alumbrado Público</w:t>
      </w:r>
    </w:p>
    <w:p w:rsidR="003D352D" w:rsidRDefault="003D352D" w:rsidP="003D352D">
      <w:pPr>
        <w:pStyle w:val="Textoindependiente"/>
        <w:spacing w:line="360" w:lineRule="auto"/>
        <w:mirrorIndents/>
        <w:jc w:val="both"/>
        <w:rPr>
          <w:b/>
          <w:sz w:val="25"/>
        </w:rPr>
      </w:pPr>
    </w:p>
    <w:p w:rsidR="003D352D" w:rsidRDefault="003D352D" w:rsidP="003D352D">
      <w:pPr>
        <w:pStyle w:val="Textoindependiente"/>
        <w:spacing w:line="360" w:lineRule="auto"/>
        <w:mirrorIndents/>
        <w:jc w:val="both"/>
      </w:pPr>
      <w:r>
        <w:rPr>
          <w:b/>
        </w:rPr>
        <w:t xml:space="preserve">Artículo 24.- </w:t>
      </w:r>
      <w:r>
        <w:t>El derecho por servicio de alumbrado público será el que resulte de aplicar la tarifa que se describe en la Ley de Hacienda del Municipio de Kanasín,</w:t>
      </w:r>
      <w:r>
        <w:rPr>
          <w:spacing w:val="-15"/>
        </w:rPr>
        <w:t xml:space="preserve"> </w:t>
      </w:r>
      <w:r>
        <w:t>Yucatán.</w:t>
      </w:r>
    </w:p>
    <w:p w:rsidR="003D352D" w:rsidRDefault="003D352D" w:rsidP="003D352D">
      <w:pPr>
        <w:pStyle w:val="Textoindependiente"/>
        <w:spacing w:line="360" w:lineRule="auto"/>
        <w:mirrorIndents/>
        <w:jc w:val="both"/>
        <w:rPr>
          <w:sz w:val="25"/>
        </w:rPr>
      </w:pPr>
    </w:p>
    <w:p w:rsidR="003D352D" w:rsidRDefault="003D352D" w:rsidP="00FC6AD0">
      <w:pPr>
        <w:pStyle w:val="Ttulo41"/>
        <w:spacing w:line="360" w:lineRule="auto"/>
        <w:ind w:left="0"/>
        <w:mirrorIndents/>
      </w:pPr>
      <w:r>
        <w:t>Sección Décima</w:t>
      </w:r>
      <w:r>
        <w:rPr>
          <w:spacing w:val="-23"/>
        </w:rPr>
        <w:t xml:space="preserve"> </w:t>
      </w:r>
      <w:r>
        <w:t>Segunda</w:t>
      </w:r>
    </w:p>
    <w:p w:rsidR="003D352D" w:rsidRDefault="003D352D" w:rsidP="00FC6AD0">
      <w:pPr>
        <w:spacing w:line="360" w:lineRule="auto"/>
        <w:mirrorIndents/>
        <w:jc w:val="center"/>
        <w:rPr>
          <w:b/>
          <w:sz w:val="17"/>
        </w:rPr>
      </w:pPr>
      <w:r>
        <w:rPr>
          <w:b/>
          <w:sz w:val="17"/>
        </w:rPr>
        <w:t>Derechos por Servicios que presta la Unidad Municipal de Acceso a la Información Pública</w:t>
      </w:r>
    </w:p>
    <w:p w:rsidR="003D352D" w:rsidRDefault="003D352D" w:rsidP="003D352D">
      <w:pPr>
        <w:pStyle w:val="Textoindependiente"/>
        <w:spacing w:line="360" w:lineRule="auto"/>
        <w:mirrorIndents/>
        <w:jc w:val="both"/>
        <w:rPr>
          <w:b/>
          <w:sz w:val="25"/>
        </w:rPr>
      </w:pPr>
    </w:p>
    <w:p w:rsidR="003D352D" w:rsidRDefault="003D352D" w:rsidP="003D352D">
      <w:pPr>
        <w:pStyle w:val="Textoindependiente"/>
        <w:spacing w:line="360" w:lineRule="auto"/>
        <w:mirrorIndents/>
        <w:jc w:val="both"/>
      </w:pPr>
      <w:r>
        <w:rPr>
          <w:b/>
        </w:rPr>
        <w:t xml:space="preserve">Artículo 25.- </w:t>
      </w:r>
      <w:r>
        <w:t>Los derechos por el servicio que proporciona la Unidad de Acceso a la Información Pública Municipal se pagarán de conformidad con las siguientes</w:t>
      </w:r>
      <w:r>
        <w:rPr>
          <w:spacing w:val="-13"/>
        </w:rPr>
        <w:t xml:space="preserve"> </w:t>
      </w:r>
      <w:r>
        <w:t>tarifas</w:t>
      </w:r>
    </w:p>
    <w:p w:rsidR="00FC6AD0" w:rsidRDefault="00FC6AD0" w:rsidP="003D352D">
      <w:pPr>
        <w:pStyle w:val="Textoindependiente"/>
        <w:spacing w:line="360" w:lineRule="auto"/>
        <w:mirrorIndents/>
        <w:jc w:val="both"/>
      </w:pPr>
    </w:p>
    <w:p w:rsidR="003D352D" w:rsidRDefault="003D352D" w:rsidP="003D352D">
      <w:pPr>
        <w:pStyle w:val="Ttulo41"/>
        <w:spacing w:line="360" w:lineRule="auto"/>
        <w:ind w:left="0"/>
        <w:mirrorIndents/>
        <w:jc w:val="both"/>
      </w:pPr>
      <w:r>
        <w:t>Concepto</w:t>
      </w:r>
    </w:p>
    <w:tbl>
      <w:tblPr>
        <w:tblW w:w="6900" w:type="dxa"/>
        <w:jc w:val="center"/>
        <w:tblCellMar>
          <w:left w:w="70" w:type="dxa"/>
          <w:right w:w="70" w:type="dxa"/>
        </w:tblCellMar>
        <w:tblLook w:val="04A0"/>
      </w:tblPr>
      <w:tblGrid>
        <w:gridCol w:w="6420"/>
        <w:gridCol w:w="660"/>
      </w:tblGrid>
      <w:tr w:rsidR="005C3AA1" w:rsidRPr="005C3AA1" w:rsidTr="005C3AA1">
        <w:trPr>
          <w:trHeight w:val="300"/>
          <w:jc w:val="center"/>
        </w:trPr>
        <w:tc>
          <w:tcPr>
            <w:tcW w:w="6900" w:type="dxa"/>
            <w:gridSpan w:val="2"/>
            <w:tcBorders>
              <w:top w:val="nil"/>
              <w:left w:val="nil"/>
              <w:bottom w:val="nil"/>
              <w:right w:val="nil"/>
            </w:tcBorders>
            <w:shd w:val="clear" w:color="auto" w:fill="auto"/>
            <w:noWrap/>
            <w:vAlign w:val="center"/>
            <w:hideMark/>
          </w:tcPr>
          <w:p w:rsidR="005C3AA1" w:rsidRPr="005C3AA1" w:rsidRDefault="005C3AA1" w:rsidP="005C3AA1">
            <w:pPr>
              <w:widowControl/>
              <w:autoSpaceDE/>
              <w:autoSpaceDN/>
              <w:rPr>
                <w:rFonts w:eastAsia="Times New Roman"/>
                <w:b/>
                <w:bCs/>
                <w:color w:val="000000"/>
                <w:sz w:val="17"/>
                <w:szCs w:val="17"/>
                <w:lang w:val="es-MX" w:eastAsia="es-MX" w:bidi="ar-SA"/>
              </w:rPr>
            </w:pPr>
            <w:r w:rsidRPr="005C3AA1">
              <w:rPr>
                <w:rFonts w:eastAsia="Times New Roman"/>
                <w:b/>
                <w:bCs/>
                <w:color w:val="000000"/>
                <w:spacing w:val="-1"/>
                <w:w w:val="98"/>
                <w:sz w:val="17"/>
                <w:szCs w:val="17"/>
                <w:lang w:eastAsia="es-MX" w:bidi="ar-SA"/>
              </w:rPr>
              <w:t xml:space="preserve">a) </w:t>
            </w:r>
            <w:r w:rsidRPr="005C3AA1">
              <w:rPr>
                <w:rFonts w:eastAsia="Times New Roman"/>
                <w:color w:val="000000"/>
                <w:spacing w:val="-1"/>
                <w:w w:val="98"/>
                <w:sz w:val="17"/>
                <w:szCs w:val="17"/>
                <w:lang w:eastAsia="es-MX" w:bidi="ar-SA"/>
              </w:rPr>
              <w:t>Emisión de copias simples o impresiones de documentos,</w:t>
            </w:r>
          </w:p>
        </w:tc>
      </w:tr>
      <w:tr w:rsidR="005C3AA1" w:rsidRPr="005C3AA1" w:rsidTr="005C3AA1">
        <w:trPr>
          <w:trHeight w:val="300"/>
          <w:jc w:val="center"/>
        </w:trPr>
        <w:tc>
          <w:tcPr>
            <w:tcW w:w="6420" w:type="dxa"/>
            <w:tcBorders>
              <w:top w:val="nil"/>
              <w:left w:val="nil"/>
              <w:bottom w:val="nil"/>
              <w:right w:val="nil"/>
            </w:tcBorders>
            <w:shd w:val="clear" w:color="auto" w:fill="auto"/>
            <w:noWrap/>
            <w:vAlign w:val="center"/>
            <w:hideMark/>
          </w:tcPr>
          <w:p w:rsidR="005C3AA1" w:rsidRPr="005C3AA1" w:rsidRDefault="005C3AA1" w:rsidP="005C3AA1">
            <w:pPr>
              <w:widowControl/>
              <w:autoSpaceDE/>
              <w:autoSpaceDN/>
              <w:jc w:val="both"/>
              <w:rPr>
                <w:rFonts w:eastAsia="Times New Roman"/>
                <w:color w:val="000000"/>
                <w:sz w:val="17"/>
                <w:szCs w:val="17"/>
                <w:lang w:val="es-MX" w:eastAsia="es-MX" w:bidi="ar-SA"/>
              </w:rPr>
            </w:pPr>
            <w:r w:rsidRPr="005C3AA1">
              <w:rPr>
                <w:rFonts w:eastAsia="Times New Roman"/>
                <w:color w:val="000000"/>
                <w:sz w:val="17"/>
                <w:szCs w:val="17"/>
                <w:lang w:eastAsia="es-MX" w:bidi="ar-SA"/>
              </w:rPr>
              <w:t>Por página tamaño carta:</w:t>
            </w:r>
          </w:p>
        </w:tc>
        <w:tc>
          <w:tcPr>
            <w:tcW w:w="480" w:type="dxa"/>
            <w:tcBorders>
              <w:top w:val="nil"/>
              <w:left w:val="nil"/>
              <w:bottom w:val="nil"/>
              <w:right w:val="nil"/>
            </w:tcBorders>
            <w:shd w:val="clear" w:color="auto" w:fill="auto"/>
            <w:noWrap/>
            <w:vAlign w:val="center"/>
            <w:hideMark/>
          </w:tcPr>
          <w:p w:rsidR="005C3AA1" w:rsidRPr="005C3AA1" w:rsidRDefault="005C3AA1" w:rsidP="005C3AA1">
            <w:pPr>
              <w:widowControl/>
              <w:autoSpaceDE/>
              <w:autoSpaceDN/>
              <w:jc w:val="right"/>
              <w:rPr>
                <w:rFonts w:eastAsia="Times New Roman"/>
                <w:color w:val="000000"/>
                <w:sz w:val="17"/>
                <w:szCs w:val="17"/>
                <w:lang w:val="es-MX" w:eastAsia="es-MX" w:bidi="ar-SA"/>
              </w:rPr>
            </w:pPr>
            <w:r w:rsidRPr="005C3AA1">
              <w:rPr>
                <w:rFonts w:eastAsia="Times New Roman"/>
                <w:color w:val="000000"/>
                <w:sz w:val="17"/>
                <w:szCs w:val="17"/>
                <w:lang w:val="es-MX" w:eastAsia="es-MX" w:bidi="ar-SA"/>
              </w:rPr>
              <w:t>$1.00</w:t>
            </w:r>
          </w:p>
        </w:tc>
      </w:tr>
      <w:tr w:rsidR="005C3AA1" w:rsidRPr="005C3AA1" w:rsidTr="005C3AA1">
        <w:trPr>
          <w:trHeight w:val="300"/>
          <w:jc w:val="center"/>
        </w:trPr>
        <w:tc>
          <w:tcPr>
            <w:tcW w:w="6420" w:type="dxa"/>
            <w:tcBorders>
              <w:top w:val="nil"/>
              <w:left w:val="nil"/>
              <w:bottom w:val="nil"/>
              <w:right w:val="nil"/>
            </w:tcBorders>
            <w:shd w:val="clear" w:color="auto" w:fill="auto"/>
            <w:noWrap/>
            <w:vAlign w:val="center"/>
            <w:hideMark/>
          </w:tcPr>
          <w:p w:rsidR="005C3AA1" w:rsidRPr="005C3AA1" w:rsidRDefault="005C3AA1" w:rsidP="005C3AA1">
            <w:pPr>
              <w:widowControl/>
              <w:autoSpaceDE/>
              <w:autoSpaceDN/>
              <w:jc w:val="both"/>
              <w:rPr>
                <w:rFonts w:eastAsia="Times New Roman"/>
                <w:color w:val="000000"/>
                <w:sz w:val="17"/>
                <w:szCs w:val="17"/>
                <w:lang w:val="es-MX" w:eastAsia="es-MX" w:bidi="ar-SA"/>
              </w:rPr>
            </w:pPr>
            <w:r w:rsidRPr="005C3AA1">
              <w:rPr>
                <w:rFonts w:eastAsia="Times New Roman"/>
                <w:color w:val="000000"/>
                <w:sz w:val="17"/>
                <w:szCs w:val="17"/>
                <w:lang w:eastAsia="es-MX" w:bidi="ar-SA"/>
              </w:rPr>
              <w:t>Por página tamaño oficio:</w:t>
            </w:r>
          </w:p>
        </w:tc>
        <w:tc>
          <w:tcPr>
            <w:tcW w:w="480" w:type="dxa"/>
            <w:tcBorders>
              <w:top w:val="nil"/>
              <w:left w:val="nil"/>
              <w:bottom w:val="nil"/>
              <w:right w:val="nil"/>
            </w:tcBorders>
            <w:shd w:val="clear" w:color="auto" w:fill="auto"/>
            <w:noWrap/>
            <w:vAlign w:val="center"/>
            <w:hideMark/>
          </w:tcPr>
          <w:p w:rsidR="005C3AA1" w:rsidRPr="005C3AA1" w:rsidRDefault="005C3AA1" w:rsidP="005C3AA1">
            <w:pPr>
              <w:widowControl/>
              <w:autoSpaceDE/>
              <w:autoSpaceDN/>
              <w:jc w:val="right"/>
              <w:rPr>
                <w:rFonts w:eastAsia="Times New Roman"/>
                <w:color w:val="000000"/>
                <w:sz w:val="17"/>
                <w:szCs w:val="17"/>
                <w:lang w:val="es-MX" w:eastAsia="es-MX" w:bidi="ar-SA"/>
              </w:rPr>
            </w:pPr>
            <w:r w:rsidRPr="005C3AA1">
              <w:rPr>
                <w:rFonts w:eastAsia="Times New Roman"/>
                <w:color w:val="000000"/>
                <w:sz w:val="17"/>
                <w:szCs w:val="17"/>
                <w:lang w:val="es-MX" w:eastAsia="es-MX" w:bidi="ar-SA"/>
              </w:rPr>
              <w:t>$1.00</w:t>
            </w:r>
          </w:p>
        </w:tc>
      </w:tr>
      <w:tr w:rsidR="005C3AA1" w:rsidRPr="005C3AA1" w:rsidTr="005C3AA1">
        <w:trPr>
          <w:trHeight w:val="300"/>
          <w:jc w:val="center"/>
        </w:trPr>
        <w:tc>
          <w:tcPr>
            <w:tcW w:w="6420" w:type="dxa"/>
            <w:tcBorders>
              <w:top w:val="nil"/>
              <w:left w:val="nil"/>
              <w:bottom w:val="nil"/>
              <w:right w:val="nil"/>
            </w:tcBorders>
            <w:shd w:val="clear" w:color="auto" w:fill="auto"/>
            <w:noWrap/>
            <w:vAlign w:val="center"/>
            <w:hideMark/>
          </w:tcPr>
          <w:p w:rsidR="005C3AA1" w:rsidRPr="005C3AA1" w:rsidRDefault="005C3AA1" w:rsidP="005C3AA1">
            <w:pPr>
              <w:widowControl/>
              <w:autoSpaceDE/>
              <w:autoSpaceDN/>
              <w:jc w:val="right"/>
              <w:rPr>
                <w:rFonts w:eastAsia="Times New Roman"/>
                <w:color w:val="000000"/>
                <w:sz w:val="17"/>
                <w:szCs w:val="17"/>
                <w:lang w:val="es-MX" w:eastAsia="es-MX" w:bidi="ar-SA"/>
              </w:rPr>
            </w:pPr>
          </w:p>
        </w:tc>
        <w:tc>
          <w:tcPr>
            <w:tcW w:w="480" w:type="dxa"/>
            <w:tcBorders>
              <w:top w:val="nil"/>
              <w:left w:val="nil"/>
              <w:bottom w:val="nil"/>
              <w:right w:val="nil"/>
            </w:tcBorders>
            <w:shd w:val="clear" w:color="auto" w:fill="auto"/>
            <w:noWrap/>
            <w:vAlign w:val="bottom"/>
            <w:hideMark/>
          </w:tcPr>
          <w:p w:rsidR="005C3AA1" w:rsidRPr="005C3AA1" w:rsidRDefault="005C3AA1" w:rsidP="005C3AA1">
            <w:pPr>
              <w:widowControl/>
              <w:autoSpaceDE/>
              <w:autoSpaceDN/>
              <w:jc w:val="both"/>
              <w:rPr>
                <w:rFonts w:ascii="Times New Roman" w:eastAsia="Times New Roman" w:hAnsi="Times New Roman" w:cs="Times New Roman"/>
                <w:sz w:val="20"/>
                <w:szCs w:val="20"/>
                <w:lang w:val="es-MX" w:eastAsia="es-MX" w:bidi="ar-SA"/>
              </w:rPr>
            </w:pPr>
          </w:p>
        </w:tc>
      </w:tr>
      <w:tr w:rsidR="005C3AA1" w:rsidRPr="005C3AA1" w:rsidTr="005C3AA1">
        <w:trPr>
          <w:trHeight w:val="300"/>
          <w:jc w:val="center"/>
        </w:trPr>
        <w:tc>
          <w:tcPr>
            <w:tcW w:w="6420" w:type="dxa"/>
            <w:tcBorders>
              <w:top w:val="nil"/>
              <w:left w:val="nil"/>
              <w:bottom w:val="nil"/>
              <w:right w:val="nil"/>
            </w:tcBorders>
            <w:shd w:val="clear" w:color="auto" w:fill="auto"/>
            <w:noWrap/>
            <w:vAlign w:val="center"/>
            <w:hideMark/>
          </w:tcPr>
          <w:p w:rsidR="005C3AA1" w:rsidRPr="005C3AA1" w:rsidRDefault="005C3AA1" w:rsidP="005C3AA1">
            <w:pPr>
              <w:widowControl/>
              <w:autoSpaceDE/>
              <w:autoSpaceDN/>
              <w:jc w:val="both"/>
              <w:rPr>
                <w:rFonts w:eastAsia="Times New Roman"/>
                <w:b/>
                <w:bCs/>
                <w:color w:val="000000"/>
                <w:sz w:val="17"/>
                <w:szCs w:val="17"/>
                <w:lang w:val="es-MX" w:eastAsia="es-MX" w:bidi="ar-SA"/>
              </w:rPr>
            </w:pPr>
            <w:r w:rsidRPr="005C3AA1">
              <w:rPr>
                <w:rFonts w:eastAsia="Times New Roman"/>
                <w:b/>
                <w:bCs/>
                <w:color w:val="000000"/>
                <w:spacing w:val="-1"/>
                <w:w w:val="98"/>
                <w:sz w:val="17"/>
                <w:szCs w:val="17"/>
                <w:lang w:eastAsia="es-MX" w:bidi="ar-SA"/>
              </w:rPr>
              <w:t xml:space="preserve">b) </w:t>
            </w:r>
            <w:r w:rsidRPr="005C3AA1">
              <w:rPr>
                <w:rFonts w:eastAsia="Times New Roman"/>
                <w:color w:val="000000"/>
                <w:spacing w:val="-1"/>
                <w:w w:val="98"/>
                <w:sz w:val="17"/>
                <w:szCs w:val="17"/>
                <w:lang w:eastAsia="es-MX" w:bidi="ar-SA"/>
              </w:rPr>
              <w:t>Expedición de copias certificadas,</w:t>
            </w:r>
          </w:p>
        </w:tc>
        <w:tc>
          <w:tcPr>
            <w:tcW w:w="480" w:type="dxa"/>
            <w:tcBorders>
              <w:top w:val="nil"/>
              <w:left w:val="nil"/>
              <w:bottom w:val="nil"/>
              <w:right w:val="nil"/>
            </w:tcBorders>
            <w:shd w:val="clear" w:color="auto" w:fill="auto"/>
            <w:noWrap/>
            <w:vAlign w:val="bottom"/>
            <w:hideMark/>
          </w:tcPr>
          <w:p w:rsidR="005C3AA1" w:rsidRPr="005C3AA1" w:rsidRDefault="005C3AA1" w:rsidP="005C3AA1">
            <w:pPr>
              <w:widowControl/>
              <w:autoSpaceDE/>
              <w:autoSpaceDN/>
              <w:jc w:val="both"/>
              <w:rPr>
                <w:rFonts w:eastAsia="Times New Roman"/>
                <w:b/>
                <w:bCs/>
                <w:color w:val="000000"/>
                <w:sz w:val="17"/>
                <w:szCs w:val="17"/>
                <w:lang w:val="es-MX" w:eastAsia="es-MX" w:bidi="ar-SA"/>
              </w:rPr>
            </w:pPr>
          </w:p>
        </w:tc>
      </w:tr>
      <w:tr w:rsidR="005C3AA1" w:rsidRPr="005C3AA1" w:rsidTr="005C3AA1">
        <w:trPr>
          <w:trHeight w:val="300"/>
          <w:jc w:val="center"/>
        </w:trPr>
        <w:tc>
          <w:tcPr>
            <w:tcW w:w="6420" w:type="dxa"/>
            <w:tcBorders>
              <w:top w:val="nil"/>
              <w:left w:val="nil"/>
              <w:bottom w:val="nil"/>
              <w:right w:val="nil"/>
            </w:tcBorders>
            <w:shd w:val="clear" w:color="auto" w:fill="auto"/>
            <w:noWrap/>
            <w:vAlign w:val="center"/>
            <w:hideMark/>
          </w:tcPr>
          <w:p w:rsidR="005C3AA1" w:rsidRPr="005C3AA1" w:rsidRDefault="005C3AA1" w:rsidP="005C3AA1">
            <w:pPr>
              <w:widowControl/>
              <w:autoSpaceDE/>
              <w:autoSpaceDN/>
              <w:jc w:val="both"/>
              <w:rPr>
                <w:rFonts w:eastAsia="Times New Roman"/>
                <w:color w:val="000000"/>
                <w:sz w:val="17"/>
                <w:szCs w:val="17"/>
                <w:lang w:val="es-MX" w:eastAsia="es-MX" w:bidi="ar-SA"/>
              </w:rPr>
            </w:pPr>
            <w:r w:rsidRPr="005C3AA1">
              <w:rPr>
                <w:rFonts w:eastAsia="Times New Roman"/>
                <w:color w:val="000000"/>
                <w:sz w:val="17"/>
                <w:szCs w:val="17"/>
                <w:lang w:eastAsia="es-MX" w:bidi="ar-SA"/>
              </w:rPr>
              <w:t>Por página tamaño carta:</w:t>
            </w:r>
          </w:p>
        </w:tc>
        <w:tc>
          <w:tcPr>
            <w:tcW w:w="480" w:type="dxa"/>
            <w:tcBorders>
              <w:top w:val="nil"/>
              <w:left w:val="nil"/>
              <w:bottom w:val="nil"/>
              <w:right w:val="nil"/>
            </w:tcBorders>
            <w:shd w:val="clear" w:color="auto" w:fill="auto"/>
            <w:noWrap/>
            <w:vAlign w:val="center"/>
            <w:hideMark/>
          </w:tcPr>
          <w:p w:rsidR="005C3AA1" w:rsidRPr="005C3AA1" w:rsidRDefault="005C3AA1" w:rsidP="005C3AA1">
            <w:pPr>
              <w:widowControl/>
              <w:autoSpaceDE/>
              <w:autoSpaceDN/>
              <w:jc w:val="right"/>
              <w:rPr>
                <w:rFonts w:eastAsia="Times New Roman"/>
                <w:color w:val="000000"/>
                <w:sz w:val="17"/>
                <w:szCs w:val="17"/>
                <w:lang w:val="es-MX" w:eastAsia="es-MX" w:bidi="ar-SA"/>
              </w:rPr>
            </w:pPr>
            <w:r w:rsidRPr="005C3AA1">
              <w:rPr>
                <w:rFonts w:eastAsia="Times New Roman"/>
                <w:color w:val="000000"/>
                <w:sz w:val="17"/>
                <w:szCs w:val="17"/>
                <w:lang w:val="es-MX" w:eastAsia="es-MX" w:bidi="ar-SA"/>
              </w:rPr>
              <w:t>$3.00</w:t>
            </w:r>
          </w:p>
        </w:tc>
      </w:tr>
      <w:tr w:rsidR="005C3AA1" w:rsidRPr="005C3AA1" w:rsidTr="005C3AA1">
        <w:trPr>
          <w:trHeight w:val="300"/>
          <w:jc w:val="center"/>
        </w:trPr>
        <w:tc>
          <w:tcPr>
            <w:tcW w:w="6420" w:type="dxa"/>
            <w:tcBorders>
              <w:top w:val="nil"/>
              <w:left w:val="nil"/>
              <w:bottom w:val="nil"/>
              <w:right w:val="nil"/>
            </w:tcBorders>
            <w:shd w:val="clear" w:color="auto" w:fill="auto"/>
            <w:noWrap/>
            <w:vAlign w:val="center"/>
            <w:hideMark/>
          </w:tcPr>
          <w:p w:rsidR="005C3AA1" w:rsidRPr="005C3AA1" w:rsidRDefault="005C3AA1" w:rsidP="005C3AA1">
            <w:pPr>
              <w:widowControl/>
              <w:autoSpaceDE/>
              <w:autoSpaceDN/>
              <w:jc w:val="both"/>
              <w:rPr>
                <w:rFonts w:eastAsia="Times New Roman"/>
                <w:color w:val="000000"/>
                <w:sz w:val="17"/>
                <w:szCs w:val="17"/>
                <w:lang w:val="es-MX" w:eastAsia="es-MX" w:bidi="ar-SA"/>
              </w:rPr>
            </w:pPr>
            <w:r w:rsidRPr="005C3AA1">
              <w:rPr>
                <w:rFonts w:eastAsia="Times New Roman"/>
                <w:color w:val="000000"/>
                <w:sz w:val="17"/>
                <w:szCs w:val="17"/>
                <w:lang w:eastAsia="es-MX" w:bidi="ar-SA"/>
              </w:rPr>
              <w:t>Por página tamaño oficio:</w:t>
            </w:r>
          </w:p>
        </w:tc>
        <w:tc>
          <w:tcPr>
            <w:tcW w:w="480" w:type="dxa"/>
            <w:tcBorders>
              <w:top w:val="nil"/>
              <w:left w:val="nil"/>
              <w:bottom w:val="nil"/>
              <w:right w:val="nil"/>
            </w:tcBorders>
            <w:shd w:val="clear" w:color="auto" w:fill="auto"/>
            <w:noWrap/>
            <w:vAlign w:val="center"/>
            <w:hideMark/>
          </w:tcPr>
          <w:p w:rsidR="005C3AA1" w:rsidRPr="005C3AA1" w:rsidRDefault="005C3AA1" w:rsidP="005C3AA1">
            <w:pPr>
              <w:widowControl/>
              <w:autoSpaceDE/>
              <w:autoSpaceDN/>
              <w:jc w:val="right"/>
              <w:rPr>
                <w:rFonts w:eastAsia="Times New Roman"/>
                <w:color w:val="000000"/>
                <w:sz w:val="17"/>
                <w:szCs w:val="17"/>
                <w:lang w:val="es-MX" w:eastAsia="es-MX" w:bidi="ar-SA"/>
              </w:rPr>
            </w:pPr>
            <w:r w:rsidRPr="005C3AA1">
              <w:rPr>
                <w:rFonts w:eastAsia="Times New Roman"/>
                <w:color w:val="000000"/>
                <w:sz w:val="17"/>
                <w:szCs w:val="17"/>
                <w:lang w:val="es-MX" w:eastAsia="es-MX" w:bidi="ar-SA"/>
              </w:rPr>
              <w:t>$3.00</w:t>
            </w:r>
          </w:p>
        </w:tc>
      </w:tr>
      <w:tr w:rsidR="005C3AA1" w:rsidRPr="005C3AA1" w:rsidTr="005C3AA1">
        <w:trPr>
          <w:trHeight w:val="300"/>
          <w:jc w:val="center"/>
        </w:trPr>
        <w:tc>
          <w:tcPr>
            <w:tcW w:w="6420" w:type="dxa"/>
            <w:tcBorders>
              <w:top w:val="nil"/>
              <w:left w:val="nil"/>
              <w:bottom w:val="nil"/>
              <w:right w:val="nil"/>
            </w:tcBorders>
            <w:shd w:val="clear" w:color="auto" w:fill="auto"/>
            <w:noWrap/>
            <w:vAlign w:val="center"/>
            <w:hideMark/>
          </w:tcPr>
          <w:p w:rsidR="005C3AA1" w:rsidRPr="005C3AA1" w:rsidRDefault="005C3AA1" w:rsidP="005C3AA1">
            <w:pPr>
              <w:widowControl/>
              <w:autoSpaceDE/>
              <w:autoSpaceDN/>
              <w:jc w:val="right"/>
              <w:rPr>
                <w:rFonts w:eastAsia="Times New Roman"/>
                <w:color w:val="000000"/>
                <w:sz w:val="17"/>
                <w:szCs w:val="17"/>
                <w:lang w:val="es-MX" w:eastAsia="es-MX" w:bidi="ar-SA"/>
              </w:rPr>
            </w:pPr>
          </w:p>
        </w:tc>
        <w:tc>
          <w:tcPr>
            <w:tcW w:w="480" w:type="dxa"/>
            <w:tcBorders>
              <w:top w:val="nil"/>
              <w:left w:val="nil"/>
              <w:bottom w:val="nil"/>
              <w:right w:val="nil"/>
            </w:tcBorders>
            <w:shd w:val="clear" w:color="auto" w:fill="auto"/>
            <w:noWrap/>
            <w:vAlign w:val="bottom"/>
            <w:hideMark/>
          </w:tcPr>
          <w:p w:rsidR="005C3AA1" w:rsidRPr="005C3AA1" w:rsidRDefault="005C3AA1" w:rsidP="005C3AA1">
            <w:pPr>
              <w:widowControl/>
              <w:autoSpaceDE/>
              <w:autoSpaceDN/>
              <w:jc w:val="both"/>
              <w:rPr>
                <w:rFonts w:ascii="Times New Roman" w:eastAsia="Times New Roman" w:hAnsi="Times New Roman" w:cs="Times New Roman"/>
                <w:sz w:val="20"/>
                <w:szCs w:val="20"/>
                <w:lang w:val="es-MX" w:eastAsia="es-MX" w:bidi="ar-SA"/>
              </w:rPr>
            </w:pPr>
          </w:p>
        </w:tc>
      </w:tr>
      <w:tr w:rsidR="005C3AA1" w:rsidRPr="005C3AA1" w:rsidTr="005C3AA1">
        <w:trPr>
          <w:trHeight w:val="450"/>
          <w:jc w:val="center"/>
        </w:trPr>
        <w:tc>
          <w:tcPr>
            <w:tcW w:w="6420" w:type="dxa"/>
            <w:tcBorders>
              <w:top w:val="nil"/>
              <w:left w:val="nil"/>
              <w:bottom w:val="nil"/>
              <w:right w:val="nil"/>
            </w:tcBorders>
            <w:shd w:val="clear" w:color="auto" w:fill="auto"/>
            <w:noWrap/>
            <w:vAlign w:val="center"/>
            <w:hideMark/>
          </w:tcPr>
          <w:p w:rsidR="005C3AA1" w:rsidRPr="005C3AA1" w:rsidRDefault="005C3AA1" w:rsidP="005C3AA1">
            <w:pPr>
              <w:widowControl/>
              <w:autoSpaceDE/>
              <w:autoSpaceDN/>
              <w:jc w:val="both"/>
              <w:rPr>
                <w:rFonts w:eastAsia="Times New Roman"/>
                <w:b/>
                <w:bCs/>
                <w:color w:val="000000"/>
                <w:sz w:val="17"/>
                <w:szCs w:val="17"/>
                <w:lang w:val="es-MX" w:eastAsia="es-MX" w:bidi="ar-SA"/>
              </w:rPr>
            </w:pPr>
            <w:r w:rsidRPr="005C3AA1">
              <w:rPr>
                <w:rFonts w:eastAsia="Times New Roman"/>
                <w:b/>
                <w:bCs/>
                <w:color w:val="000000"/>
                <w:spacing w:val="-1"/>
                <w:w w:val="98"/>
                <w:sz w:val="17"/>
                <w:szCs w:val="17"/>
                <w:lang w:eastAsia="es-MX" w:bidi="ar-SA"/>
              </w:rPr>
              <w:t>c)</w:t>
            </w:r>
            <w:r w:rsidRPr="005C3AA1">
              <w:rPr>
                <w:rFonts w:ascii="Times New Roman" w:eastAsia="Times New Roman" w:hAnsi="Times New Roman" w:cs="Times New Roman"/>
                <w:b/>
                <w:bCs/>
                <w:color w:val="000000"/>
                <w:spacing w:val="-1"/>
                <w:w w:val="98"/>
                <w:sz w:val="14"/>
                <w:szCs w:val="14"/>
                <w:lang w:eastAsia="es-MX" w:bidi="ar-SA"/>
              </w:rPr>
              <w:t> </w:t>
            </w:r>
            <w:r w:rsidRPr="005C3AA1">
              <w:rPr>
                <w:rFonts w:eastAsia="Times New Roman"/>
                <w:color w:val="000000"/>
                <w:spacing w:val="-1"/>
                <w:w w:val="98"/>
                <w:sz w:val="17"/>
                <w:szCs w:val="17"/>
                <w:lang w:eastAsia="es-MX" w:bidi="ar-SA"/>
              </w:rPr>
              <w:t>Copia de información municipal en disco compacto o disco de 3 1/2pulgadas, con teniendo de 1 hasta 10 archivos por disco.</w:t>
            </w:r>
          </w:p>
        </w:tc>
        <w:tc>
          <w:tcPr>
            <w:tcW w:w="480" w:type="dxa"/>
            <w:tcBorders>
              <w:top w:val="nil"/>
              <w:left w:val="nil"/>
              <w:bottom w:val="nil"/>
              <w:right w:val="nil"/>
            </w:tcBorders>
            <w:shd w:val="clear" w:color="auto" w:fill="auto"/>
            <w:noWrap/>
            <w:vAlign w:val="center"/>
            <w:hideMark/>
          </w:tcPr>
          <w:p w:rsidR="005C3AA1" w:rsidRPr="005C3AA1" w:rsidRDefault="005C3AA1" w:rsidP="005C3AA1">
            <w:pPr>
              <w:widowControl/>
              <w:autoSpaceDE/>
              <w:autoSpaceDN/>
              <w:jc w:val="right"/>
              <w:rPr>
                <w:rFonts w:eastAsia="Times New Roman"/>
                <w:color w:val="000000"/>
                <w:sz w:val="17"/>
                <w:szCs w:val="17"/>
                <w:lang w:val="es-MX" w:eastAsia="es-MX" w:bidi="ar-SA"/>
              </w:rPr>
            </w:pPr>
            <w:r w:rsidRPr="005C3AA1">
              <w:rPr>
                <w:rFonts w:eastAsia="Times New Roman"/>
                <w:color w:val="000000"/>
                <w:sz w:val="17"/>
                <w:szCs w:val="17"/>
                <w:lang w:val="es-MX" w:eastAsia="es-MX" w:bidi="ar-SA"/>
              </w:rPr>
              <w:t>$10.00</w:t>
            </w:r>
          </w:p>
        </w:tc>
      </w:tr>
      <w:tr w:rsidR="005C3AA1" w:rsidRPr="005C3AA1" w:rsidTr="005C3AA1">
        <w:trPr>
          <w:trHeight w:val="330"/>
          <w:jc w:val="center"/>
        </w:trPr>
        <w:tc>
          <w:tcPr>
            <w:tcW w:w="6420" w:type="dxa"/>
            <w:tcBorders>
              <w:top w:val="nil"/>
              <w:left w:val="nil"/>
              <w:bottom w:val="nil"/>
              <w:right w:val="nil"/>
            </w:tcBorders>
            <w:shd w:val="clear" w:color="auto" w:fill="auto"/>
            <w:noWrap/>
            <w:vAlign w:val="center"/>
            <w:hideMark/>
          </w:tcPr>
          <w:p w:rsidR="005C3AA1" w:rsidRPr="005C3AA1" w:rsidRDefault="005C3AA1" w:rsidP="005C3AA1">
            <w:pPr>
              <w:widowControl/>
              <w:autoSpaceDE/>
              <w:autoSpaceDN/>
              <w:jc w:val="right"/>
              <w:rPr>
                <w:rFonts w:eastAsia="Times New Roman"/>
                <w:color w:val="000000"/>
                <w:sz w:val="17"/>
                <w:szCs w:val="17"/>
                <w:lang w:val="es-MX" w:eastAsia="es-MX" w:bidi="ar-SA"/>
              </w:rPr>
            </w:pPr>
          </w:p>
        </w:tc>
        <w:tc>
          <w:tcPr>
            <w:tcW w:w="480" w:type="dxa"/>
            <w:tcBorders>
              <w:top w:val="nil"/>
              <w:left w:val="nil"/>
              <w:bottom w:val="nil"/>
              <w:right w:val="nil"/>
            </w:tcBorders>
            <w:shd w:val="clear" w:color="auto" w:fill="auto"/>
            <w:noWrap/>
            <w:vAlign w:val="bottom"/>
            <w:hideMark/>
          </w:tcPr>
          <w:p w:rsidR="005C3AA1" w:rsidRPr="005C3AA1" w:rsidRDefault="005C3AA1" w:rsidP="005C3AA1">
            <w:pPr>
              <w:widowControl/>
              <w:autoSpaceDE/>
              <w:autoSpaceDN/>
              <w:jc w:val="both"/>
              <w:rPr>
                <w:rFonts w:ascii="Times New Roman" w:eastAsia="Times New Roman" w:hAnsi="Times New Roman" w:cs="Times New Roman"/>
                <w:sz w:val="20"/>
                <w:szCs w:val="20"/>
                <w:lang w:val="es-MX" w:eastAsia="es-MX" w:bidi="ar-SA"/>
              </w:rPr>
            </w:pPr>
          </w:p>
        </w:tc>
      </w:tr>
      <w:tr w:rsidR="005C3AA1" w:rsidRPr="005C3AA1" w:rsidTr="005C3AA1">
        <w:trPr>
          <w:trHeight w:val="675"/>
          <w:jc w:val="center"/>
        </w:trPr>
        <w:tc>
          <w:tcPr>
            <w:tcW w:w="6420" w:type="dxa"/>
            <w:tcBorders>
              <w:top w:val="nil"/>
              <w:left w:val="nil"/>
              <w:bottom w:val="nil"/>
              <w:right w:val="nil"/>
            </w:tcBorders>
            <w:shd w:val="clear" w:color="auto" w:fill="auto"/>
            <w:noWrap/>
            <w:vAlign w:val="center"/>
            <w:hideMark/>
          </w:tcPr>
          <w:p w:rsidR="005C3AA1" w:rsidRPr="005C3AA1" w:rsidRDefault="005C3AA1" w:rsidP="005C3AA1">
            <w:pPr>
              <w:widowControl/>
              <w:autoSpaceDE/>
              <w:autoSpaceDN/>
              <w:jc w:val="both"/>
              <w:rPr>
                <w:rFonts w:eastAsia="Times New Roman"/>
                <w:b/>
                <w:bCs/>
                <w:color w:val="000000"/>
                <w:sz w:val="17"/>
                <w:szCs w:val="17"/>
                <w:lang w:val="es-MX" w:eastAsia="es-MX" w:bidi="ar-SA"/>
              </w:rPr>
            </w:pPr>
            <w:r w:rsidRPr="005C3AA1">
              <w:rPr>
                <w:rFonts w:eastAsia="Times New Roman"/>
                <w:b/>
                <w:bCs/>
                <w:color w:val="000000"/>
                <w:spacing w:val="-1"/>
                <w:w w:val="98"/>
                <w:sz w:val="17"/>
                <w:szCs w:val="17"/>
                <w:lang w:eastAsia="es-MX" w:bidi="ar-SA"/>
              </w:rPr>
              <w:t xml:space="preserve">d) </w:t>
            </w:r>
            <w:r w:rsidRPr="005C3AA1">
              <w:rPr>
                <w:rFonts w:eastAsia="Times New Roman"/>
                <w:color w:val="000000"/>
                <w:spacing w:val="-1"/>
                <w:w w:val="98"/>
                <w:sz w:val="17"/>
                <w:szCs w:val="17"/>
                <w:lang w:eastAsia="es-MX" w:bidi="ar-SA"/>
              </w:rPr>
              <w:t xml:space="preserve">Copia de información municipal en Disco Versátil Digital </w:t>
            </w:r>
            <w:r w:rsidR="009B6155" w:rsidRPr="005C3AA1">
              <w:rPr>
                <w:rFonts w:eastAsia="Times New Roman"/>
                <w:color w:val="000000"/>
                <w:spacing w:val="-1"/>
                <w:w w:val="98"/>
                <w:sz w:val="17"/>
                <w:szCs w:val="17"/>
                <w:lang w:eastAsia="es-MX" w:bidi="ar-SA"/>
              </w:rPr>
              <w:t>o</w:t>
            </w:r>
            <w:r w:rsidRPr="005C3AA1">
              <w:rPr>
                <w:rFonts w:eastAsia="Times New Roman"/>
                <w:color w:val="000000"/>
                <w:spacing w:val="-1"/>
                <w:w w:val="98"/>
                <w:sz w:val="17"/>
                <w:szCs w:val="17"/>
                <w:lang w:eastAsia="es-MX" w:bidi="ar-SA"/>
              </w:rPr>
              <w:t xml:space="preserve"> Disco de Video Digital (DVD), conteniendo de 1 hasta 10 archivos por disco.</w:t>
            </w:r>
          </w:p>
        </w:tc>
        <w:tc>
          <w:tcPr>
            <w:tcW w:w="480" w:type="dxa"/>
            <w:tcBorders>
              <w:top w:val="nil"/>
              <w:left w:val="nil"/>
              <w:bottom w:val="nil"/>
              <w:right w:val="nil"/>
            </w:tcBorders>
            <w:shd w:val="clear" w:color="auto" w:fill="auto"/>
            <w:noWrap/>
            <w:vAlign w:val="center"/>
            <w:hideMark/>
          </w:tcPr>
          <w:p w:rsidR="005C3AA1" w:rsidRPr="005C3AA1" w:rsidRDefault="005C3AA1" w:rsidP="005C3AA1">
            <w:pPr>
              <w:widowControl/>
              <w:autoSpaceDE/>
              <w:autoSpaceDN/>
              <w:jc w:val="right"/>
              <w:rPr>
                <w:rFonts w:eastAsia="Times New Roman"/>
                <w:color w:val="000000"/>
                <w:sz w:val="17"/>
                <w:szCs w:val="17"/>
                <w:lang w:val="es-MX" w:eastAsia="es-MX" w:bidi="ar-SA"/>
              </w:rPr>
            </w:pPr>
            <w:r w:rsidRPr="005C3AA1">
              <w:rPr>
                <w:rFonts w:eastAsia="Times New Roman"/>
                <w:color w:val="000000"/>
                <w:sz w:val="17"/>
                <w:szCs w:val="17"/>
                <w:lang w:val="es-MX" w:eastAsia="es-MX" w:bidi="ar-SA"/>
              </w:rPr>
              <w:t>$10.00</w:t>
            </w:r>
          </w:p>
        </w:tc>
      </w:tr>
    </w:tbl>
    <w:p w:rsidR="003D352D" w:rsidRDefault="003D352D" w:rsidP="003D352D">
      <w:pPr>
        <w:pStyle w:val="Textoindependiente"/>
        <w:spacing w:line="360" w:lineRule="auto"/>
        <w:mirrorIndents/>
        <w:jc w:val="both"/>
        <w:rPr>
          <w:sz w:val="25"/>
        </w:rPr>
      </w:pPr>
    </w:p>
    <w:p w:rsidR="003D352D" w:rsidRDefault="003D352D" w:rsidP="005C3AA1">
      <w:pPr>
        <w:pStyle w:val="Ttulo41"/>
        <w:spacing w:line="360" w:lineRule="auto"/>
        <w:ind w:left="0"/>
        <w:mirrorIndents/>
      </w:pPr>
      <w:r>
        <w:t xml:space="preserve">Sección </w:t>
      </w:r>
      <w:r w:rsidR="009B6155">
        <w:t>Décimo</w:t>
      </w:r>
      <w:r w:rsidR="003E7D9F">
        <w:t xml:space="preserve"> </w:t>
      </w:r>
      <w:r w:rsidR="009B6155">
        <w:t>Tercera</w:t>
      </w:r>
    </w:p>
    <w:p w:rsidR="003D352D" w:rsidRDefault="003D352D" w:rsidP="005C3AA1">
      <w:pPr>
        <w:spacing w:line="360" w:lineRule="auto"/>
        <w:mirrorIndents/>
        <w:jc w:val="center"/>
        <w:rPr>
          <w:b/>
          <w:sz w:val="17"/>
        </w:rPr>
      </w:pPr>
      <w:r>
        <w:rPr>
          <w:b/>
          <w:sz w:val="17"/>
        </w:rPr>
        <w:t>Derechos por Servicios de Agua Potable y Drenaje</w:t>
      </w:r>
    </w:p>
    <w:p w:rsidR="003D352D" w:rsidRDefault="003D352D" w:rsidP="003D352D">
      <w:pPr>
        <w:pStyle w:val="Textoindependiente"/>
        <w:spacing w:line="360" w:lineRule="auto"/>
        <w:mirrorIndents/>
        <w:jc w:val="both"/>
        <w:rPr>
          <w:b/>
          <w:sz w:val="18"/>
        </w:rPr>
      </w:pPr>
    </w:p>
    <w:p w:rsidR="003D352D" w:rsidRDefault="003D352D" w:rsidP="003D352D">
      <w:pPr>
        <w:pStyle w:val="Textoindependiente"/>
        <w:spacing w:line="360" w:lineRule="auto"/>
        <w:mirrorIndents/>
        <w:jc w:val="both"/>
        <w:rPr>
          <w:b/>
          <w:sz w:val="15"/>
        </w:rPr>
      </w:pPr>
    </w:p>
    <w:p w:rsidR="003D352D" w:rsidRDefault="003D352D" w:rsidP="003D352D">
      <w:pPr>
        <w:pStyle w:val="Textoindependiente"/>
        <w:spacing w:line="360" w:lineRule="auto"/>
        <w:mirrorIndents/>
        <w:jc w:val="both"/>
      </w:pPr>
      <w:r>
        <w:rPr>
          <w:b/>
        </w:rPr>
        <w:t xml:space="preserve">Artículo 26.- </w:t>
      </w:r>
      <w:r>
        <w:t>El cobro de derechos y constancias por los servicios de agua potable y drenaje que proporcione el Ayuntamiento se pagará con base en las siguientes tarifas:</w:t>
      </w:r>
    </w:p>
    <w:p w:rsidR="003D352D" w:rsidRDefault="003D352D" w:rsidP="003D352D">
      <w:pPr>
        <w:pStyle w:val="Textoindependiente"/>
        <w:spacing w:line="360" w:lineRule="auto"/>
        <w:mirrorIndents/>
        <w:jc w:val="both"/>
        <w:rPr>
          <w:sz w:val="25"/>
        </w:rPr>
      </w:pPr>
    </w:p>
    <w:p w:rsidR="003D352D" w:rsidRDefault="003D352D" w:rsidP="003D352D">
      <w:pPr>
        <w:pStyle w:val="Textoindependiente"/>
        <w:spacing w:line="360" w:lineRule="auto"/>
        <w:mirrorIndents/>
        <w:jc w:val="both"/>
      </w:pPr>
      <w:r>
        <w:rPr>
          <w:b/>
        </w:rPr>
        <w:t xml:space="preserve">I.- </w:t>
      </w:r>
      <w:r>
        <w:t>El consumo de agua potable se pagará de conformidad con lo siguiente:</w:t>
      </w:r>
    </w:p>
    <w:p w:rsidR="005C3AA1" w:rsidRPr="005C3AA1" w:rsidRDefault="005C3AA1" w:rsidP="003D352D">
      <w:pPr>
        <w:pStyle w:val="Textoindependiente"/>
        <w:spacing w:line="360" w:lineRule="auto"/>
        <w:mirrorIndents/>
        <w:jc w:val="both"/>
      </w:pPr>
    </w:p>
    <w:p w:rsidR="003D352D" w:rsidRDefault="003D352D" w:rsidP="005C3AA1">
      <w:pPr>
        <w:pStyle w:val="Prrafodelista"/>
        <w:numPr>
          <w:ilvl w:val="0"/>
          <w:numId w:val="38"/>
        </w:numPr>
        <w:tabs>
          <w:tab w:val="left" w:pos="975"/>
          <w:tab w:val="left" w:pos="976"/>
        </w:tabs>
        <w:spacing w:line="360" w:lineRule="auto"/>
        <w:mirrorIndents/>
        <w:jc w:val="both"/>
        <w:rPr>
          <w:sz w:val="17"/>
        </w:rPr>
      </w:pPr>
      <w:r>
        <w:rPr>
          <w:sz w:val="17"/>
        </w:rPr>
        <w:t xml:space="preserve">Los predios que cuentan con medidor en su toma de agua pagarán </w:t>
      </w:r>
      <w:r w:rsidR="009B6155">
        <w:rPr>
          <w:sz w:val="17"/>
        </w:rPr>
        <w:t>de acuerdo con</w:t>
      </w:r>
      <w:r>
        <w:rPr>
          <w:sz w:val="17"/>
        </w:rPr>
        <w:t xml:space="preserve"> la siguiente</w:t>
      </w:r>
      <w:r>
        <w:rPr>
          <w:spacing w:val="-1"/>
          <w:sz w:val="17"/>
        </w:rPr>
        <w:t xml:space="preserve"> </w:t>
      </w:r>
      <w:r>
        <w:rPr>
          <w:sz w:val="17"/>
        </w:rPr>
        <w:t>tarifa:</w:t>
      </w: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0"/>
        <w:gridCol w:w="2363"/>
        <w:gridCol w:w="2740"/>
      </w:tblGrid>
      <w:tr w:rsidR="003D352D" w:rsidTr="002058DD">
        <w:trPr>
          <w:trHeight w:val="584"/>
        </w:trPr>
        <w:tc>
          <w:tcPr>
            <w:tcW w:w="2940" w:type="dxa"/>
          </w:tcPr>
          <w:p w:rsidR="003D352D" w:rsidRDefault="003D352D" w:rsidP="005C3AA1">
            <w:pPr>
              <w:pStyle w:val="TableParagraph"/>
              <w:spacing w:line="360" w:lineRule="auto"/>
              <w:ind w:left="720"/>
              <w:mirrorIndents/>
              <w:jc w:val="both"/>
              <w:rPr>
                <w:b/>
                <w:sz w:val="17"/>
              </w:rPr>
            </w:pPr>
            <w:r>
              <w:rPr>
                <w:b/>
                <w:sz w:val="17"/>
              </w:rPr>
              <w:lastRenderedPageBreak/>
              <w:t>Tarifa mensual</w:t>
            </w:r>
          </w:p>
          <w:p w:rsidR="003D352D" w:rsidRDefault="003D352D" w:rsidP="005C3AA1">
            <w:pPr>
              <w:pStyle w:val="TableParagraph"/>
              <w:spacing w:line="360" w:lineRule="auto"/>
              <w:ind w:left="720"/>
              <w:mirrorIndents/>
              <w:jc w:val="both"/>
              <w:rPr>
                <w:b/>
                <w:sz w:val="17"/>
              </w:rPr>
            </w:pPr>
            <w:r>
              <w:rPr>
                <w:b/>
                <w:sz w:val="17"/>
              </w:rPr>
              <w:t>Límites (Metro Cúbico)</w:t>
            </w:r>
          </w:p>
        </w:tc>
        <w:tc>
          <w:tcPr>
            <w:tcW w:w="2363" w:type="dxa"/>
          </w:tcPr>
          <w:p w:rsidR="003D352D" w:rsidRDefault="003D352D" w:rsidP="005C3AA1">
            <w:pPr>
              <w:pStyle w:val="TableParagraph"/>
              <w:spacing w:line="360" w:lineRule="auto"/>
              <w:ind w:left="720"/>
              <w:mirrorIndents/>
              <w:jc w:val="both"/>
              <w:rPr>
                <w:b/>
                <w:sz w:val="17"/>
              </w:rPr>
            </w:pPr>
            <w:r>
              <w:rPr>
                <w:b/>
                <w:sz w:val="17"/>
              </w:rPr>
              <w:t>Cuota Base</w:t>
            </w:r>
          </w:p>
        </w:tc>
        <w:tc>
          <w:tcPr>
            <w:tcW w:w="2740" w:type="dxa"/>
          </w:tcPr>
          <w:p w:rsidR="003D352D" w:rsidRDefault="003D352D" w:rsidP="005C3AA1">
            <w:pPr>
              <w:pStyle w:val="TableParagraph"/>
              <w:spacing w:line="360" w:lineRule="auto"/>
              <w:ind w:left="720"/>
              <w:mirrorIndents/>
              <w:jc w:val="both"/>
              <w:rPr>
                <w:b/>
                <w:sz w:val="17"/>
              </w:rPr>
            </w:pPr>
            <w:r>
              <w:rPr>
                <w:b/>
                <w:sz w:val="17"/>
              </w:rPr>
              <w:t>Cuota por metro cúbico</w:t>
            </w:r>
          </w:p>
        </w:tc>
      </w:tr>
      <w:tr w:rsidR="003D352D" w:rsidTr="002058DD">
        <w:trPr>
          <w:trHeight w:val="291"/>
        </w:trPr>
        <w:tc>
          <w:tcPr>
            <w:tcW w:w="2940" w:type="dxa"/>
          </w:tcPr>
          <w:p w:rsidR="003D352D" w:rsidRDefault="003D352D" w:rsidP="005C3AA1">
            <w:pPr>
              <w:pStyle w:val="TableParagraph"/>
              <w:spacing w:line="360" w:lineRule="auto"/>
              <w:ind w:left="720"/>
              <w:mirrorIndents/>
              <w:jc w:val="both"/>
              <w:rPr>
                <w:sz w:val="17"/>
              </w:rPr>
            </w:pPr>
            <w:r>
              <w:rPr>
                <w:sz w:val="17"/>
              </w:rPr>
              <w:t>De 0 a 20</w:t>
            </w:r>
          </w:p>
        </w:tc>
        <w:tc>
          <w:tcPr>
            <w:tcW w:w="2363" w:type="dxa"/>
          </w:tcPr>
          <w:p w:rsidR="003D352D" w:rsidRDefault="003D352D" w:rsidP="005C3AA1">
            <w:pPr>
              <w:pStyle w:val="TableParagraph"/>
              <w:spacing w:line="360" w:lineRule="auto"/>
              <w:ind w:left="720"/>
              <w:mirrorIndents/>
              <w:jc w:val="both"/>
              <w:rPr>
                <w:sz w:val="17"/>
              </w:rPr>
            </w:pPr>
            <w:r>
              <w:rPr>
                <w:sz w:val="17"/>
              </w:rPr>
              <w:t>$1</w:t>
            </w:r>
            <w:r w:rsidR="00C11341">
              <w:rPr>
                <w:sz w:val="17"/>
              </w:rPr>
              <w:t>5</w:t>
            </w:r>
            <w:r>
              <w:rPr>
                <w:sz w:val="17"/>
              </w:rPr>
              <w:t>.00 pesos</w:t>
            </w:r>
          </w:p>
        </w:tc>
        <w:tc>
          <w:tcPr>
            <w:tcW w:w="2740" w:type="dxa"/>
          </w:tcPr>
          <w:p w:rsidR="003D352D" w:rsidRDefault="00871E21" w:rsidP="005C3AA1">
            <w:pPr>
              <w:pStyle w:val="TableParagraph"/>
              <w:spacing w:line="360" w:lineRule="auto"/>
              <w:ind w:left="720"/>
              <w:mirrorIndents/>
              <w:jc w:val="both"/>
              <w:rPr>
                <w:sz w:val="17"/>
              </w:rPr>
            </w:pPr>
            <w:r>
              <w:rPr>
                <w:sz w:val="17"/>
              </w:rPr>
              <w:t>$5</w:t>
            </w:r>
            <w:r w:rsidR="003D352D">
              <w:rPr>
                <w:sz w:val="17"/>
              </w:rPr>
              <w:t>.00 pesos</w:t>
            </w:r>
          </w:p>
        </w:tc>
      </w:tr>
      <w:tr w:rsidR="003D352D" w:rsidTr="002058DD">
        <w:trPr>
          <w:trHeight w:val="291"/>
        </w:trPr>
        <w:tc>
          <w:tcPr>
            <w:tcW w:w="2940" w:type="dxa"/>
          </w:tcPr>
          <w:p w:rsidR="003D352D" w:rsidRDefault="003D352D" w:rsidP="005C3AA1">
            <w:pPr>
              <w:pStyle w:val="TableParagraph"/>
              <w:spacing w:line="360" w:lineRule="auto"/>
              <w:ind w:left="720"/>
              <w:mirrorIndents/>
              <w:jc w:val="both"/>
              <w:rPr>
                <w:sz w:val="17"/>
              </w:rPr>
            </w:pPr>
            <w:r>
              <w:rPr>
                <w:sz w:val="17"/>
              </w:rPr>
              <w:t>De 21 en adelante</w:t>
            </w:r>
          </w:p>
        </w:tc>
        <w:tc>
          <w:tcPr>
            <w:tcW w:w="2363" w:type="dxa"/>
          </w:tcPr>
          <w:p w:rsidR="003D352D" w:rsidRDefault="00871E21" w:rsidP="005C3AA1">
            <w:pPr>
              <w:pStyle w:val="TableParagraph"/>
              <w:spacing w:line="360" w:lineRule="auto"/>
              <w:ind w:left="720"/>
              <w:mirrorIndents/>
              <w:jc w:val="both"/>
              <w:rPr>
                <w:sz w:val="17"/>
              </w:rPr>
            </w:pPr>
            <w:r>
              <w:rPr>
                <w:sz w:val="17"/>
              </w:rPr>
              <w:t>$20</w:t>
            </w:r>
            <w:r w:rsidR="003D352D">
              <w:rPr>
                <w:sz w:val="17"/>
              </w:rPr>
              <w:t xml:space="preserve"> pesos</w:t>
            </w:r>
          </w:p>
        </w:tc>
        <w:tc>
          <w:tcPr>
            <w:tcW w:w="2740" w:type="dxa"/>
          </w:tcPr>
          <w:p w:rsidR="003D352D" w:rsidRDefault="00871E21" w:rsidP="005C3AA1">
            <w:pPr>
              <w:pStyle w:val="TableParagraph"/>
              <w:spacing w:line="360" w:lineRule="auto"/>
              <w:ind w:left="720"/>
              <w:mirrorIndents/>
              <w:jc w:val="both"/>
              <w:rPr>
                <w:sz w:val="17"/>
              </w:rPr>
            </w:pPr>
            <w:r>
              <w:rPr>
                <w:sz w:val="17"/>
              </w:rPr>
              <w:t>$10</w:t>
            </w:r>
            <w:r w:rsidR="003D352D">
              <w:rPr>
                <w:sz w:val="17"/>
              </w:rPr>
              <w:t>.00 pesos</w:t>
            </w:r>
          </w:p>
        </w:tc>
      </w:tr>
    </w:tbl>
    <w:p w:rsidR="003D352D" w:rsidRDefault="003D352D" w:rsidP="003D352D">
      <w:pPr>
        <w:pStyle w:val="Textoindependiente"/>
        <w:spacing w:line="360" w:lineRule="auto"/>
        <w:mirrorIndents/>
        <w:jc w:val="both"/>
        <w:rPr>
          <w:sz w:val="25"/>
        </w:rPr>
      </w:pPr>
    </w:p>
    <w:p w:rsidR="003D352D" w:rsidRDefault="003D352D" w:rsidP="005C3AA1">
      <w:pPr>
        <w:pStyle w:val="Prrafodelista"/>
        <w:numPr>
          <w:ilvl w:val="0"/>
          <w:numId w:val="38"/>
        </w:numPr>
        <w:tabs>
          <w:tab w:val="left" w:pos="975"/>
          <w:tab w:val="left" w:pos="976"/>
        </w:tabs>
        <w:spacing w:line="360" w:lineRule="auto"/>
        <w:mirrorIndents/>
        <w:jc w:val="both"/>
        <w:rPr>
          <w:sz w:val="17"/>
        </w:rPr>
      </w:pPr>
      <w:r>
        <w:rPr>
          <w:sz w:val="17"/>
        </w:rPr>
        <w:t xml:space="preserve">Para los predios domésticos que no cuenten con medidor en </w:t>
      </w:r>
      <w:r w:rsidR="00871E21">
        <w:rPr>
          <w:sz w:val="17"/>
        </w:rPr>
        <w:t>su toma</w:t>
      </w:r>
      <w:r>
        <w:rPr>
          <w:sz w:val="17"/>
        </w:rPr>
        <w:t xml:space="preserve"> de agua, pagará una cuota única mensual de</w:t>
      </w:r>
      <w:r>
        <w:rPr>
          <w:spacing w:val="-2"/>
          <w:sz w:val="17"/>
        </w:rPr>
        <w:t xml:space="preserve"> </w:t>
      </w:r>
      <w:r>
        <w:rPr>
          <w:sz w:val="17"/>
        </w:rPr>
        <w:t>$30.00.</w:t>
      </w:r>
    </w:p>
    <w:p w:rsidR="003D352D" w:rsidRDefault="003D352D" w:rsidP="003D352D">
      <w:pPr>
        <w:pStyle w:val="Textoindependiente"/>
        <w:spacing w:line="360" w:lineRule="auto"/>
        <w:mirrorIndents/>
        <w:jc w:val="both"/>
        <w:rPr>
          <w:sz w:val="25"/>
        </w:rPr>
      </w:pPr>
    </w:p>
    <w:p w:rsidR="003D352D" w:rsidRDefault="003D352D" w:rsidP="005C3AA1">
      <w:pPr>
        <w:pStyle w:val="Prrafodelista"/>
        <w:numPr>
          <w:ilvl w:val="0"/>
          <w:numId w:val="38"/>
        </w:numPr>
        <w:tabs>
          <w:tab w:val="left" w:pos="975"/>
          <w:tab w:val="left" w:pos="976"/>
        </w:tabs>
        <w:spacing w:line="360" w:lineRule="auto"/>
        <w:mirrorIndents/>
        <w:jc w:val="both"/>
        <w:rPr>
          <w:sz w:val="17"/>
        </w:rPr>
      </w:pPr>
      <w:r>
        <w:rPr>
          <w:sz w:val="17"/>
        </w:rPr>
        <w:t xml:space="preserve">Para los predios comerciales que no cuenten con medidor en </w:t>
      </w:r>
      <w:r w:rsidR="00871E21">
        <w:rPr>
          <w:sz w:val="17"/>
        </w:rPr>
        <w:t>su toma</w:t>
      </w:r>
      <w:r>
        <w:rPr>
          <w:sz w:val="17"/>
        </w:rPr>
        <w:t xml:space="preserve"> de agua pagará una cuota única mensual de</w:t>
      </w:r>
      <w:r>
        <w:rPr>
          <w:spacing w:val="-2"/>
          <w:sz w:val="17"/>
        </w:rPr>
        <w:t xml:space="preserve"> </w:t>
      </w:r>
      <w:r>
        <w:rPr>
          <w:sz w:val="17"/>
        </w:rPr>
        <w:t>$</w:t>
      </w:r>
      <w:r w:rsidR="00AF3E19">
        <w:rPr>
          <w:sz w:val="17"/>
        </w:rPr>
        <w:t>8</w:t>
      </w:r>
      <w:r>
        <w:rPr>
          <w:sz w:val="17"/>
        </w:rPr>
        <w:t>0.00.</w:t>
      </w:r>
    </w:p>
    <w:p w:rsidR="003D352D" w:rsidRDefault="003D352D" w:rsidP="003D352D">
      <w:pPr>
        <w:pStyle w:val="Textoindependiente"/>
        <w:spacing w:line="360" w:lineRule="auto"/>
        <w:mirrorIndents/>
        <w:jc w:val="both"/>
        <w:rPr>
          <w:sz w:val="25"/>
        </w:rPr>
      </w:pPr>
    </w:p>
    <w:p w:rsidR="003D352D" w:rsidRDefault="003D352D" w:rsidP="005C3AA1">
      <w:pPr>
        <w:pStyle w:val="Prrafodelista"/>
        <w:numPr>
          <w:ilvl w:val="0"/>
          <w:numId w:val="38"/>
        </w:numPr>
        <w:tabs>
          <w:tab w:val="left" w:pos="975"/>
          <w:tab w:val="left" w:pos="976"/>
        </w:tabs>
        <w:spacing w:line="360" w:lineRule="auto"/>
        <w:mirrorIndents/>
        <w:jc w:val="both"/>
        <w:rPr>
          <w:sz w:val="17"/>
        </w:rPr>
      </w:pPr>
      <w:r>
        <w:rPr>
          <w:sz w:val="17"/>
        </w:rPr>
        <w:t xml:space="preserve">Para los predios industriales que no cuenten con medidor en </w:t>
      </w:r>
      <w:r w:rsidR="00707C39">
        <w:rPr>
          <w:sz w:val="17"/>
        </w:rPr>
        <w:t>su toma</w:t>
      </w:r>
      <w:r>
        <w:rPr>
          <w:sz w:val="17"/>
        </w:rPr>
        <w:t xml:space="preserve"> de agua pagará una cuota única mensual de</w:t>
      </w:r>
      <w:r>
        <w:rPr>
          <w:spacing w:val="-2"/>
          <w:sz w:val="17"/>
        </w:rPr>
        <w:t xml:space="preserve"> </w:t>
      </w:r>
      <w:r>
        <w:rPr>
          <w:sz w:val="17"/>
        </w:rPr>
        <w:t>$2</w:t>
      </w:r>
      <w:r w:rsidR="000856A3">
        <w:rPr>
          <w:sz w:val="17"/>
        </w:rPr>
        <w:t>5</w:t>
      </w:r>
      <w:r>
        <w:rPr>
          <w:sz w:val="17"/>
        </w:rPr>
        <w:t>0.00.</w:t>
      </w:r>
    </w:p>
    <w:p w:rsidR="003D352D" w:rsidRDefault="003D352D" w:rsidP="003D352D">
      <w:pPr>
        <w:pStyle w:val="Textoindependiente"/>
        <w:spacing w:line="360" w:lineRule="auto"/>
        <w:mirrorIndents/>
        <w:jc w:val="both"/>
        <w:rPr>
          <w:sz w:val="25"/>
        </w:rPr>
      </w:pPr>
    </w:p>
    <w:p w:rsidR="003D352D" w:rsidRDefault="003D352D" w:rsidP="003D352D">
      <w:pPr>
        <w:pStyle w:val="Textoindependiente"/>
        <w:spacing w:line="360" w:lineRule="auto"/>
        <w:mirrorIndents/>
        <w:jc w:val="both"/>
      </w:pPr>
      <w:r>
        <w:t>La tarifa aplicable al servicio de drenaje sanitario a que se refiere la presente sección será el 50% del importe del consumo de agua potable que corresponda al mismo período.</w:t>
      </w:r>
    </w:p>
    <w:p w:rsidR="005C3AA1" w:rsidRPr="005C3AA1" w:rsidRDefault="005C3AA1"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rPr>
          <w:b/>
        </w:rPr>
        <w:t xml:space="preserve">II.- </w:t>
      </w:r>
      <w:r>
        <w:t xml:space="preserve">Las constancias no adeudo de agua potable se pagará </w:t>
      </w:r>
      <w:r w:rsidR="009B6155">
        <w:t>de acuerdo con</w:t>
      </w:r>
      <w:r>
        <w:t xml:space="preserve"> la siguiente tarifa:</w:t>
      </w:r>
    </w:p>
    <w:p w:rsidR="003D352D" w:rsidRDefault="003D352D" w:rsidP="003D352D">
      <w:pPr>
        <w:pStyle w:val="Textoindependiente"/>
        <w:spacing w:line="360" w:lineRule="auto"/>
        <w:mirrorIndents/>
        <w:jc w:val="both"/>
        <w:rPr>
          <w:sz w:val="9"/>
        </w:rPr>
      </w:pPr>
    </w:p>
    <w:tbl>
      <w:tblPr>
        <w:tblStyle w:val="TableNormal"/>
        <w:tblW w:w="0" w:type="auto"/>
        <w:tblInd w:w="1097" w:type="dxa"/>
        <w:tblLayout w:type="fixed"/>
        <w:tblLook w:val="01E0"/>
      </w:tblPr>
      <w:tblGrid>
        <w:gridCol w:w="1300"/>
        <w:gridCol w:w="1029"/>
      </w:tblGrid>
      <w:tr w:rsidR="003D352D" w:rsidTr="002058DD">
        <w:trPr>
          <w:trHeight w:val="242"/>
        </w:trPr>
        <w:tc>
          <w:tcPr>
            <w:tcW w:w="1300" w:type="dxa"/>
          </w:tcPr>
          <w:p w:rsidR="003D352D" w:rsidRDefault="003D352D" w:rsidP="003D352D">
            <w:pPr>
              <w:pStyle w:val="TableParagraph"/>
              <w:spacing w:line="360" w:lineRule="auto"/>
              <w:mirrorIndents/>
              <w:jc w:val="both"/>
              <w:rPr>
                <w:sz w:val="17"/>
              </w:rPr>
            </w:pPr>
            <w:r>
              <w:rPr>
                <w:sz w:val="17"/>
              </w:rPr>
              <w:t>Habitacional</w:t>
            </w:r>
          </w:p>
        </w:tc>
        <w:tc>
          <w:tcPr>
            <w:tcW w:w="1029" w:type="dxa"/>
          </w:tcPr>
          <w:p w:rsidR="003D352D" w:rsidRDefault="003D352D" w:rsidP="003D352D">
            <w:pPr>
              <w:pStyle w:val="TableParagraph"/>
              <w:spacing w:line="360" w:lineRule="auto"/>
              <w:mirrorIndents/>
              <w:jc w:val="both"/>
              <w:rPr>
                <w:sz w:val="17"/>
              </w:rPr>
            </w:pPr>
            <w:r>
              <w:rPr>
                <w:sz w:val="17"/>
              </w:rPr>
              <w:t xml:space="preserve">$ </w:t>
            </w:r>
            <w:r w:rsidR="00AF3E19">
              <w:rPr>
                <w:sz w:val="17"/>
              </w:rPr>
              <w:t>100</w:t>
            </w:r>
            <w:r>
              <w:rPr>
                <w:sz w:val="17"/>
              </w:rPr>
              <w:t>.00</w:t>
            </w:r>
          </w:p>
        </w:tc>
      </w:tr>
      <w:tr w:rsidR="003D352D" w:rsidTr="002058DD">
        <w:trPr>
          <w:trHeight w:val="284"/>
        </w:trPr>
        <w:tc>
          <w:tcPr>
            <w:tcW w:w="1300" w:type="dxa"/>
          </w:tcPr>
          <w:p w:rsidR="003D352D" w:rsidRDefault="003D352D" w:rsidP="003D352D">
            <w:pPr>
              <w:pStyle w:val="TableParagraph"/>
              <w:spacing w:line="360" w:lineRule="auto"/>
              <w:mirrorIndents/>
              <w:jc w:val="both"/>
              <w:rPr>
                <w:sz w:val="17"/>
              </w:rPr>
            </w:pPr>
            <w:r>
              <w:rPr>
                <w:sz w:val="17"/>
              </w:rPr>
              <w:t>Comercial</w:t>
            </w:r>
          </w:p>
        </w:tc>
        <w:tc>
          <w:tcPr>
            <w:tcW w:w="1029" w:type="dxa"/>
          </w:tcPr>
          <w:p w:rsidR="003D352D" w:rsidRDefault="003D352D" w:rsidP="003D352D">
            <w:pPr>
              <w:pStyle w:val="TableParagraph"/>
              <w:spacing w:line="360" w:lineRule="auto"/>
              <w:mirrorIndents/>
              <w:jc w:val="both"/>
              <w:rPr>
                <w:sz w:val="17"/>
              </w:rPr>
            </w:pPr>
            <w:r>
              <w:rPr>
                <w:sz w:val="17"/>
              </w:rPr>
              <w:t xml:space="preserve">$ </w:t>
            </w:r>
            <w:r w:rsidR="00AF3E19">
              <w:rPr>
                <w:sz w:val="17"/>
              </w:rPr>
              <w:t>120</w:t>
            </w:r>
            <w:r>
              <w:rPr>
                <w:sz w:val="17"/>
              </w:rPr>
              <w:t>.00</w:t>
            </w:r>
          </w:p>
        </w:tc>
      </w:tr>
      <w:tr w:rsidR="003D352D" w:rsidTr="002058DD">
        <w:trPr>
          <w:trHeight w:val="231"/>
        </w:trPr>
        <w:tc>
          <w:tcPr>
            <w:tcW w:w="1300" w:type="dxa"/>
          </w:tcPr>
          <w:p w:rsidR="003D352D" w:rsidRDefault="003D352D" w:rsidP="003D352D">
            <w:pPr>
              <w:pStyle w:val="TableParagraph"/>
              <w:spacing w:line="360" w:lineRule="auto"/>
              <w:mirrorIndents/>
              <w:jc w:val="both"/>
              <w:rPr>
                <w:sz w:val="17"/>
              </w:rPr>
            </w:pPr>
            <w:r>
              <w:rPr>
                <w:sz w:val="17"/>
              </w:rPr>
              <w:t>Industrial</w:t>
            </w:r>
          </w:p>
        </w:tc>
        <w:tc>
          <w:tcPr>
            <w:tcW w:w="1029" w:type="dxa"/>
          </w:tcPr>
          <w:p w:rsidR="003D352D" w:rsidRDefault="003D352D" w:rsidP="000856A3">
            <w:pPr>
              <w:pStyle w:val="TableParagraph"/>
              <w:spacing w:line="360" w:lineRule="auto"/>
              <w:mirrorIndents/>
              <w:jc w:val="both"/>
              <w:rPr>
                <w:sz w:val="17"/>
              </w:rPr>
            </w:pPr>
            <w:r>
              <w:rPr>
                <w:sz w:val="17"/>
              </w:rPr>
              <w:t xml:space="preserve">$ </w:t>
            </w:r>
            <w:r w:rsidR="00AF3E19">
              <w:rPr>
                <w:sz w:val="17"/>
              </w:rPr>
              <w:t>2</w:t>
            </w:r>
            <w:r w:rsidR="000856A3">
              <w:rPr>
                <w:sz w:val="17"/>
              </w:rPr>
              <w:t>5</w:t>
            </w:r>
            <w:r w:rsidR="00AF3E19">
              <w:rPr>
                <w:sz w:val="17"/>
              </w:rPr>
              <w:t>0</w:t>
            </w:r>
            <w:r>
              <w:rPr>
                <w:sz w:val="17"/>
              </w:rPr>
              <w:t>.00</w:t>
            </w:r>
          </w:p>
        </w:tc>
      </w:tr>
    </w:tbl>
    <w:p w:rsidR="003D352D" w:rsidRDefault="003D352D" w:rsidP="003D352D">
      <w:pPr>
        <w:pStyle w:val="Textoindependiente"/>
        <w:spacing w:line="360" w:lineRule="auto"/>
        <w:mirrorIndents/>
        <w:jc w:val="both"/>
        <w:rPr>
          <w:sz w:val="25"/>
        </w:rPr>
      </w:pPr>
    </w:p>
    <w:p w:rsidR="003D352D" w:rsidRDefault="003D352D" w:rsidP="003D352D">
      <w:pPr>
        <w:pStyle w:val="Textoindependiente"/>
        <w:spacing w:line="360" w:lineRule="auto"/>
        <w:mirrorIndents/>
        <w:jc w:val="both"/>
      </w:pPr>
      <w:r>
        <w:rPr>
          <w:b/>
        </w:rPr>
        <w:t xml:space="preserve">III.- </w:t>
      </w:r>
      <w:r>
        <w:t xml:space="preserve">La Constancia de no servicio de agua potable tendrá una tarifa de $ </w:t>
      </w:r>
      <w:r w:rsidR="00AF3E19">
        <w:t>100</w:t>
      </w:r>
      <w:r>
        <w:t>.00 por predio.</w:t>
      </w:r>
    </w:p>
    <w:p w:rsidR="005C3AA1" w:rsidRDefault="005C3AA1" w:rsidP="003D352D">
      <w:pPr>
        <w:pStyle w:val="Textoindependiente"/>
        <w:spacing w:line="360" w:lineRule="auto"/>
        <w:mirrorIndents/>
        <w:jc w:val="both"/>
        <w:rPr>
          <w:b/>
        </w:rPr>
      </w:pPr>
    </w:p>
    <w:p w:rsidR="003D352D" w:rsidRPr="005C3AA1" w:rsidRDefault="003D352D" w:rsidP="003D352D">
      <w:pPr>
        <w:pStyle w:val="Textoindependiente"/>
        <w:spacing w:line="360" w:lineRule="auto"/>
        <w:mirrorIndents/>
        <w:jc w:val="both"/>
      </w:pPr>
      <w:r>
        <w:rPr>
          <w:b/>
        </w:rPr>
        <w:t xml:space="preserve">IV.- </w:t>
      </w:r>
      <w:r>
        <w:t>El cambio de agua potable se pagará de conformidad con la siguiente</w:t>
      </w:r>
    </w:p>
    <w:p w:rsidR="003D352D" w:rsidRDefault="003D352D" w:rsidP="003D352D">
      <w:pPr>
        <w:pStyle w:val="Textoindependiente"/>
        <w:spacing w:line="360" w:lineRule="auto"/>
        <w:mirrorIndents/>
        <w:jc w:val="both"/>
        <w:rPr>
          <w:sz w:val="14"/>
        </w:rPr>
      </w:pPr>
    </w:p>
    <w:tbl>
      <w:tblPr>
        <w:tblStyle w:val="TableNormal"/>
        <w:tblW w:w="0" w:type="auto"/>
        <w:tblInd w:w="742" w:type="dxa"/>
        <w:tblLayout w:type="fixed"/>
        <w:tblLook w:val="01E0"/>
      </w:tblPr>
      <w:tblGrid>
        <w:gridCol w:w="1673"/>
        <w:gridCol w:w="1402"/>
      </w:tblGrid>
      <w:tr w:rsidR="003D352D" w:rsidTr="002058DD">
        <w:trPr>
          <w:trHeight w:val="231"/>
        </w:trPr>
        <w:tc>
          <w:tcPr>
            <w:tcW w:w="1673" w:type="dxa"/>
          </w:tcPr>
          <w:p w:rsidR="003D352D" w:rsidRDefault="003D352D" w:rsidP="003D352D">
            <w:pPr>
              <w:pStyle w:val="TableParagraph"/>
              <w:spacing w:line="360" w:lineRule="auto"/>
              <w:mirrorIndents/>
              <w:jc w:val="both"/>
              <w:rPr>
                <w:sz w:val="17"/>
              </w:rPr>
            </w:pPr>
            <w:r>
              <w:rPr>
                <w:sz w:val="17"/>
              </w:rPr>
              <w:t>Habitacional</w:t>
            </w:r>
          </w:p>
        </w:tc>
        <w:tc>
          <w:tcPr>
            <w:tcW w:w="1402" w:type="dxa"/>
          </w:tcPr>
          <w:p w:rsidR="003D352D" w:rsidRDefault="003D352D" w:rsidP="005C3AA1">
            <w:pPr>
              <w:pStyle w:val="TableParagraph"/>
              <w:spacing w:line="360" w:lineRule="auto"/>
              <w:mirrorIndents/>
              <w:jc w:val="right"/>
              <w:rPr>
                <w:sz w:val="17"/>
              </w:rPr>
            </w:pPr>
            <w:r>
              <w:rPr>
                <w:sz w:val="17"/>
              </w:rPr>
              <w:t xml:space="preserve">$ </w:t>
            </w:r>
            <w:r w:rsidR="00AF3E19">
              <w:rPr>
                <w:sz w:val="17"/>
              </w:rPr>
              <w:t>100</w:t>
            </w:r>
            <w:r>
              <w:rPr>
                <w:sz w:val="17"/>
              </w:rPr>
              <w:t>.00</w:t>
            </w:r>
          </w:p>
        </w:tc>
      </w:tr>
      <w:tr w:rsidR="003D352D" w:rsidTr="002058DD">
        <w:trPr>
          <w:trHeight w:val="275"/>
        </w:trPr>
        <w:tc>
          <w:tcPr>
            <w:tcW w:w="1673" w:type="dxa"/>
          </w:tcPr>
          <w:p w:rsidR="003D352D" w:rsidRDefault="003D352D" w:rsidP="003D352D">
            <w:pPr>
              <w:pStyle w:val="TableParagraph"/>
              <w:spacing w:line="360" w:lineRule="auto"/>
              <w:mirrorIndents/>
              <w:jc w:val="both"/>
              <w:rPr>
                <w:sz w:val="17"/>
              </w:rPr>
            </w:pPr>
            <w:r>
              <w:rPr>
                <w:sz w:val="17"/>
              </w:rPr>
              <w:t>Comercial</w:t>
            </w:r>
          </w:p>
        </w:tc>
        <w:tc>
          <w:tcPr>
            <w:tcW w:w="1402" w:type="dxa"/>
          </w:tcPr>
          <w:p w:rsidR="003D352D" w:rsidRDefault="003D352D" w:rsidP="005C3AA1">
            <w:pPr>
              <w:pStyle w:val="TableParagraph"/>
              <w:spacing w:line="360" w:lineRule="auto"/>
              <w:mirrorIndents/>
              <w:jc w:val="right"/>
              <w:rPr>
                <w:sz w:val="17"/>
              </w:rPr>
            </w:pPr>
            <w:r>
              <w:rPr>
                <w:sz w:val="17"/>
              </w:rPr>
              <w:t xml:space="preserve">$ </w:t>
            </w:r>
            <w:r w:rsidR="00AF3E19">
              <w:rPr>
                <w:sz w:val="17"/>
              </w:rPr>
              <w:t>120</w:t>
            </w:r>
            <w:r>
              <w:rPr>
                <w:sz w:val="17"/>
              </w:rPr>
              <w:t>.00</w:t>
            </w:r>
          </w:p>
        </w:tc>
      </w:tr>
      <w:tr w:rsidR="003D352D" w:rsidTr="002058DD">
        <w:trPr>
          <w:trHeight w:val="232"/>
        </w:trPr>
        <w:tc>
          <w:tcPr>
            <w:tcW w:w="1673" w:type="dxa"/>
          </w:tcPr>
          <w:p w:rsidR="003D352D" w:rsidRDefault="003D352D" w:rsidP="003D352D">
            <w:pPr>
              <w:pStyle w:val="TableParagraph"/>
              <w:spacing w:line="360" w:lineRule="auto"/>
              <w:mirrorIndents/>
              <w:jc w:val="both"/>
              <w:rPr>
                <w:sz w:val="17"/>
              </w:rPr>
            </w:pPr>
            <w:r>
              <w:rPr>
                <w:sz w:val="17"/>
              </w:rPr>
              <w:t>Industrial</w:t>
            </w:r>
          </w:p>
        </w:tc>
        <w:tc>
          <w:tcPr>
            <w:tcW w:w="1402" w:type="dxa"/>
          </w:tcPr>
          <w:p w:rsidR="003D352D" w:rsidRDefault="003D352D" w:rsidP="005C3AA1">
            <w:pPr>
              <w:pStyle w:val="TableParagraph"/>
              <w:spacing w:line="360" w:lineRule="auto"/>
              <w:mirrorIndents/>
              <w:jc w:val="right"/>
              <w:rPr>
                <w:sz w:val="17"/>
              </w:rPr>
            </w:pPr>
            <w:r>
              <w:rPr>
                <w:sz w:val="17"/>
              </w:rPr>
              <w:t xml:space="preserve">$ </w:t>
            </w:r>
            <w:r w:rsidR="000856A3">
              <w:rPr>
                <w:sz w:val="17"/>
              </w:rPr>
              <w:t>25</w:t>
            </w:r>
            <w:r w:rsidR="00AF3E19">
              <w:rPr>
                <w:sz w:val="17"/>
              </w:rPr>
              <w:t>0</w:t>
            </w:r>
            <w:r>
              <w:rPr>
                <w:sz w:val="17"/>
              </w:rPr>
              <w:t>.00</w:t>
            </w:r>
          </w:p>
        </w:tc>
      </w:tr>
    </w:tbl>
    <w:p w:rsidR="003D352D" w:rsidRDefault="003D352D"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rPr>
          <w:b/>
        </w:rPr>
        <w:t xml:space="preserve">V.- </w:t>
      </w:r>
      <w:r>
        <w:t>El derecho de reconexión del servicio de agua potable tendrá una tarifa de $150.00.</w:t>
      </w:r>
    </w:p>
    <w:p w:rsidR="003D352D" w:rsidRDefault="003D352D" w:rsidP="003D352D">
      <w:pPr>
        <w:pStyle w:val="Textoindependiente"/>
        <w:spacing w:line="360" w:lineRule="auto"/>
        <w:mirrorIndents/>
        <w:jc w:val="both"/>
        <w:rPr>
          <w:sz w:val="18"/>
        </w:rPr>
      </w:pPr>
    </w:p>
    <w:p w:rsidR="003D352D" w:rsidRDefault="003D352D" w:rsidP="003D352D">
      <w:pPr>
        <w:pStyle w:val="Textoindependiente"/>
        <w:spacing w:line="360" w:lineRule="auto"/>
        <w:mirrorIndents/>
        <w:jc w:val="both"/>
        <w:rPr>
          <w:sz w:val="15"/>
        </w:rPr>
      </w:pPr>
    </w:p>
    <w:p w:rsidR="003D352D" w:rsidRDefault="003D352D" w:rsidP="003D352D">
      <w:pPr>
        <w:pStyle w:val="Textoindependiente"/>
        <w:spacing w:line="360" w:lineRule="auto"/>
        <w:mirrorIndents/>
        <w:jc w:val="both"/>
      </w:pPr>
      <w:r>
        <w:rPr>
          <w:b/>
        </w:rPr>
        <w:t>Artículo 27</w:t>
      </w:r>
      <w:r>
        <w:t>.- La tarifa aplicable a los derechos por la contratación para la conexión de un predio a la red de Agua potable y los derechos de fraccionador será la</w:t>
      </w:r>
      <w:r>
        <w:rPr>
          <w:spacing w:val="-12"/>
        </w:rPr>
        <w:t xml:space="preserve"> </w:t>
      </w:r>
      <w:r>
        <w:t>siguiente:</w:t>
      </w:r>
    </w:p>
    <w:p w:rsidR="003D352D" w:rsidRDefault="003D352D" w:rsidP="003D352D">
      <w:pPr>
        <w:pStyle w:val="Textoindependiente"/>
        <w:spacing w:line="360" w:lineRule="auto"/>
        <w:mirrorIndents/>
        <w:jc w:val="both"/>
        <w:rPr>
          <w:sz w:val="25"/>
        </w:rPr>
      </w:pPr>
    </w:p>
    <w:p w:rsidR="003D352D" w:rsidRDefault="003D352D" w:rsidP="003D352D">
      <w:pPr>
        <w:pStyle w:val="Textoindependiente"/>
        <w:spacing w:line="360" w:lineRule="auto"/>
        <w:mirrorIndents/>
        <w:jc w:val="both"/>
      </w:pPr>
      <w:r>
        <w:rPr>
          <w:b/>
        </w:rPr>
        <w:t xml:space="preserve">I.- </w:t>
      </w:r>
      <w:r>
        <w:t>Los derechos de contratación para la conexión a la Red de Agua Potable se pagará de conformidad con la siguiente tarifa:</w:t>
      </w:r>
    </w:p>
    <w:p w:rsidR="003D352D" w:rsidRDefault="003D352D" w:rsidP="003D352D">
      <w:pPr>
        <w:pStyle w:val="Textoindependiente"/>
        <w:spacing w:line="360" w:lineRule="auto"/>
        <w:mirrorIndents/>
        <w:jc w:val="both"/>
        <w:rPr>
          <w:sz w:val="25"/>
        </w:rPr>
      </w:pPr>
    </w:p>
    <w:p w:rsidR="00D32A6B" w:rsidRDefault="00D32A6B" w:rsidP="003D352D">
      <w:pPr>
        <w:pStyle w:val="Textoindependiente"/>
        <w:spacing w:line="360" w:lineRule="auto"/>
        <w:mirrorIndents/>
        <w:jc w:val="both"/>
        <w:rPr>
          <w:sz w:val="25"/>
        </w:rPr>
      </w:pPr>
    </w:p>
    <w:p w:rsidR="003D352D" w:rsidRDefault="003D352D" w:rsidP="003D352D">
      <w:pPr>
        <w:pStyle w:val="Prrafodelista"/>
        <w:numPr>
          <w:ilvl w:val="0"/>
          <w:numId w:val="3"/>
        </w:numPr>
        <w:tabs>
          <w:tab w:val="left" w:pos="1005"/>
          <w:tab w:val="left" w:pos="3962"/>
        </w:tabs>
        <w:spacing w:line="360" w:lineRule="auto"/>
        <w:ind w:left="0"/>
        <w:mirrorIndents/>
        <w:jc w:val="both"/>
        <w:rPr>
          <w:sz w:val="17"/>
        </w:rPr>
      </w:pPr>
      <w:r>
        <w:rPr>
          <w:sz w:val="17"/>
        </w:rPr>
        <w:lastRenderedPageBreak/>
        <w:t>Por toma de</w:t>
      </w:r>
      <w:r>
        <w:rPr>
          <w:spacing w:val="-13"/>
          <w:sz w:val="17"/>
        </w:rPr>
        <w:t xml:space="preserve"> </w:t>
      </w:r>
      <w:r>
        <w:rPr>
          <w:sz w:val="17"/>
        </w:rPr>
        <w:t>agua</w:t>
      </w:r>
      <w:r>
        <w:rPr>
          <w:spacing w:val="-3"/>
          <w:sz w:val="17"/>
        </w:rPr>
        <w:t xml:space="preserve"> </w:t>
      </w:r>
      <w:r>
        <w:rPr>
          <w:sz w:val="17"/>
        </w:rPr>
        <w:t>domiciliaria</w:t>
      </w:r>
      <w:r>
        <w:rPr>
          <w:sz w:val="17"/>
        </w:rPr>
        <w:tab/>
        <w:t xml:space="preserve">$ </w:t>
      </w:r>
      <w:r w:rsidR="00B738E3">
        <w:rPr>
          <w:sz w:val="17"/>
        </w:rPr>
        <w:t>1,000</w:t>
      </w:r>
      <w:r>
        <w:rPr>
          <w:sz w:val="17"/>
        </w:rPr>
        <w:t>.00</w:t>
      </w:r>
      <w:r>
        <w:rPr>
          <w:spacing w:val="-2"/>
          <w:sz w:val="17"/>
        </w:rPr>
        <w:t xml:space="preserve"> </w:t>
      </w:r>
      <w:r>
        <w:rPr>
          <w:sz w:val="17"/>
        </w:rPr>
        <w:t>pesos</w:t>
      </w:r>
    </w:p>
    <w:p w:rsidR="003D352D" w:rsidRDefault="003D352D" w:rsidP="003D352D">
      <w:pPr>
        <w:pStyle w:val="Prrafodelista"/>
        <w:numPr>
          <w:ilvl w:val="0"/>
          <w:numId w:val="3"/>
        </w:numPr>
        <w:tabs>
          <w:tab w:val="left" w:pos="1012"/>
          <w:tab w:val="left" w:pos="3933"/>
        </w:tabs>
        <w:spacing w:line="360" w:lineRule="auto"/>
        <w:ind w:left="0" w:hanging="570"/>
        <w:mirrorIndents/>
        <w:jc w:val="both"/>
        <w:rPr>
          <w:sz w:val="17"/>
        </w:rPr>
      </w:pPr>
      <w:r>
        <w:rPr>
          <w:sz w:val="17"/>
        </w:rPr>
        <w:t>Por toma de</w:t>
      </w:r>
      <w:r>
        <w:rPr>
          <w:spacing w:val="-10"/>
          <w:sz w:val="17"/>
        </w:rPr>
        <w:t xml:space="preserve"> </w:t>
      </w:r>
      <w:r>
        <w:rPr>
          <w:sz w:val="17"/>
        </w:rPr>
        <w:t>agua</w:t>
      </w:r>
      <w:r>
        <w:rPr>
          <w:spacing w:val="-5"/>
          <w:sz w:val="17"/>
        </w:rPr>
        <w:t xml:space="preserve"> </w:t>
      </w:r>
      <w:r w:rsidR="00B738E3">
        <w:rPr>
          <w:sz w:val="17"/>
        </w:rPr>
        <w:t>comercial</w:t>
      </w:r>
      <w:r w:rsidR="00B738E3">
        <w:rPr>
          <w:sz w:val="17"/>
        </w:rPr>
        <w:tab/>
        <w:t>$ 2,00</w:t>
      </w:r>
      <w:r>
        <w:rPr>
          <w:sz w:val="17"/>
        </w:rPr>
        <w:t>0.00 pesos</w:t>
      </w:r>
    </w:p>
    <w:p w:rsidR="003D352D" w:rsidRDefault="003D352D" w:rsidP="003D352D">
      <w:pPr>
        <w:pStyle w:val="Prrafodelista"/>
        <w:numPr>
          <w:ilvl w:val="0"/>
          <w:numId w:val="3"/>
        </w:numPr>
        <w:tabs>
          <w:tab w:val="left" w:pos="1005"/>
          <w:tab w:val="left" w:pos="3924"/>
        </w:tabs>
        <w:spacing w:line="360" w:lineRule="auto"/>
        <w:ind w:left="0"/>
        <w:mirrorIndents/>
        <w:jc w:val="both"/>
        <w:rPr>
          <w:sz w:val="17"/>
        </w:rPr>
      </w:pPr>
      <w:r>
        <w:rPr>
          <w:sz w:val="17"/>
        </w:rPr>
        <w:t>Por toma de</w:t>
      </w:r>
      <w:r>
        <w:rPr>
          <w:spacing w:val="-13"/>
          <w:sz w:val="17"/>
        </w:rPr>
        <w:t xml:space="preserve"> </w:t>
      </w:r>
      <w:r>
        <w:rPr>
          <w:sz w:val="17"/>
        </w:rPr>
        <w:t>agua</w:t>
      </w:r>
      <w:r>
        <w:rPr>
          <w:spacing w:val="-3"/>
          <w:sz w:val="17"/>
        </w:rPr>
        <w:t xml:space="preserve"> </w:t>
      </w:r>
      <w:r w:rsidR="00B738E3">
        <w:rPr>
          <w:sz w:val="17"/>
        </w:rPr>
        <w:t>industrial</w:t>
      </w:r>
      <w:r w:rsidR="00B738E3">
        <w:rPr>
          <w:sz w:val="17"/>
        </w:rPr>
        <w:tab/>
        <w:t>$ 3,000</w:t>
      </w:r>
      <w:r>
        <w:rPr>
          <w:sz w:val="17"/>
        </w:rPr>
        <w:t>.00</w:t>
      </w:r>
      <w:r>
        <w:rPr>
          <w:spacing w:val="-3"/>
          <w:sz w:val="17"/>
        </w:rPr>
        <w:t xml:space="preserve"> </w:t>
      </w:r>
      <w:r>
        <w:rPr>
          <w:sz w:val="17"/>
        </w:rPr>
        <w:t>pesos</w:t>
      </w:r>
    </w:p>
    <w:p w:rsidR="003D352D" w:rsidRDefault="003D352D" w:rsidP="003D352D">
      <w:pPr>
        <w:pStyle w:val="Textoindependiente"/>
        <w:spacing w:line="360" w:lineRule="auto"/>
        <w:mirrorIndents/>
        <w:jc w:val="both"/>
        <w:rPr>
          <w:sz w:val="15"/>
        </w:rPr>
      </w:pPr>
    </w:p>
    <w:p w:rsidR="003D352D" w:rsidRDefault="003D352D" w:rsidP="003D352D">
      <w:pPr>
        <w:pStyle w:val="Textoindependiente"/>
        <w:spacing w:line="360" w:lineRule="auto"/>
        <w:mirrorIndents/>
        <w:jc w:val="both"/>
      </w:pPr>
      <w:r>
        <w:rPr>
          <w:b/>
        </w:rPr>
        <w:t xml:space="preserve">II.- </w:t>
      </w:r>
      <w:r>
        <w:t>Los derechos de fraccionador por aprovechamiento de la Red de Agua Potable tendrán un costo de</w:t>
      </w:r>
      <w:r w:rsidR="005C3AA1">
        <w:t xml:space="preserve"> </w:t>
      </w:r>
      <w:r>
        <w:t xml:space="preserve">$ </w:t>
      </w:r>
      <w:r w:rsidR="00B11232">
        <w:t>1,5</w:t>
      </w:r>
      <w:r w:rsidR="00B738E3">
        <w:t>00</w:t>
      </w:r>
      <w:r>
        <w:t>.00 por predio.</w:t>
      </w:r>
    </w:p>
    <w:p w:rsidR="005C3AA1" w:rsidRPr="005C3AA1" w:rsidRDefault="005C3AA1"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t>Los fraccionadores que realicen la contratación de sus predios para la conexión a la Red de Agua Potable, dentro de los treinta días naturales siguientes a la recepción de sus trabajos de ampliación de la Red de Agua potable, tendrá derecho a un 50% de descuento en los derechos de contratación de</w:t>
      </w:r>
      <w:r w:rsidR="005C3AA1">
        <w:t xml:space="preserve"> </w:t>
      </w:r>
      <w:r>
        <w:t>sus</w:t>
      </w:r>
      <w:r>
        <w:rPr>
          <w:spacing w:val="-1"/>
        </w:rPr>
        <w:t xml:space="preserve"> </w:t>
      </w:r>
      <w:r>
        <w:t>predios.</w:t>
      </w:r>
    </w:p>
    <w:p w:rsidR="003D352D" w:rsidRDefault="003D352D" w:rsidP="003D352D">
      <w:pPr>
        <w:pStyle w:val="Textoindependiente"/>
        <w:spacing w:line="360" w:lineRule="auto"/>
        <w:mirrorIndents/>
        <w:jc w:val="both"/>
        <w:rPr>
          <w:sz w:val="25"/>
        </w:rPr>
      </w:pPr>
    </w:p>
    <w:p w:rsidR="003D352D" w:rsidRDefault="003D352D" w:rsidP="005C3AA1">
      <w:pPr>
        <w:pStyle w:val="Ttulo41"/>
        <w:spacing w:line="360" w:lineRule="auto"/>
        <w:ind w:left="0"/>
        <w:mirrorIndents/>
      </w:pPr>
      <w:r>
        <w:t xml:space="preserve">Sección </w:t>
      </w:r>
      <w:r w:rsidR="009B6155">
        <w:t>Décimo</w:t>
      </w:r>
      <w:r w:rsidR="00C11341">
        <w:t xml:space="preserve"> </w:t>
      </w:r>
      <w:r w:rsidR="009B6155">
        <w:t>Cuarta</w:t>
      </w:r>
    </w:p>
    <w:p w:rsidR="003D352D" w:rsidRDefault="003D352D" w:rsidP="005C3AA1">
      <w:pPr>
        <w:spacing w:line="360" w:lineRule="auto"/>
        <w:mirrorIndents/>
        <w:jc w:val="center"/>
        <w:rPr>
          <w:b/>
          <w:sz w:val="17"/>
        </w:rPr>
      </w:pPr>
      <w:r>
        <w:rPr>
          <w:b/>
          <w:sz w:val="17"/>
        </w:rPr>
        <w:t>Otros Servicios Prestados por el Ayuntamiento</w:t>
      </w:r>
    </w:p>
    <w:p w:rsidR="003D352D" w:rsidRDefault="003D352D" w:rsidP="003D352D">
      <w:pPr>
        <w:pStyle w:val="Textoindependiente"/>
        <w:spacing w:line="360" w:lineRule="auto"/>
        <w:mirrorIndents/>
        <w:jc w:val="both"/>
        <w:rPr>
          <w:b/>
          <w:sz w:val="18"/>
        </w:rPr>
      </w:pPr>
    </w:p>
    <w:p w:rsidR="003D352D" w:rsidRDefault="003D352D" w:rsidP="003D352D">
      <w:pPr>
        <w:pStyle w:val="Textoindependiente"/>
        <w:spacing w:line="360" w:lineRule="auto"/>
        <w:mirrorIndents/>
        <w:jc w:val="both"/>
        <w:rPr>
          <w:b/>
          <w:sz w:val="15"/>
        </w:rPr>
      </w:pPr>
    </w:p>
    <w:p w:rsidR="003D352D" w:rsidRDefault="003D352D" w:rsidP="003D352D">
      <w:pPr>
        <w:pStyle w:val="Textoindependiente"/>
        <w:spacing w:line="360" w:lineRule="auto"/>
        <w:mirrorIndents/>
        <w:jc w:val="both"/>
      </w:pPr>
      <w:r>
        <w:rPr>
          <w:b/>
        </w:rPr>
        <w:t xml:space="preserve">Artículo 28.- </w:t>
      </w:r>
      <w:r>
        <w:t>Por los derechos de reposición de licencias de funcionamiento, la expedición  de  duplicados de recibos oficiales, los servicios que presta la Gaceta Municipal, la constancia de registro    de vehículos que prestan el servicio público de pasajeros, la anuencia del Cabildo para la  autorización  de factibilidades de uso de suelo de establecimientos que expenden bebidas alcohólicas y el Dictamen del</w:t>
      </w:r>
      <w:r>
        <w:rPr>
          <w:spacing w:val="-3"/>
        </w:rPr>
        <w:t xml:space="preserve"> </w:t>
      </w:r>
      <w:r>
        <w:t>a</w:t>
      </w:r>
      <w:r>
        <w:rPr>
          <w:spacing w:val="-3"/>
        </w:rPr>
        <w:t xml:space="preserve"> </w:t>
      </w:r>
      <w:r>
        <w:t>Unidad</w:t>
      </w:r>
      <w:r>
        <w:rPr>
          <w:spacing w:val="-2"/>
        </w:rPr>
        <w:t xml:space="preserve"> </w:t>
      </w:r>
      <w:r>
        <w:t>Municipal</w:t>
      </w:r>
      <w:r>
        <w:rPr>
          <w:spacing w:val="-2"/>
        </w:rPr>
        <w:t xml:space="preserve"> </w:t>
      </w:r>
      <w:r>
        <w:t>de</w:t>
      </w:r>
      <w:r>
        <w:rPr>
          <w:spacing w:val="-3"/>
        </w:rPr>
        <w:t xml:space="preserve"> </w:t>
      </w:r>
      <w:r>
        <w:t>Protección</w:t>
      </w:r>
      <w:r>
        <w:rPr>
          <w:spacing w:val="-5"/>
        </w:rPr>
        <w:t xml:space="preserve"> </w:t>
      </w:r>
      <w:r>
        <w:t>Civil,</w:t>
      </w:r>
      <w:r>
        <w:rPr>
          <w:spacing w:val="-2"/>
        </w:rPr>
        <w:t xml:space="preserve"> </w:t>
      </w:r>
      <w:r>
        <w:t>se</w:t>
      </w:r>
      <w:r>
        <w:rPr>
          <w:spacing w:val="-3"/>
        </w:rPr>
        <w:t xml:space="preserve"> </w:t>
      </w:r>
      <w:r>
        <w:t>pagarán</w:t>
      </w:r>
      <w:r>
        <w:rPr>
          <w:spacing w:val="-5"/>
        </w:rPr>
        <w:t xml:space="preserve"> </w:t>
      </w:r>
      <w:r>
        <w:t>cuotas</w:t>
      </w:r>
      <w:r>
        <w:rPr>
          <w:spacing w:val="-2"/>
        </w:rPr>
        <w:t xml:space="preserve"> </w:t>
      </w:r>
      <w:r>
        <w:t>de</w:t>
      </w:r>
      <w:r>
        <w:rPr>
          <w:spacing w:val="-3"/>
        </w:rPr>
        <w:t xml:space="preserve"> </w:t>
      </w:r>
      <w:r>
        <w:t>acuerdo</w:t>
      </w:r>
      <w:r>
        <w:rPr>
          <w:spacing w:val="-3"/>
        </w:rPr>
        <w:t xml:space="preserve"> </w:t>
      </w:r>
      <w:r>
        <w:t>con</w:t>
      </w:r>
      <w:r>
        <w:rPr>
          <w:spacing w:val="-4"/>
        </w:rPr>
        <w:t xml:space="preserve"> </w:t>
      </w:r>
      <w:r>
        <w:t>las</w:t>
      </w:r>
      <w:r>
        <w:rPr>
          <w:spacing w:val="-1"/>
        </w:rPr>
        <w:t xml:space="preserve"> </w:t>
      </w:r>
      <w:r>
        <w:t>tarifas</w:t>
      </w:r>
      <w:r>
        <w:rPr>
          <w:spacing w:val="-2"/>
        </w:rPr>
        <w:t xml:space="preserve"> </w:t>
      </w:r>
      <w:r>
        <w:t>siguientes:</w:t>
      </w:r>
    </w:p>
    <w:p w:rsidR="003D352D" w:rsidRDefault="003D352D" w:rsidP="003D352D">
      <w:pPr>
        <w:pStyle w:val="Textoindependiente"/>
        <w:spacing w:line="360" w:lineRule="auto"/>
        <w:mirrorIndents/>
        <w:jc w:val="both"/>
        <w:rPr>
          <w:sz w:val="25"/>
        </w:rPr>
      </w:pPr>
    </w:p>
    <w:tbl>
      <w:tblPr>
        <w:tblW w:w="5900" w:type="dxa"/>
        <w:jc w:val="center"/>
        <w:tblCellMar>
          <w:left w:w="70" w:type="dxa"/>
          <w:right w:w="70" w:type="dxa"/>
        </w:tblCellMar>
        <w:tblLook w:val="04A0"/>
      </w:tblPr>
      <w:tblGrid>
        <w:gridCol w:w="4700"/>
        <w:gridCol w:w="1200"/>
      </w:tblGrid>
      <w:tr w:rsidR="003E7D9F" w:rsidRPr="003E7D9F" w:rsidTr="003E7D9F">
        <w:trPr>
          <w:trHeight w:val="315"/>
          <w:jc w:val="center"/>
        </w:trPr>
        <w:tc>
          <w:tcPr>
            <w:tcW w:w="47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E7D9F" w:rsidRPr="003E7D9F" w:rsidRDefault="003E7D9F" w:rsidP="003E7D9F">
            <w:pPr>
              <w:widowControl/>
              <w:autoSpaceDE/>
              <w:autoSpaceDN/>
              <w:jc w:val="center"/>
              <w:rPr>
                <w:rFonts w:eastAsia="Times New Roman"/>
                <w:b/>
                <w:bCs/>
                <w:color w:val="000000"/>
                <w:sz w:val="17"/>
                <w:szCs w:val="17"/>
                <w:lang w:val="es-MX" w:eastAsia="es-MX" w:bidi="ar-SA"/>
              </w:rPr>
            </w:pPr>
            <w:r w:rsidRPr="003E7D9F">
              <w:rPr>
                <w:rFonts w:eastAsia="Times New Roman"/>
                <w:b/>
                <w:bCs/>
                <w:color w:val="000000"/>
                <w:sz w:val="17"/>
                <w:szCs w:val="17"/>
                <w:lang w:val="es-MX" w:eastAsia="es-MX" w:bidi="ar-SA"/>
              </w:rPr>
              <w:t>Servicio</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rsidR="003E7D9F" w:rsidRPr="003E7D9F" w:rsidRDefault="003E7D9F" w:rsidP="003E7D9F">
            <w:pPr>
              <w:widowControl/>
              <w:autoSpaceDE/>
              <w:autoSpaceDN/>
              <w:jc w:val="center"/>
              <w:rPr>
                <w:rFonts w:eastAsia="Times New Roman"/>
                <w:b/>
                <w:bCs/>
                <w:color w:val="000000"/>
                <w:sz w:val="17"/>
                <w:szCs w:val="17"/>
                <w:lang w:val="es-MX" w:eastAsia="es-MX" w:bidi="ar-SA"/>
              </w:rPr>
            </w:pPr>
            <w:r w:rsidRPr="003E7D9F">
              <w:rPr>
                <w:rFonts w:eastAsia="Times New Roman"/>
                <w:b/>
                <w:bCs/>
                <w:color w:val="000000"/>
                <w:sz w:val="17"/>
                <w:szCs w:val="17"/>
                <w:lang w:val="es-MX" w:eastAsia="es-MX" w:bidi="ar-SA"/>
              </w:rPr>
              <w:t>Tarifa</w:t>
            </w:r>
          </w:p>
        </w:tc>
      </w:tr>
      <w:tr w:rsidR="003E7D9F" w:rsidRPr="003E7D9F" w:rsidTr="003E7D9F">
        <w:trPr>
          <w:trHeight w:val="315"/>
          <w:jc w:val="center"/>
        </w:trPr>
        <w:tc>
          <w:tcPr>
            <w:tcW w:w="4700" w:type="dxa"/>
            <w:tcBorders>
              <w:top w:val="nil"/>
              <w:left w:val="single" w:sz="8" w:space="0" w:color="000000"/>
              <w:bottom w:val="single" w:sz="8" w:space="0" w:color="000000"/>
              <w:right w:val="single" w:sz="8" w:space="0" w:color="000000"/>
            </w:tcBorders>
            <w:shd w:val="clear" w:color="auto" w:fill="auto"/>
            <w:vAlign w:val="center"/>
            <w:hideMark/>
          </w:tcPr>
          <w:p w:rsidR="003E7D9F" w:rsidRPr="003E7D9F" w:rsidRDefault="003E7D9F" w:rsidP="003E7D9F">
            <w:pPr>
              <w:widowControl/>
              <w:autoSpaceDE/>
              <w:autoSpaceDN/>
              <w:jc w:val="both"/>
              <w:rPr>
                <w:rFonts w:eastAsia="Times New Roman"/>
                <w:b/>
                <w:bCs/>
                <w:color w:val="000000"/>
                <w:sz w:val="17"/>
                <w:szCs w:val="17"/>
                <w:lang w:val="es-MX" w:eastAsia="es-MX" w:bidi="ar-SA"/>
              </w:rPr>
            </w:pPr>
            <w:r w:rsidRPr="003E7D9F">
              <w:rPr>
                <w:rFonts w:eastAsia="Times New Roman"/>
                <w:b/>
                <w:bCs/>
                <w:color w:val="000000"/>
                <w:sz w:val="17"/>
                <w:szCs w:val="17"/>
                <w:lang w:val="es-MX" w:eastAsia="es-MX" w:bidi="ar-SA"/>
              </w:rPr>
              <w:t xml:space="preserve">I.- </w:t>
            </w:r>
            <w:r w:rsidRPr="003E7D9F">
              <w:rPr>
                <w:rFonts w:eastAsia="Times New Roman"/>
                <w:color w:val="000000"/>
                <w:sz w:val="17"/>
                <w:szCs w:val="17"/>
                <w:lang w:val="es-MX" w:eastAsia="es-MX" w:bidi="ar-SA"/>
              </w:rPr>
              <w:t>Por reposición de licencia de funcionamiento</w:t>
            </w:r>
          </w:p>
        </w:tc>
        <w:tc>
          <w:tcPr>
            <w:tcW w:w="1200" w:type="dxa"/>
            <w:tcBorders>
              <w:top w:val="nil"/>
              <w:left w:val="nil"/>
              <w:bottom w:val="single" w:sz="8" w:space="0" w:color="000000"/>
              <w:right w:val="single" w:sz="8" w:space="0" w:color="000000"/>
            </w:tcBorders>
            <w:shd w:val="clear" w:color="auto" w:fill="auto"/>
            <w:vAlign w:val="center"/>
            <w:hideMark/>
          </w:tcPr>
          <w:p w:rsidR="003E7D9F" w:rsidRPr="003E7D9F" w:rsidRDefault="003E7D9F" w:rsidP="00D32A6B">
            <w:pPr>
              <w:widowControl/>
              <w:autoSpaceDE/>
              <w:autoSpaceDN/>
              <w:jc w:val="right"/>
              <w:rPr>
                <w:rFonts w:eastAsia="Times New Roman"/>
                <w:color w:val="000000"/>
                <w:sz w:val="17"/>
                <w:szCs w:val="17"/>
                <w:lang w:val="es-MX" w:eastAsia="es-MX" w:bidi="ar-SA"/>
              </w:rPr>
            </w:pPr>
            <w:r w:rsidRPr="003E7D9F">
              <w:rPr>
                <w:rFonts w:eastAsia="Times New Roman"/>
                <w:color w:val="000000"/>
                <w:sz w:val="17"/>
                <w:szCs w:val="17"/>
                <w:lang w:val="es-MX" w:eastAsia="es-MX" w:bidi="ar-SA"/>
              </w:rPr>
              <w:t>$2</w:t>
            </w:r>
            <w:r w:rsidR="00D32A6B">
              <w:rPr>
                <w:rFonts w:eastAsia="Times New Roman"/>
                <w:color w:val="000000"/>
                <w:sz w:val="17"/>
                <w:szCs w:val="17"/>
                <w:lang w:val="es-MX" w:eastAsia="es-MX" w:bidi="ar-SA"/>
              </w:rPr>
              <w:t>50</w:t>
            </w:r>
            <w:r w:rsidRPr="003E7D9F">
              <w:rPr>
                <w:rFonts w:eastAsia="Times New Roman"/>
                <w:color w:val="000000"/>
                <w:sz w:val="17"/>
                <w:szCs w:val="17"/>
                <w:lang w:val="es-MX" w:eastAsia="es-MX" w:bidi="ar-SA"/>
              </w:rPr>
              <w:t>.</w:t>
            </w:r>
            <w:r w:rsidR="00D32A6B">
              <w:rPr>
                <w:rFonts w:eastAsia="Times New Roman"/>
                <w:color w:val="000000"/>
                <w:sz w:val="17"/>
                <w:szCs w:val="17"/>
                <w:lang w:val="es-MX" w:eastAsia="es-MX" w:bidi="ar-SA"/>
              </w:rPr>
              <w:t>0</w:t>
            </w:r>
            <w:r w:rsidRPr="003E7D9F">
              <w:rPr>
                <w:rFonts w:eastAsia="Times New Roman"/>
                <w:color w:val="000000"/>
                <w:sz w:val="17"/>
                <w:szCs w:val="17"/>
                <w:lang w:val="es-MX" w:eastAsia="es-MX" w:bidi="ar-SA"/>
              </w:rPr>
              <w:t>0</w:t>
            </w:r>
          </w:p>
        </w:tc>
      </w:tr>
      <w:tr w:rsidR="003E7D9F" w:rsidRPr="003E7D9F" w:rsidTr="003E7D9F">
        <w:trPr>
          <w:trHeight w:val="315"/>
          <w:jc w:val="center"/>
        </w:trPr>
        <w:tc>
          <w:tcPr>
            <w:tcW w:w="4700" w:type="dxa"/>
            <w:tcBorders>
              <w:top w:val="nil"/>
              <w:left w:val="single" w:sz="8" w:space="0" w:color="000000"/>
              <w:bottom w:val="single" w:sz="8" w:space="0" w:color="000000"/>
              <w:right w:val="single" w:sz="8" w:space="0" w:color="000000"/>
            </w:tcBorders>
            <w:shd w:val="clear" w:color="auto" w:fill="auto"/>
            <w:vAlign w:val="center"/>
            <w:hideMark/>
          </w:tcPr>
          <w:p w:rsidR="003E7D9F" w:rsidRPr="003E7D9F" w:rsidRDefault="003E7D9F" w:rsidP="003E7D9F">
            <w:pPr>
              <w:widowControl/>
              <w:autoSpaceDE/>
              <w:autoSpaceDN/>
              <w:jc w:val="both"/>
              <w:rPr>
                <w:rFonts w:eastAsia="Times New Roman"/>
                <w:b/>
                <w:bCs/>
                <w:color w:val="000000"/>
                <w:sz w:val="17"/>
                <w:szCs w:val="17"/>
                <w:lang w:val="es-MX" w:eastAsia="es-MX" w:bidi="ar-SA"/>
              </w:rPr>
            </w:pPr>
            <w:r w:rsidRPr="003E7D9F">
              <w:rPr>
                <w:rFonts w:eastAsia="Times New Roman"/>
                <w:b/>
                <w:bCs/>
                <w:color w:val="000000"/>
                <w:sz w:val="17"/>
                <w:szCs w:val="17"/>
                <w:lang w:val="es-MX" w:eastAsia="es-MX" w:bidi="ar-SA"/>
              </w:rPr>
              <w:t xml:space="preserve">II.- </w:t>
            </w:r>
            <w:r w:rsidRPr="003E7D9F">
              <w:rPr>
                <w:rFonts w:eastAsia="Times New Roman"/>
                <w:color w:val="000000"/>
                <w:sz w:val="17"/>
                <w:szCs w:val="17"/>
                <w:lang w:val="es-MX" w:eastAsia="es-MX" w:bidi="ar-SA"/>
              </w:rPr>
              <w:t>Por expedición de duplicados de recibos oficiales</w:t>
            </w:r>
          </w:p>
        </w:tc>
        <w:tc>
          <w:tcPr>
            <w:tcW w:w="1200" w:type="dxa"/>
            <w:tcBorders>
              <w:top w:val="nil"/>
              <w:left w:val="nil"/>
              <w:bottom w:val="single" w:sz="8" w:space="0" w:color="000000"/>
              <w:right w:val="single" w:sz="8" w:space="0" w:color="000000"/>
            </w:tcBorders>
            <w:shd w:val="clear" w:color="auto" w:fill="auto"/>
            <w:vAlign w:val="center"/>
            <w:hideMark/>
          </w:tcPr>
          <w:p w:rsidR="003E7D9F" w:rsidRPr="003E7D9F" w:rsidRDefault="003E7D9F" w:rsidP="00D32A6B">
            <w:pPr>
              <w:widowControl/>
              <w:autoSpaceDE/>
              <w:autoSpaceDN/>
              <w:jc w:val="right"/>
              <w:rPr>
                <w:rFonts w:eastAsia="Times New Roman"/>
                <w:color w:val="000000"/>
                <w:sz w:val="17"/>
                <w:szCs w:val="17"/>
                <w:lang w:val="es-MX" w:eastAsia="es-MX" w:bidi="ar-SA"/>
              </w:rPr>
            </w:pPr>
            <w:r w:rsidRPr="003E7D9F">
              <w:rPr>
                <w:rFonts w:eastAsia="Times New Roman"/>
                <w:color w:val="000000"/>
                <w:sz w:val="17"/>
                <w:szCs w:val="17"/>
                <w:lang w:val="es-MX" w:eastAsia="es-MX" w:bidi="ar-SA"/>
              </w:rPr>
              <w:t>$5</w:t>
            </w:r>
            <w:r w:rsidR="00D32A6B">
              <w:rPr>
                <w:rFonts w:eastAsia="Times New Roman"/>
                <w:color w:val="000000"/>
                <w:sz w:val="17"/>
                <w:szCs w:val="17"/>
                <w:lang w:val="es-MX" w:eastAsia="es-MX" w:bidi="ar-SA"/>
              </w:rPr>
              <w:t>0</w:t>
            </w:r>
            <w:r w:rsidRPr="003E7D9F">
              <w:rPr>
                <w:rFonts w:eastAsia="Times New Roman"/>
                <w:color w:val="000000"/>
                <w:sz w:val="17"/>
                <w:szCs w:val="17"/>
                <w:lang w:val="es-MX" w:eastAsia="es-MX" w:bidi="ar-SA"/>
              </w:rPr>
              <w:t>.</w:t>
            </w:r>
            <w:r w:rsidR="00D32A6B">
              <w:rPr>
                <w:rFonts w:eastAsia="Times New Roman"/>
                <w:color w:val="000000"/>
                <w:sz w:val="17"/>
                <w:szCs w:val="17"/>
                <w:lang w:val="es-MX" w:eastAsia="es-MX" w:bidi="ar-SA"/>
              </w:rPr>
              <w:t>0</w:t>
            </w:r>
            <w:r w:rsidRPr="003E7D9F">
              <w:rPr>
                <w:rFonts w:eastAsia="Times New Roman"/>
                <w:color w:val="000000"/>
                <w:sz w:val="17"/>
                <w:szCs w:val="17"/>
                <w:lang w:val="es-MX" w:eastAsia="es-MX" w:bidi="ar-SA"/>
              </w:rPr>
              <w:t>0</w:t>
            </w:r>
          </w:p>
        </w:tc>
      </w:tr>
      <w:tr w:rsidR="003E7D9F" w:rsidRPr="003E7D9F" w:rsidTr="003E7D9F">
        <w:trPr>
          <w:trHeight w:val="315"/>
          <w:jc w:val="center"/>
        </w:trPr>
        <w:tc>
          <w:tcPr>
            <w:tcW w:w="4700" w:type="dxa"/>
            <w:tcBorders>
              <w:top w:val="nil"/>
              <w:left w:val="single" w:sz="8" w:space="0" w:color="000000"/>
              <w:bottom w:val="single" w:sz="8" w:space="0" w:color="000000"/>
              <w:right w:val="single" w:sz="8" w:space="0" w:color="000000"/>
            </w:tcBorders>
            <w:shd w:val="clear" w:color="auto" w:fill="auto"/>
            <w:vAlign w:val="center"/>
            <w:hideMark/>
          </w:tcPr>
          <w:p w:rsidR="003E7D9F" w:rsidRPr="003E7D9F" w:rsidRDefault="003E7D9F" w:rsidP="003E7D9F">
            <w:pPr>
              <w:widowControl/>
              <w:autoSpaceDE/>
              <w:autoSpaceDN/>
              <w:jc w:val="both"/>
              <w:rPr>
                <w:rFonts w:eastAsia="Times New Roman"/>
                <w:b/>
                <w:bCs/>
                <w:color w:val="000000"/>
                <w:sz w:val="17"/>
                <w:szCs w:val="17"/>
                <w:lang w:val="es-MX" w:eastAsia="es-MX" w:bidi="ar-SA"/>
              </w:rPr>
            </w:pPr>
            <w:r w:rsidRPr="003E7D9F">
              <w:rPr>
                <w:rFonts w:eastAsia="Times New Roman"/>
                <w:b/>
                <w:bCs/>
                <w:color w:val="000000"/>
                <w:sz w:val="17"/>
                <w:szCs w:val="17"/>
                <w:lang w:val="es-MX" w:eastAsia="es-MX" w:bidi="ar-SA"/>
              </w:rPr>
              <w:t xml:space="preserve">III.- </w:t>
            </w:r>
            <w:r w:rsidRPr="003E7D9F">
              <w:rPr>
                <w:rFonts w:eastAsia="Times New Roman"/>
                <w:color w:val="000000"/>
                <w:sz w:val="17"/>
                <w:szCs w:val="17"/>
                <w:lang w:val="es-MX" w:eastAsia="es-MX" w:bidi="ar-SA"/>
              </w:rPr>
              <w:t>Por venta de cada ejemplar de la Gaceta Municipal:</w:t>
            </w:r>
          </w:p>
        </w:tc>
        <w:tc>
          <w:tcPr>
            <w:tcW w:w="1200" w:type="dxa"/>
            <w:tcBorders>
              <w:top w:val="nil"/>
              <w:left w:val="nil"/>
              <w:bottom w:val="single" w:sz="8" w:space="0" w:color="000000"/>
              <w:right w:val="single" w:sz="8" w:space="0" w:color="000000"/>
            </w:tcBorders>
            <w:shd w:val="clear" w:color="auto" w:fill="auto"/>
            <w:vAlign w:val="center"/>
            <w:hideMark/>
          </w:tcPr>
          <w:p w:rsidR="003E7D9F" w:rsidRPr="003E7D9F" w:rsidRDefault="009D0F90" w:rsidP="003E7D9F">
            <w:pPr>
              <w:widowControl/>
              <w:autoSpaceDE/>
              <w:autoSpaceDN/>
              <w:jc w:val="right"/>
              <w:rPr>
                <w:rFonts w:ascii="Times New Roman" w:eastAsia="Times New Roman" w:hAnsi="Times New Roman" w:cs="Times New Roman"/>
                <w:color w:val="000000"/>
                <w:sz w:val="16"/>
                <w:szCs w:val="16"/>
                <w:lang w:val="es-MX" w:eastAsia="es-MX" w:bidi="ar-SA"/>
              </w:rPr>
            </w:pPr>
            <w:r>
              <w:rPr>
                <w:rFonts w:ascii="Times New Roman" w:eastAsia="Times New Roman" w:hAnsi="Times New Roman" w:cs="Times New Roman"/>
                <w:color w:val="000000"/>
                <w:sz w:val="16"/>
                <w:szCs w:val="16"/>
                <w:lang w:val="es-MX" w:eastAsia="es-MX" w:bidi="ar-SA"/>
              </w:rPr>
              <w:t>-</w:t>
            </w:r>
            <w:r w:rsidR="003E7D9F" w:rsidRPr="003E7D9F">
              <w:rPr>
                <w:rFonts w:ascii="Times New Roman" w:eastAsia="Times New Roman" w:hAnsi="Times New Roman" w:cs="Times New Roman"/>
                <w:color w:val="000000"/>
                <w:sz w:val="16"/>
                <w:szCs w:val="16"/>
                <w:lang w:val="es-MX" w:eastAsia="es-MX" w:bidi="ar-SA"/>
              </w:rPr>
              <w:t> </w:t>
            </w:r>
          </w:p>
        </w:tc>
      </w:tr>
      <w:tr w:rsidR="003E7D9F" w:rsidRPr="003E7D9F" w:rsidTr="003E7D9F">
        <w:trPr>
          <w:trHeight w:val="315"/>
          <w:jc w:val="center"/>
        </w:trPr>
        <w:tc>
          <w:tcPr>
            <w:tcW w:w="4700" w:type="dxa"/>
            <w:tcBorders>
              <w:top w:val="nil"/>
              <w:left w:val="single" w:sz="8" w:space="0" w:color="000000"/>
              <w:bottom w:val="single" w:sz="8" w:space="0" w:color="000000"/>
              <w:right w:val="single" w:sz="8" w:space="0" w:color="000000"/>
            </w:tcBorders>
            <w:shd w:val="clear" w:color="auto" w:fill="auto"/>
            <w:vAlign w:val="center"/>
            <w:hideMark/>
          </w:tcPr>
          <w:p w:rsidR="003E7D9F" w:rsidRPr="003E7D9F" w:rsidRDefault="003E7D9F" w:rsidP="003E7D9F">
            <w:pPr>
              <w:widowControl/>
              <w:autoSpaceDE/>
              <w:autoSpaceDN/>
              <w:jc w:val="both"/>
              <w:rPr>
                <w:rFonts w:eastAsia="Times New Roman"/>
                <w:b/>
                <w:bCs/>
                <w:color w:val="000000"/>
                <w:sz w:val="17"/>
                <w:szCs w:val="17"/>
                <w:lang w:val="es-MX" w:eastAsia="es-MX" w:bidi="ar-SA"/>
              </w:rPr>
            </w:pPr>
            <w:r w:rsidRPr="003E7D9F">
              <w:rPr>
                <w:rFonts w:eastAsia="Times New Roman"/>
                <w:b/>
                <w:bCs/>
                <w:color w:val="000000"/>
                <w:sz w:val="17"/>
                <w:szCs w:val="17"/>
                <w:lang w:val="es-MX" w:eastAsia="es-MX" w:bidi="ar-SA"/>
              </w:rPr>
              <w:t xml:space="preserve">a) </w:t>
            </w:r>
            <w:r w:rsidRPr="003E7D9F">
              <w:rPr>
                <w:rFonts w:eastAsia="Times New Roman"/>
                <w:color w:val="000000"/>
                <w:sz w:val="17"/>
                <w:szCs w:val="17"/>
                <w:lang w:val="es-MX" w:eastAsia="es-MX" w:bidi="ar-SA"/>
              </w:rPr>
              <w:t>Del mismo día</w:t>
            </w:r>
          </w:p>
        </w:tc>
        <w:tc>
          <w:tcPr>
            <w:tcW w:w="1200" w:type="dxa"/>
            <w:tcBorders>
              <w:top w:val="nil"/>
              <w:left w:val="nil"/>
              <w:bottom w:val="single" w:sz="8" w:space="0" w:color="000000"/>
              <w:right w:val="single" w:sz="8" w:space="0" w:color="000000"/>
            </w:tcBorders>
            <w:shd w:val="clear" w:color="auto" w:fill="auto"/>
            <w:vAlign w:val="center"/>
            <w:hideMark/>
          </w:tcPr>
          <w:p w:rsidR="003E7D9F" w:rsidRPr="003E7D9F" w:rsidRDefault="003E7D9F" w:rsidP="003E7D9F">
            <w:pPr>
              <w:widowControl/>
              <w:autoSpaceDE/>
              <w:autoSpaceDN/>
              <w:jc w:val="right"/>
              <w:rPr>
                <w:rFonts w:eastAsia="Times New Roman"/>
                <w:color w:val="000000"/>
                <w:sz w:val="17"/>
                <w:szCs w:val="17"/>
                <w:lang w:val="es-MX" w:eastAsia="es-MX" w:bidi="ar-SA"/>
              </w:rPr>
            </w:pPr>
            <w:r w:rsidRPr="003E7D9F">
              <w:rPr>
                <w:rFonts w:eastAsia="Times New Roman"/>
                <w:color w:val="000000"/>
                <w:sz w:val="17"/>
                <w:szCs w:val="17"/>
                <w:lang w:val="es-MX" w:eastAsia="es-MX" w:bidi="ar-SA"/>
              </w:rPr>
              <w:t>$22.50</w:t>
            </w:r>
          </w:p>
        </w:tc>
      </w:tr>
      <w:tr w:rsidR="003E7D9F" w:rsidRPr="003E7D9F" w:rsidTr="003E7D9F">
        <w:trPr>
          <w:trHeight w:val="315"/>
          <w:jc w:val="center"/>
        </w:trPr>
        <w:tc>
          <w:tcPr>
            <w:tcW w:w="4700" w:type="dxa"/>
            <w:tcBorders>
              <w:top w:val="nil"/>
              <w:left w:val="single" w:sz="8" w:space="0" w:color="000000"/>
              <w:bottom w:val="single" w:sz="8" w:space="0" w:color="000000"/>
              <w:right w:val="single" w:sz="8" w:space="0" w:color="000000"/>
            </w:tcBorders>
            <w:shd w:val="clear" w:color="auto" w:fill="auto"/>
            <w:vAlign w:val="center"/>
            <w:hideMark/>
          </w:tcPr>
          <w:p w:rsidR="003E7D9F" w:rsidRPr="003E7D9F" w:rsidRDefault="003E7D9F" w:rsidP="003E7D9F">
            <w:pPr>
              <w:widowControl/>
              <w:autoSpaceDE/>
              <w:autoSpaceDN/>
              <w:jc w:val="both"/>
              <w:rPr>
                <w:rFonts w:eastAsia="Times New Roman"/>
                <w:b/>
                <w:bCs/>
                <w:color w:val="000000"/>
                <w:sz w:val="17"/>
                <w:szCs w:val="17"/>
                <w:lang w:val="es-MX" w:eastAsia="es-MX" w:bidi="ar-SA"/>
              </w:rPr>
            </w:pPr>
            <w:r w:rsidRPr="003E7D9F">
              <w:rPr>
                <w:rFonts w:eastAsia="Times New Roman"/>
                <w:b/>
                <w:bCs/>
                <w:color w:val="000000"/>
                <w:sz w:val="17"/>
                <w:szCs w:val="17"/>
                <w:lang w:val="es-MX" w:eastAsia="es-MX" w:bidi="ar-SA"/>
              </w:rPr>
              <w:t xml:space="preserve">b) </w:t>
            </w:r>
            <w:r w:rsidRPr="003E7D9F">
              <w:rPr>
                <w:rFonts w:eastAsia="Times New Roman"/>
                <w:color w:val="000000"/>
                <w:sz w:val="17"/>
                <w:szCs w:val="17"/>
                <w:lang w:val="es-MX" w:eastAsia="es-MX" w:bidi="ar-SA"/>
              </w:rPr>
              <w:t>Día siguiente y posteriores</w:t>
            </w:r>
          </w:p>
        </w:tc>
        <w:tc>
          <w:tcPr>
            <w:tcW w:w="1200" w:type="dxa"/>
            <w:tcBorders>
              <w:top w:val="nil"/>
              <w:left w:val="nil"/>
              <w:bottom w:val="single" w:sz="8" w:space="0" w:color="000000"/>
              <w:right w:val="single" w:sz="8" w:space="0" w:color="000000"/>
            </w:tcBorders>
            <w:shd w:val="clear" w:color="auto" w:fill="auto"/>
            <w:vAlign w:val="center"/>
            <w:hideMark/>
          </w:tcPr>
          <w:p w:rsidR="003E7D9F" w:rsidRPr="003E7D9F" w:rsidRDefault="003E7D9F" w:rsidP="003E7D9F">
            <w:pPr>
              <w:widowControl/>
              <w:autoSpaceDE/>
              <w:autoSpaceDN/>
              <w:jc w:val="right"/>
              <w:rPr>
                <w:rFonts w:eastAsia="Times New Roman"/>
                <w:color w:val="000000"/>
                <w:sz w:val="17"/>
                <w:szCs w:val="17"/>
                <w:lang w:val="es-MX" w:eastAsia="es-MX" w:bidi="ar-SA"/>
              </w:rPr>
            </w:pPr>
            <w:r w:rsidRPr="003E7D9F">
              <w:rPr>
                <w:rFonts w:eastAsia="Times New Roman"/>
                <w:color w:val="000000"/>
                <w:sz w:val="17"/>
                <w:szCs w:val="17"/>
                <w:lang w:val="es-MX" w:eastAsia="es-MX" w:bidi="ar-SA"/>
              </w:rPr>
              <w:t>$52.50</w:t>
            </w:r>
          </w:p>
        </w:tc>
      </w:tr>
      <w:tr w:rsidR="003E7D9F" w:rsidRPr="003E7D9F" w:rsidTr="003E7D9F">
        <w:trPr>
          <w:trHeight w:val="465"/>
          <w:jc w:val="center"/>
        </w:trPr>
        <w:tc>
          <w:tcPr>
            <w:tcW w:w="4700" w:type="dxa"/>
            <w:tcBorders>
              <w:top w:val="nil"/>
              <w:left w:val="single" w:sz="8" w:space="0" w:color="000000"/>
              <w:bottom w:val="nil"/>
              <w:right w:val="single" w:sz="8" w:space="0" w:color="000000"/>
            </w:tcBorders>
            <w:shd w:val="clear" w:color="auto" w:fill="auto"/>
            <w:vAlign w:val="center"/>
            <w:hideMark/>
          </w:tcPr>
          <w:p w:rsidR="003E7D9F" w:rsidRPr="003E7D9F" w:rsidRDefault="003E7D9F" w:rsidP="003E7D9F">
            <w:pPr>
              <w:widowControl/>
              <w:autoSpaceDE/>
              <w:autoSpaceDN/>
              <w:jc w:val="both"/>
              <w:rPr>
                <w:rFonts w:eastAsia="Times New Roman"/>
                <w:b/>
                <w:bCs/>
                <w:color w:val="000000"/>
                <w:sz w:val="17"/>
                <w:szCs w:val="17"/>
                <w:lang w:val="es-MX" w:eastAsia="es-MX" w:bidi="ar-SA"/>
              </w:rPr>
            </w:pPr>
            <w:r w:rsidRPr="003E7D9F">
              <w:rPr>
                <w:rFonts w:eastAsia="Times New Roman"/>
                <w:b/>
                <w:bCs/>
                <w:color w:val="000000"/>
                <w:sz w:val="17"/>
                <w:szCs w:val="17"/>
                <w:lang w:val="es-MX" w:eastAsia="es-MX" w:bidi="ar-SA"/>
              </w:rPr>
              <w:t xml:space="preserve">IV.- </w:t>
            </w:r>
            <w:r w:rsidRPr="003E7D9F">
              <w:rPr>
                <w:rFonts w:eastAsia="Times New Roman"/>
                <w:color w:val="000000"/>
                <w:sz w:val="17"/>
                <w:szCs w:val="17"/>
                <w:lang w:val="es-MX" w:eastAsia="es-MX" w:bidi="ar-SA"/>
              </w:rPr>
              <w:t>Por publicación especial de particulares en la Gaceta Municipal:</w:t>
            </w:r>
          </w:p>
        </w:tc>
        <w:tc>
          <w:tcPr>
            <w:tcW w:w="1200" w:type="dxa"/>
            <w:tcBorders>
              <w:top w:val="nil"/>
              <w:left w:val="nil"/>
              <w:bottom w:val="single" w:sz="8" w:space="0" w:color="000000"/>
              <w:right w:val="single" w:sz="8" w:space="0" w:color="000000"/>
            </w:tcBorders>
            <w:shd w:val="clear" w:color="auto" w:fill="auto"/>
            <w:vAlign w:val="center"/>
            <w:hideMark/>
          </w:tcPr>
          <w:p w:rsidR="003E7D9F" w:rsidRPr="003E7D9F" w:rsidRDefault="009D0F90" w:rsidP="003E7D9F">
            <w:pPr>
              <w:widowControl/>
              <w:autoSpaceDE/>
              <w:autoSpaceDN/>
              <w:jc w:val="right"/>
              <w:rPr>
                <w:rFonts w:ascii="Times New Roman" w:eastAsia="Times New Roman" w:hAnsi="Times New Roman" w:cs="Times New Roman"/>
                <w:color w:val="000000"/>
                <w:sz w:val="16"/>
                <w:szCs w:val="16"/>
                <w:lang w:val="es-MX" w:eastAsia="es-MX" w:bidi="ar-SA"/>
              </w:rPr>
            </w:pPr>
            <w:r>
              <w:rPr>
                <w:rFonts w:ascii="Times New Roman" w:eastAsia="Times New Roman" w:hAnsi="Times New Roman" w:cs="Times New Roman"/>
                <w:color w:val="000000"/>
                <w:sz w:val="16"/>
                <w:szCs w:val="16"/>
                <w:lang w:val="es-MX" w:eastAsia="es-MX" w:bidi="ar-SA"/>
              </w:rPr>
              <w:t>-</w:t>
            </w:r>
            <w:r w:rsidR="003E7D9F" w:rsidRPr="003E7D9F">
              <w:rPr>
                <w:rFonts w:ascii="Times New Roman" w:eastAsia="Times New Roman" w:hAnsi="Times New Roman" w:cs="Times New Roman"/>
                <w:color w:val="000000"/>
                <w:sz w:val="16"/>
                <w:szCs w:val="16"/>
                <w:lang w:val="es-MX" w:eastAsia="es-MX" w:bidi="ar-SA"/>
              </w:rPr>
              <w:t> </w:t>
            </w:r>
          </w:p>
        </w:tc>
      </w:tr>
      <w:tr w:rsidR="003E7D9F" w:rsidRPr="003E7D9F" w:rsidTr="003E7D9F">
        <w:trPr>
          <w:trHeight w:val="465"/>
          <w:jc w:val="center"/>
        </w:trPr>
        <w:tc>
          <w:tcPr>
            <w:tcW w:w="4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7D9F" w:rsidRPr="003E7D9F" w:rsidRDefault="003E7D9F" w:rsidP="003E7D9F">
            <w:pPr>
              <w:widowControl/>
              <w:autoSpaceDE/>
              <w:autoSpaceDN/>
              <w:jc w:val="both"/>
              <w:rPr>
                <w:rFonts w:eastAsia="Times New Roman"/>
                <w:b/>
                <w:bCs/>
                <w:color w:val="000000"/>
                <w:sz w:val="17"/>
                <w:szCs w:val="17"/>
                <w:lang w:val="es-MX" w:eastAsia="es-MX" w:bidi="ar-SA"/>
              </w:rPr>
            </w:pPr>
            <w:r w:rsidRPr="003E7D9F">
              <w:rPr>
                <w:rFonts w:eastAsia="Times New Roman"/>
                <w:b/>
                <w:bCs/>
                <w:color w:val="000000"/>
                <w:sz w:val="17"/>
                <w:szCs w:val="17"/>
                <w:lang w:val="es-MX" w:eastAsia="es-MX" w:bidi="ar-SA"/>
              </w:rPr>
              <w:t xml:space="preserve">a) </w:t>
            </w:r>
            <w:r w:rsidRPr="003E7D9F">
              <w:rPr>
                <w:rFonts w:eastAsia="Times New Roman"/>
                <w:color w:val="000000"/>
                <w:sz w:val="17"/>
                <w:szCs w:val="17"/>
                <w:lang w:val="es-MX" w:eastAsia="es-MX" w:bidi="ar-SA"/>
              </w:rPr>
              <w:t xml:space="preserve">Edictos, circulares, avisos o cualquiera que no pase de diez líneas de </w:t>
            </w:r>
            <w:r w:rsidRPr="003E7D9F">
              <w:rPr>
                <w:rFonts w:eastAsia="Times New Roman"/>
                <w:b/>
                <w:bCs/>
                <w:color w:val="000000"/>
                <w:sz w:val="17"/>
                <w:szCs w:val="17"/>
                <w:lang w:val="es-MX" w:eastAsia="es-MX" w:bidi="ar-SA"/>
              </w:rPr>
              <w:t>columna, por cada publicación.</w:t>
            </w:r>
          </w:p>
        </w:tc>
        <w:tc>
          <w:tcPr>
            <w:tcW w:w="1200" w:type="dxa"/>
            <w:tcBorders>
              <w:top w:val="nil"/>
              <w:left w:val="nil"/>
              <w:bottom w:val="single" w:sz="8" w:space="0" w:color="000000"/>
              <w:right w:val="single" w:sz="8" w:space="0" w:color="000000"/>
            </w:tcBorders>
            <w:shd w:val="clear" w:color="auto" w:fill="auto"/>
            <w:vAlign w:val="center"/>
            <w:hideMark/>
          </w:tcPr>
          <w:p w:rsidR="003E7D9F" w:rsidRPr="003E7D9F" w:rsidRDefault="003E7D9F" w:rsidP="003E7D9F">
            <w:pPr>
              <w:widowControl/>
              <w:autoSpaceDE/>
              <w:autoSpaceDN/>
              <w:jc w:val="right"/>
              <w:rPr>
                <w:rFonts w:eastAsia="Times New Roman"/>
                <w:color w:val="000000"/>
                <w:sz w:val="17"/>
                <w:szCs w:val="17"/>
                <w:lang w:val="es-MX" w:eastAsia="es-MX" w:bidi="ar-SA"/>
              </w:rPr>
            </w:pPr>
            <w:r w:rsidRPr="003E7D9F">
              <w:rPr>
                <w:rFonts w:eastAsia="Times New Roman"/>
                <w:color w:val="000000"/>
                <w:sz w:val="17"/>
                <w:szCs w:val="17"/>
                <w:lang w:val="es-MX" w:eastAsia="es-MX" w:bidi="ar-SA"/>
              </w:rPr>
              <w:t>$150.00</w:t>
            </w:r>
          </w:p>
        </w:tc>
      </w:tr>
      <w:tr w:rsidR="003E7D9F" w:rsidRPr="003E7D9F" w:rsidTr="003E7D9F">
        <w:trPr>
          <w:trHeight w:val="315"/>
          <w:jc w:val="center"/>
        </w:trPr>
        <w:tc>
          <w:tcPr>
            <w:tcW w:w="4700" w:type="dxa"/>
            <w:tcBorders>
              <w:top w:val="nil"/>
              <w:left w:val="single" w:sz="8" w:space="0" w:color="000000"/>
              <w:bottom w:val="single" w:sz="8" w:space="0" w:color="000000"/>
              <w:right w:val="single" w:sz="8" w:space="0" w:color="000000"/>
            </w:tcBorders>
            <w:shd w:val="clear" w:color="auto" w:fill="auto"/>
            <w:vAlign w:val="center"/>
            <w:hideMark/>
          </w:tcPr>
          <w:p w:rsidR="003E7D9F" w:rsidRPr="003E7D9F" w:rsidRDefault="003E7D9F" w:rsidP="003E7D9F">
            <w:pPr>
              <w:widowControl/>
              <w:autoSpaceDE/>
              <w:autoSpaceDN/>
              <w:jc w:val="both"/>
              <w:rPr>
                <w:rFonts w:eastAsia="Times New Roman"/>
                <w:b/>
                <w:bCs/>
                <w:color w:val="000000"/>
                <w:sz w:val="17"/>
                <w:szCs w:val="17"/>
                <w:lang w:val="es-MX" w:eastAsia="es-MX" w:bidi="ar-SA"/>
              </w:rPr>
            </w:pPr>
            <w:r w:rsidRPr="003E7D9F">
              <w:rPr>
                <w:rFonts w:eastAsia="Times New Roman"/>
                <w:b/>
                <w:bCs/>
                <w:color w:val="000000"/>
                <w:sz w:val="17"/>
                <w:szCs w:val="17"/>
                <w:lang w:val="es-MX" w:eastAsia="es-MX" w:bidi="ar-SA"/>
              </w:rPr>
              <w:t xml:space="preserve">b) </w:t>
            </w:r>
            <w:r w:rsidRPr="003E7D9F">
              <w:rPr>
                <w:rFonts w:eastAsia="Times New Roman"/>
                <w:color w:val="000000"/>
                <w:sz w:val="17"/>
                <w:szCs w:val="17"/>
                <w:lang w:val="es-MX" w:eastAsia="es-MX" w:bidi="ar-SA"/>
              </w:rPr>
              <w:t>Cada palabra adicional</w:t>
            </w:r>
          </w:p>
        </w:tc>
        <w:tc>
          <w:tcPr>
            <w:tcW w:w="1200" w:type="dxa"/>
            <w:tcBorders>
              <w:top w:val="nil"/>
              <w:left w:val="nil"/>
              <w:bottom w:val="single" w:sz="8" w:space="0" w:color="000000"/>
              <w:right w:val="single" w:sz="8" w:space="0" w:color="000000"/>
            </w:tcBorders>
            <w:shd w:val="clear" w:color="auto" w:fill="auto"/>
            <w:vAlign w:val="center"/>
            <w:hideMark/>
          </w:tcPr>
          <w:p w:rsidR="003E7D9F" w:rsidRPr="003E7D9F" w:rsidRDefault="003E7D9F" w:rsidP="003E7D9F">
            <w:pPr>
              <w:widowControl/>
              <w:autoSpaceDE/>
              <w:autoSpaceDN/>
              <w:jc w:val="right"/>
              <w:rPr>
                <w:rFonts w:eastAsia="Times New Roman"/>
                <w:color w:val="000000"/>
                <w:sz w:val="17"/>
                <w:szCs w:val="17"/>
                <w:lang w:val="es-MX" w:eastAsia="es-MX" w:bidi="ar-SA"/>
              </w:rPr>
            </w:pPr>
            <w:r w:rsidRPr="003E7D9F">
              <w:rPr>
                <w:rFonts w:eastAsia="Times New Roman"/>
                <w:color w:val="000000"/>
                <w:sz w:val="17"/>
                <w:szCs w:val="17"/>
                <w:lang w:val="es-MX" w:eastAsia="es-MX" w:bidi="ar-SA"/>
              </w:rPr>
              <w:t>$4.50</w:t>
            </w:r>
          </w:p>
        </w:tc>
      </w:tr>
      <w:tr w:rsidR="003E7D9F" w:rsidRPr="003E7D9F" w:rsidTr="003E7D9F">
        <w:trPr>
          <w:trHeight w:val="315"/>
          <w:jc w:val="center"/>
        </w:trPr>
        <w:tc>
          <w:tcPr>
            <w:tcW w:w="4700" w:type="dxa"/>
            <w:tcBorders>
              <w:top w:val="nil"/>
              <w:left w:val="single" w:sz="8" w:space="0" w:color="000000"/>
              <w:bottom w:val="single" w:sz="8" w:space="0" w:color="000000"/>
              <w:right w:val="single" w:sz="8" w:space="0" w:color="000000"/>
            </w:tcBorders>
            <w:shd w:val="clear" w:color="auto" w:fill="auto"/>
            <w:vAlign w:val="center"/>
            <w:hideMark/>
          </w:tcPr>
          <w:p w:rsidR="003E7D9F" w:rsidRPr="003E7D9F" w:rsidRDefault="003E7D9F" w:rsidP="003E7D9F">
            <w:pPr>
              <w:widowControl/>
              <w:autoSpaceDE/>
              <w:autoSpaceDN/>
              <w:jc w:val="both"/>
              <w:rPr>
                <w:rFonts w:eastAsia="Times New Roman"/>
                <w:b/>
                <w:bCs/>
                <w:color w:val="000000"/>
                <w:sz w:val="17"/>
                <w:szCs w:val="17"/>
                <w:lang w:val="es-MX" w:eastAsia="es-MX" w:bidi="ar-SA"/>
              </w:rPr>
            </w:pPr>
            <w:r w:rsidRPr="003E7D9F">
              <w:rPr>
                <w:rFonts w:eastAsia="Times New Roman"/>
                <w:b/>
                <w:bCs/>
                <w:color w:val="000000"/>
                <w:sz w:val="17"/>
                <w:szCs w:val="17"/>
                <w:lang w:val="es-MX" w:eastAsia="es-MX" w:bidi="ar-SA"/>
              </w:rPr>
              <w:t xml:space="preserve">c) </w:t>
            </w:r>
            <w:r w:rsidRPr="003E7D9F">
              <w:rPr>
                <w:rFonts w:eastAsia="Times New Roman"/>
                <w:color w:val="000000"/>
                <w:sz w:val="17"/>
                <w:szCs w:val="17"/>
                <w:lang w:val="es-MX" w:eastAsia="es-MX" w:bidi="ar-SA"/>
              </w:rPr>
              <w:t>Una plana</w:t>
            </w:r>
          </w:p>
        </w:tc>
        <w:tc>
          <w:tcPr>
            <w:tcW w:w="1200" w:type="dxa"/>
            <w:tcBorders>
              <w:top w:val="nil"/>
              <w:left w:val="nil"/>
              <w:bottom w:val="single" w:sz="8" w:space="0" w:color="000000"/>
              <w:right w:val="single" w:sz="8" w:space="0" w:color="000000"/>
            </w:tcBorders>
            <w:shd w:val="clear" w:color="auto" w:fill="auto"/>
            <w:vAlign w:val="center"/>
            <w:hideMark/>
          </w:tcPr>
          <w:p w:rsidR="003E7D9F" w:rsidRPr="003E7D9F" w:rsidRDefault="003E7D9F" w:rsidP="003E7D9F">
            <w:pPr>
              <w:widowControl/>
              <w:autoSpaceDE/>
              <w:autoSpaceDN/>
              <w:jc w:val="right"/>
              <w:rPr>
                <w:rFonts w:eastAsia="Times New Roman"/>
                <w:color w:val="000000"/>
                <w:sz w:val="17"/>
                <w:szCs w:val="17"/>
                <w:lang w:val="es-MX" w:eastAsia="es-MX" w:bidi="ar-SA"/>
              </w:rPr>
            </w:pPr>
            <w:r w:rsidRPr="003E7D9F">
              <w:rPr>
                <w:rFonts w:eastAsia="Times New Roman"/>
                <w:color w:val="000000"/>
                <w:sz w:val="17"/>
                <w:szCs w:val="17"/>
                <w:lang w:val="es-MX" w:eastAsia="es-MX" w:bidi="ar-SA"/>
              </w:rPr>
              <w:t>$1,200.00</w:t>
            </w:r>
          </w:p>
        </w:tc>
      </w:tr>
      <w:tr w:rsidR="003E7D9F" w:rsidRPr="003E7D9F" w:rsidTr="003E7D9F">
        <w:trPr>
          <w:trHeight w:val="315"/>
          <w:jc w:val="center"/>
        </w:trPr>
        <w:tc>
          <w:tcPr>
            <w:tcW w:w="4700" w:type="dxa"/>
            <w:tcBorders>
              <w:top w:val="nil"/>
              <w:left w:val="single" w:sz="8" w:space="0" w:color="000000"/>
              <w:bottom w:val="single" w:sz="8" w:space="0" w:color="000000"/>
              <w:right w:val="single" w:sz="8" w:space="0" w:color="000000"/>
            </w:tcBorders>
            <w:shd w:val="clear" w:color="auto" w:fill="auto"/>
            <w:vAlign w:val="center"/>
            <w:hideMark/>
          </w:tcPr>
          <w:p w:rsidR="003E7D9F" w:rsidRPr="003E7D9F" w:rsidRDefault="003E7D9F" w:rsidP="003E7D9F">
            <w:pPr>
              <w:widowControl/>
              <w:autoSpaceDE/>
              <w:autoSpaceDN/>
              <w:jc w:val="both"/>
              <w:rPr>
                <w:rFonts w:eastAsia="Times New Roman"/>
                <w:b/>
                <w:bCs/>
                <w:color w:val="000000"/>
                <w:sz w:val="17"/>
                <w:szCs w:val="17"/>
                <w:lang w:val="es-MX" w:eastAsia="es-MX" w:bidi="ar-SA"/>
              </w:rPr>
            </w:pPr>
            <w:r w:rsidRPr="003E7D9F">
              <w:rPr>
                <w:rFonts w:eastAsia="Times New Roman"/>
                <w:b/>
                <w:bCs/>
                <w:color w:val="000000"/>
                <w:sz w:val="17"/>
                <w:szCs w:val="17"/>
                <w:lang w:val="es-MX" w:eastAsia="es-MX" w:bidi="ar-SA"/>
              </w:rPr>
              <w:t xml:space="preserve">d) </w:t>
            </w:r>
            <w:r w:rsidRPr="003E7D9F">
              <w:rPr>
                <w:rFonts w:eastAsia="Times New Roman"/>
                <w:color w:val="000000"/>
                <w:sz w:val="17"/>
                <w:szCs w:val="17"/>
                <w:lang w:val="es-MX" w:eastAsia="es-MX" w:bidi="ar-SA"/>
              </w:rPr>
              <w:t>Media plana</w:t>
            </w:r>
          </w:p>
        </w:tc>
        <w:tc>
          <w:tcPr>
            <w:tcW w:w="1200" w:type="dxa"/>
            <w:tcBorders>
              <w:top w:val="nil"/>
              <w:left w:val="nil"/>
              <w:bottom w:val="single" w:sz="8" w:space="0" w:color="000000"/>
              <w:right w:val="single" w:sz="8" w:space="0" w:color="000000"/>
            </w:tcBorders>
            <w:shd w:val="clear" w:color="auto" w:fill="auto"/>
            <w:vAlign w:val="center"/>
            <w:hideMark/>
          </w:tcPr>
          <w:p w:rsidR="003E7D9F" w:rsidRPr="003E7D9F" w:rsidRDefault="003E7D9F" w:rsidP="003E7D9F">
            <w:pPr>
              <w:widowControl/>
              <w:autoSpaceDE/>
              <w:autoSpaceDN/>
              <w:jc w:val="right"/>
              <w:rPr>
                <w:rFonts w:eastAsia="Times New Roman"/>
                <w:color w:val="000000"/>
                <w:sz w:val="17"/>
                <w:szCs w:val="17"/>
                <w:lang w:val="es-MX" w:eastAsia="es-MX" w:bidi="ar-SA"/>
              </w:rPr>
            </w:pPr>
            <w:r w:rsidRPr="003E7D9F">
              <w:rPr>
                <w:rFonts w:eastAsia="Times New Roman"/>
                <w:color w:val="000000"/>
                <w:sz w:val="17"/>
                <w:szCs w:val="17"/>
                <w:lang w:val="es-MX" w:eastAsia="es-MX" w:bidi="ar-SA"/>
              </w:rPr>
              <w:t>$675.00</w:t>
            </w:r>
          </w:p>
        </w:tc>
      </w:tr>
      <w:tr w:rsidR="003E7D9F" w:rsidRPr="003E7D9F" w:rsidTr="003E7D9F">
        <w:trPr>
          <w:trHeight w:val="315"/>
          <w:jc w:val="center"/>
        </w:trPr>
        <w:tc>
          <w:tcPr>
            <w:tcW w:w="4700" w:type="dxa"/>
            <w:tcBorders>
              <w:top w:val="nil"/>
              <w:left w:val="single" w:sz="8" w:space="0" w:color="000000"/>
              <w:bottom w:val="single" w:sz="8" w:space="0" w:color="000000"/>
              <w:right w:val="single" w:sz="8" w:space="0" w:color="000000"/>
            </w:tcBorders>
            <w:shd w:val="clear" w:color="auto" w:fill="auto"/>
            <w:vAlign w:val="center"/>
            <w:hideMark/>
          </w:tcPr>
          <w:p w:rsidR="003E7D9F" w:rsidRPr="003E7D9F" w:rsidRDefault="003E7D9F" w:rsidP="003E7D9F">
            <w:pPr>
              <w:widowControl/>
              <w:autoSpaceDE/>
              <w:autoSpaceDN/>
              <w:jc w:val="both"/>
              <w:rPr>
                <w:rFonts w:eastAsia="Times New Roman"/>
                <w:b/>
                <w:bCs/>
                <w:color w:val="000000"/>
                <w:sz w:val="17"/>
                <w:szCs w:val="17"/>
                <w:lang w:val="es-MX" w:eastAsia="es-MX" w:bidi="ar-SA"/>
              </w:rPr>
            </w:pPr>
            <w:r w:rsidRPr="003E7D9F">
              <w:rPr>
                <w:rFonts w:eastAsia="Times New Roman"/>
                <w:b/>
                <w:bCs/>
                <w:color w:val="000000"/>
                <w:sz w:val="17"/>
                <w:szCs w:val="17"/>
                <w:lang w:val="es-MX" w:eastAsia="es-MX" w:bidi="ar-SA"/>
              </w:rPr>
              <w:t xml:space="preserve">e) </w:t>
            </w:r>
            <w:r w:rsidRPr="003E7D9F">
              <w:rPr>
                <w:rFonts w:eastAsia="Times New Roman"/>
                <w:color w:val="000000"/>
                <w:sz w:val="17"/>
                <w:szCs w:val="17"/>
                <w:lang w:val="es-MX" w:eastAsia="es-MX" w:bidi="ar-SA"/>
              </w:rPr>
              <w:t>Un cuarto de plana</w:t>
            </w:r>
          </w:p>
        </w:tc>
        <w:tc>
          <w:tcPr>
            <w:tcW w:w="1200" w:type="dxa"/>
            <w:tcBorders>
              <w:top w:val="nil"/>
              <w:left w:val="nil"/>
              <w:bottom w:val="single" w:sz="8" w:space="0" w:color="000000"/>
              <w:right w:val="single" w:sz="8" w:space="0" w:color="000000"/>
            </w:tcBorders>
            <w:shd w:val="clear" w:color="auto" w:fill="auto"/>
            <w:vAlign w:val="center"/>
            <w:hideMark/>
          </w:tcPr>
          <w:p w:rsidR="003E7D9F" w:rsidRPr="003E7D9F" w:rsidRDefault="003E7D9F" w:rsidP="003E7D9F">
            <w:pPr>
              <w:widowControl/>
              <w:autoSpaceDE/>
              <w:autoSpaceDN/>
              <w:jc w:val="right"/>
              <w:rPr>
                <w:rFonts w:eastAsia="Times New Roman"/>
                <w:color w:val="000000"/>
                <w:sz w:val="17"/>
                <w:szCs w:val="17"/>
                <w:lang w:val="es-MX" w:eastAsia="es-MX" w:bidi="ar-SA"/>
              </w:rPr>
            </w:pPr>
            <w:r w:rsidRPr="003E7D9F">
              <w:rPr>
                <w:rFonts w:eastAsia="Times New Roman"/>
                <w:color w:val="000000"/>
                <w:sz w:val="17"/>
                <w:szCs w:val="17"/>
                <w:lang w:val="es-MX" w:eastAsia="es-MX" w:bidi="ar-SA"/>
              </w:rPr>
              <w:t>$330.00</w:t>
            </w:r>
          </w:p>
        </w:tc>
      </w:tr>
      <w:tr w:rsidR="003E7D9F" w:rsidRPr="003E7D9F" w:rsidTr="003E7D9F">
        <w:trPr>
          <w:trHeight w:val="690"/>
          <w:jc w:val="center"/>
        </w:trPr>
        <w:tc>
          <w:tcPr>
            <w:tcW w:w="4700" w:type="dxa"/>
            <w:tcBorders>
              <w:top w:val="nil"/>
              <w:left w:val="single" w:sz="8" w:space="0" w:color="000000"/>
              <w:bottom w:val="nil"/>
              <w:right w:val="single" w:sz="8" w:space="0" w:color="000000"/>
            </w:tcBorders>
            <w:shd w:val="clear" w:color="auto" w:fill="auto"/>
            <w:vAlign w:val="center"/>
            <w:hideMark/>
          </w:tcPr>
          <w:p w:rsidR="003E7D9F" w:rsidRPr="003E7D9F" w:rsidRDefault="003E7D9F" w:rsidP="003E7D9F">
            <w:pPr>
              <w:widowControl/>
              <w:autoSpaceDE/>
              <w:autoSpaceDN/>
              <w:jc w:val="both"/>
              <w:rPr>
                <w:rFonts w:eastAsia="Times New Roman"/>
                <w:b/>
                <w:bCs/>
                <w:color w:val="000000"/>
                <w:sz w:val="17"/>
                <w:szCs w:val="17"/>
                <w:lang w:val="es-MX" w:eastAsia="es-MX" w:bidi="ar-SA"/>
              </w:rPr>
            </w:pPr>
            <w:r w:rsidRPr="003E7D9F">
              <w:rPr>
                <w:rFonts w:eastAsia="Times New Roman"/>
                <w:b/>
                <w:bCs/>
                <w:color w:val="000000"/>
                <w:sz w:val="17"/>
                <w:szCs w:val="17"/>
                <w:lang w:val="es-MX" w:eastAsia="es-MX" w:bidi="ar-SA"/>
              </w:rPr>
              <w:t>V.-</w:t>
            </w:r>
            <w:r w:rsidRPr="003E7D9F">
              <w:rPr>
                <w:rFonts w:eastAsia="Times New Roman"/>
                <w:color w:val="000000"/>
                <w:sz w:val="17"/>
                <w:szCs w:val="17"/>
                <w:lang w:val="es-MX" w:eastAsia="es-MX" w:bidi="ar-SA"/>
              </w:rPr>
              <w:t>Por la constancia e inscripci</w:t>
            </w:r>
            <w:r>
              <w:rPr>
                <w:rFonts w:eastAsia="Times New Roman"/>
                <w:color w:val="000000"/>
                <w:sz w:val="17"/>
                <w:szCs w:val="17"/>
                <w:lang w:val="es-MX" w:eastAsia="es-MX" w:bidi="ar-SA"/>
              </w:rPr>
              <w:t>ó</w:t>
            </w:r>
            <w:r w:rsidRPr="003E7D9F">
              <w:rPr>
                <w:rFonts w:eastAsia="Times New Roman"/>
                <w:color w:val="000000"/>
                <w:sz w:val="17"/>
                <w:szCs w:val="17"/>
                <w:lang w:val="es-MX" w:eastAsia="es-MX" w:bidi="ar-SA"/>
              </w:rPr>
              <w:t>n de registro de vehículos que prestan el servicio de</w:t>
            </w:r>
            <w:r w:rsidRPr="003E7D9F">
              <w:rPr>
                <w:rFonts w:eastAsia="Times New Roman"/>
                <w:b/>
                <w:bCs/>
                <w:color w:val="000000"/>
                <w:sz w:val="17"/>
                <w:szCs w:val="17"/>
                <w:lang w:val="es-MX" w:eastAsia="es-MX" w:bidi="ar-SA"/>
              </w:rPr>
              <w:t xml:space="preserve"> transporte público de pasajeros.</w:t>
            </w:r>
          </w:p>
        </w:tc>
        <w:tc>
          <w:tcPr>
            <w:tcW w:w="1200" w:type="dxa"/>
            <w:tcBorders>
              <w:top w:val="nil"/>
              <w:left w:val="nil"/>
              <w:bottom w:val="nil"/>
              <w:right w:val="single" w:sz="8" w:space="0" w:color="000000"/>
            </w:tcBorders>
            <w:shd w:val="clear" w:color="auto" w:fill="auto"/>
            <w:vAlign w:val="center"/>
            <w:hideMark/>
          </w:tcPr>
          <w:p w:rsidR="003E7D9F" w:rsidRPr="003E7D9F" w:rsidRDefault="003E7D9F" w:rsidP="003E7D9F">
            <w:pPr>
              <w:widowControl/>
              <w:autoSpaceDE/>
              <w:autoSpaceDN/>
              <w:jc w:val="right"/>
              <w:rPr>
                <w:rFonts w:eastAsia="Times New Roman"/>
                <w:color w:val="000000"/>
                <w:sz w:val="17"/>
                <w:szCs w:val="17"/>
                <w:lang w:val="es-MX" w:eastAsia="es-MX" w:bidi="ar-SA"/>
              </w:rPr>
            </w:pPr>
            <w:r w:rsidRPr="003E7D9F">
              <w:rPr>
                <w:rFonts w:eastAsia="Times New Roman"/>
                <w:color w:val="000000"/>
                <w:sz w:val="17"/>
                <w:szCs w:val="17"/>
                <w:lang w:val="es-MX" w:eastAsia="es-MX" w:bidi="ar-SA"/>
              </w:rPr>
              <w:t>$2,250.00</w:t>
            </w:r>
          </w:p>
        </w:tc>
      </w:tr>
      <w:tr w:rsidR="003E7D9F" w:rsidRPr="003E7D9F" w:rsidTr="003E7D9F">
        <w:trPr>
          <w:trHeight w:val="465"/>
          <w:jc w:val="center"/>
        </w:trPr>
        <w:tc>
          <w:tcPr>
            <w:tcW w:w="4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7D9F" w:rsidRPr="003E7D9F" w:rsidRDefault="003E7D9F" w:rsidP="003E7D9F">
            <w:pPr>
              <w:widowControl/>
              <w:autoSpaceDE/>
              <w:autoSpaceDN/>
              <w:jc w:val="both"/>
              <w:rPr>
                <w:rFonts w:eastAsia="Times New Roman"/>
                <w:b/>
                <w:bCs/>
                <w:color w:val="000000"/>
                <w:sz w:val="17"/>
                <w:szCs w:val="17"/>
                <w:lang w:val="es-MX" w:eastAsia="es-MX" w:bidi="ar-SA"/>
              </w:rPr>
            </w:pPr>
            <w:r w:rsidRPr="003E7D9F">
              <w:rPr>
                <w:rFonts w:eastAsia="Times New Roman"/>
                <w:b/>
                <w:bCs/>
                <w:color w:val="000000"/>
                <w:sz w:val="17"/>
                <w:szCs w:val="17"/>
                <w:lang w:val="es-MX" w:eastAsia="es-MX" w:bidi="ar-SA"/>
              </w:rPr>
              <w:t>VI.-</w:t>
            </w:r>
            <w:r w:rsidRPr="003E7D9F">
              <w:rPr>
                <w:rFonts w:eastAsia="Times New Roman"/>
                <w:color w:val="000000"/>
                <w:sz w:val="17"/>
                <w:szCs w:val="17"/>
                <w:lang w:val="es-MX" w:eastAsia="es-MX" w:bidi="ar-SA"/>
              </w:rPr>
              <w:t>Por la anuencia del Cabildo de las factibilidades de Uso de Suelo de</w:t>
            </w:r>
            <w:r w:rsidRPr="003E7D9F">
              <w:rPr>
                <w:rFonts w:eastAsia="Times New Roman"/>
                <w:b/>
                <w:bCs/>
                <w:color w:val="000000"/>
                <w:sz w:val="17"/>
                <w:szCs w:val="17"/>
                <w:lang w:val="es-MX" w:eastAsia="es-MX" w:bidi="ar-SA"/>
              </w:rPr>
              <w:t xml:space="preserve"> expendios con venta de bebidas alcohólicas.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3E7D9F" w:rsidRPr="003E7D9F" w:rsidRDefault="009D0F90" w:rsidP="003E7D9F">
            <w:pPr>
              <w:widowControl/>
              <w:autoSpaceDE/>
              <w:autoSpaceDN/>
              <w:jc w:val="right"/>
              <w:rPr>
                <w:rFonts w:eastAsia="Times New Roman"/>
                <w:color w:val="000000"/>
                <w:sz w:val="17"/>
                <w:szCs w:val="17"/>
                <w:lang w:val="es-MX" w:eastAsia="es-MX" w:bidi="ar-SA"/>
              </w:rPr>
            </w:pPr>
            <w:r>
              <w:rPr>
                <w:rFonts w:eastAsia="Times New Roman"/>
                <w:color w:val="000000"/>
                <w:sz w:val="17"/>
                <w:szCs w:val="17"/>
                <w:lang w:val="es-MX" w:eastAsia="es-MX" w:bidi="ar-SA"/>
              </w:rPr>
              <w:t>-</w:t>
            </w:r>
            <w:r w:rsidR="003E7D9F" w:rsidRPr="003E7D9F">
              <w:rPr>
                <w:rFonts w:eastAsia="Times New Roman"/>
                <w:color w:val="000000"/>
                <w:sz w:val="17"/>
                <w:szCs w:val="17"/>
                <w:lang w:val="es-MX" w:eastAsia="es-MX" w:bidi="ar-SA"/>
              </w:rPr>
              <w:t> </w:t>
            </w:r>
          </w:p>
        </w:tc>
      </w:tr>
      <w:tr w:rsidR="003E7D9F" w:rsidRPr="003E7D9F" w:rsidTr="003E7D9F">
        <w:trPr>
          <w:trHeight w:val="315"/>
          <w:jc w:val="center"/>
        </w:trPr>
        <w:tc>
          <w:tcPr>
            <w:tcW w:w="4700" w:type="dxa"/>
            <w:tcBorders>
              <w:top w:val="nil"/>
              <w:left w:val="single" w:sz="8" w:space="0" w:color="auto"/>
              <w:bottom w:val="single" w:sz="8" w:space="0" w:color="auto"/>
              <w:right w:val="single" w:sz="8" w:space="0" w:color="auto"/>
            </w:tcBorders>
            <w:shd w:val="clear" w:color="auto" w:fill="auto"/>
            <w:vAlign w:val="center"/>
            <w:hideMark/>
          </w:tcPr>
          <w:p w:rsidR="003E7D9F" w:rsidRPr="003E7D9F" w:rsidRDefault="003E7D9F" w:rsidP="003E7D9F">
            <w:pPr>
              <w:widowControl/>
              <w:autoSpaceDE/>
              <w:autoSpaceDN/>
              <w:jc w:val="both"/>
              <w:rPr>
                <w:rFonts w:eastAsia="Times New Roman"/>
                <w:b/>
                <w:bCs/>
                <w:color w:val="000000"/>
                <w:sz w:val="17"/>
                <w:szCs w:val="17"/>
                <w:lang w:val="es-MX" w:eastAsia="es-MX" w:bidi="ar-SA"/>
              </w:rPr>
            </w:pPr>
            <w:r w:rsidRPr="003E7D9F">
              <w:rPr>
                <w:rFonts w:eastAsia="Times New Roman"/>
                <w:b/>
                <w:bCs/>
                <w:color w:val="000000"/>
                <w:sz w:val="17"/>
                <w:szCs w:val="17"/>
                <w:lang w:val="es-MX" w:eastAsia="es-MX" w:bidi="ar-SA"/>
              </w:rPr>
              <w:t>a) Agencia de Cervezas</w:t>
            </w:r>
          </w:p>
        </w:tc>
        <w:tc>
          <w:tcPr>
            <w:tcW w:w="1200" w:type="dxa"/>
            <w:tcBorders>
              <w:top w:val="nil"/>
              <w:left w:val="nil"/>
              <w:bottom w:val="single" w:sz="8" w:space="0" w:color="auto"/>
              <w:right w:val="single" w:sz="8" w:space="0" w:color="auto"/>
            </w:tcBorders>
            <w:shd w:val="clear" w:color="auto" w:fill="auto"/>
            <w:vAlign w:val="center"/>
            <w:hideMark/>
          </w:tcPr>
          <w:p w:rsidR="003E7D9F" w:rsidRPr="003E7D9F" w:rsidRDefault="003E7D9F" w:rsidP="003E7D9F">
            <w:pPr>
              <w:widowControl/>
              <w:autoSpaceDE/>
              <w:autoSpaceDN/>
              <w:jc w:val="right"/>
              <w:rPr>
                <w:rFonts w:eastAsia="Times New Roman"/>
                <w:color w:val="000000"/>
                <w:sz w:val="17"/>
                <w:szCs w:val="17"/>
                <w:lang w:val="es-MX" w:eastAsia="es-MX" w:bidi="ar-SA"/>
              </w:rPr>
            </w:pPr>
            <w:r w:rsidRPr="003E7D9F">
              <w:rPr>
                <w:rFonts w:eastAsia="Times New Roman"/>
                <w:color w:val="000000"/>
                <w:sz w:val="17"/>
                <w:szCs w:val="17"/>
                <w:lang w:val="es-MX" w:eastAsia="es-MX" w:bidi="ar-SA"/>
              </w:rPr>
              <w:t>$100,000.00</w:t>
            </w:r>
          </w:p>
        </w:tc>
      </w:tr>
      <w:tr w:rsidR="003E7D9F" w:rsidRPr="003E7D9F" w:rsidTr="003E7D9F">
        <w:trPr>
          <w:trHeight w:val="315"/>
          <w:jc w:val="center"/>
        </w:trPr>
        <w:tc>
          <w:tcPr>
            <w:tcW w:w="4700" w:type="dxa"/>
            <w:tcBorders>
              <w:top w:val="nil"/>
              <w:left w:val="single" w:sz="8" w:space="0" w:color="auto"/>
              <w:bottom w:val="single" w:sz="8" w:space="0" w:color="auto"/>
              <w:right w:val="single" w:sz="8" w:space="0" w:color="auto"/>
            </w:tcBorders>
            <w:shd w:val="clear" w:color="auto" w:fill="auto"/>
            <w:vAlign w:val="center"/>
            <w:hideMark/>
          </w:tcPr>
          <w:p w:rsidR="003E7D9F" w:rsidRPr="003E7D9F" w:rsidRDefault="003E7D9F" w:rsidP="003E7D9F">
            <w:pPr>
              <w:widowControl/>
              <w:autoSpaceDE/>
              <w:autoSpaceDN/>
              <w:jc w:val="both"/>
              <w:rPr>
                <w:rFonts w:eastAsia="Times New Roman"/>
                <w:b/>
                <w:bCs/>
                <w:color w:val="000000"/>
                <w:sz w:val="17"/>
                <w:szCs w:val="17"/>
                <w:lang w:val="es-MX" w:eastAsia="es-MX" w:bidi="ar-SA"/>
              </w:rPr>
            </w:pPr>
            <w:r w:rsidRPr="003E7D9F">
              <w:rPr>
                <w:rFonts w:eastAsia="Times New Roman"/>
                <w:b/>
                <w:bCs/>
                <w:color w:val="000000"/>
                <w:sz w:val="17"/>
                <w:szCs w:val="17"/>
                <w:lang w:val="es-MX" w:eastAsia="es-MX" w:bidi="ar-SA"/>
              </w:rPr>
              <w:t xml:space="preserve">b) </w:t>
            </w:r>
            <w:r w:rsidR="00E7531E" w:rsidRPr="003E7D9F">
              <w:rPr>
                <w:rFonts w:eastAsia="Times New Roman"/>
                <w:b/>
                <w:bCs/>
                <w:color w:val="000000"/>
                <w:sz w:val="17"/>
                <w:szCs w:val="17"/>
                <w:lang w:val="es-MX" w:eastAsia="es-MX" w:bidi="ar-SA"/>
              </w:rPr>
              <w:t>Licorería</w:t>
            </w:r>
          </w:p>
        </w:tc>
        <w:tc>
          <w:tcPr>
            <w:tcW w:w="1200" w:type="dxa"/>
            <w:tcBorders>
              <w:top w:val="nil"/>
              <w:left w:val="nil"/>
              <w:bottom w:val="single" w:sz="8" w:space="0" w:color="auto"/>
              <w:right w:val="single" w:sz="8" w:space="0" w:color="auto"/>
            </w:tcBorders>
            <w:shd w:val="clear" w:color="auto" w:fill="auto"/>
            <w:vAlign w:val="center"/>
            <w:hideMark/>
          </w:tcPr>
          <w:p w:rsidR="003E7D9F" w:rsidRPr="003E7D9F" w:rsidRDefault="003E7D9F" w:rsidP="003E7D9F">
            <w:pPr>
              <w:widowControl/>
              <w:autoSpaceDE/>
              <w:autoSpaceDN/>
              <w:jc w:val="right"/>
              <w:rPr>
                <w:rFonts w:eastAsia="Times New Roman"/>
                <w:color w:val="000000"/>
                <w:sz w:val="17"/>
                <w:szCs w:val="17"/>
                <w:lang w:val="es-MX" w:eastAsia="es-MX" w:bidi="ar-SA"/>
              </w:rPr>
            </w:pPr>
            <w:r w:rsidRPr="003E7D9F">
              <w:rPr>
                <w:rFonts w:eastAsia="Times New Roman"/>
                <w:color w:val="000000"/>
                <w:sz w:val="17"/>
                <w:szCs w:val="17"/>
                <w:lang w:val="es-MX" w:eastAsia="es-MX" w:bidi="ar-SA"/>
              </w:rPr>
              <w:t>$115,000.00</w:t>
            </w:r>
          </w:p>
        </w:tc>
      </w:tr>
      <w:tr w:rsidR="003E7D9F" w:rsidRPr="003E7D9F" w:rsidTr="003E7D9F">
        <w:trPr>
          <w:trHeight w:val="315"/>
          <w:jc w:val="center"/>
        </w:trPr>
        <w:tc>
          <w:tcPr>
            <w:tcW w:w="4700" w:type="dxa"/>
            <w:tcBorders>
              <w:top w:val="nil"/>
              <w:left w:val="single" w:sz="8" w:space="0" w:color="auto"/>
              <w:bottom w:val="single" w:sz="8" w:space="0" w:color="auto"/>
              <w:right w:val="single" w:sz="8" w:space="0" w:color="auto"/>
            </w:tcBorders>
            <w:shd w:val="clear" w:color="auto" w:fill="auto"/>
            <w:vAlign w:val="center"/>
            <w:hideMark/>
          </w:tcPr>
          <w:p w:rsidR="003E7D9F" w:rsidRPr="003E7D9F" w:rsidRDefault="003E7D9F" w:rsidP="003E7D9F">
            <w:pPr>
              <w:widowControl/>
              <w:autoSpaceDE/>
              <w:autoSpaceDN/>
              <w:jc w:val="both"/>
              <w:rPr>
                <w:rFonts w:eastAsia="Times New Roman"/>
                <w:b/>
                <w:bCs/>
                <w:color w:val="000000"/>
                <w:sz w:val="17"/>
                <w:szCs w:val="17"/>
                <w:lang w:val="es-MX" w:eastAsia="es-MX" w:bidi="ar-SA"/>
              </w:rPr>
            </w:pPr>
            <w:r w:rsidRPr="003E7D9F">
              <w:rPr>
                <w:rFonts w:eastAsia="Times New Roman"/>
                <w:b/>
                <w:bCs/>
                <w:color w:val="000000"/>
                <w:sz w:val="17"/>
                <w:szCs w:val="17"/>
                <w:lang w:val="es-MX" w:eastAsia="es-MX" w:bidi="ar-SA"/>
              </w:rPr>
              <w:lastRenderedPageBreak/>
              <w:t xml:space="preserve">c) </w:t>
            </w:r>
            <w:r w:rsidR="00E7531E" w:rsidRPr="003E7D9F">
              <w:rPr>
                <w:rFonts w:eastAsia="Times New Roman"/>
                <w:b/>
                <w:bCs/>
                <w:color w:val="000000"/>
                <w:sz w:val="17"/>
                <w:szCs w:val="17"/>
                <w:lang w:val="es-MX" w:eastAsia="es-MX" w:bidi="ar-SA"/>
              </w:rPr>
              <w:t>Minisúper</w:t>
            </w:r>
          </w:p>
        </w:tc>
        <w:tc>
          <w:tcPr>
            <w:tcW w:w="1200" w:type="dxa"/>
            <w:tcBorders>
              <w:top w:val="nil"/>
              <w:left w:val="nil"/>
              <w:bottom w:val="single" w:sz="8" w:space="0" w:color="auto"/>
              <w:right w:val="single" w:sz="8" w:space="0" w:color="auto"/>
            </w:tcBorders>
            <w:shd w:val="clear" w:color="auto" w:fill="auto"/>
            <w:vAlign w:val="center"/>
            <w:hideMark/>
          </w:tcPr>
          <w:p w:rsidR="003E7D9F" w:rsidRPr="003E7D9F" w:rsidRDefault="003E7D9F" w:rsidP="003E7D9F">
            <w:pPr>
              <w:widowControl/>
              <w:autoSpaceDE/>
              <w:autoSpaceDN/>
              <w:jc w:val="right"/>
              <w:rPr>
                <w:rFonts w:eastAsia="Times New Roman"/>
                <w:color w:val="000000"/>
                <w:sz w:val="17"/>
                <w:szCs w:val="17"/>
                <w:lang w:val="es-MX" w:eastAsia="es-MX" w:bidi="ar-SA"/>
              </w:rPr>
            </w:pPr>
            <w:r w:rsidRPr="003E7D9F">
              <w:rPr>
                <w:rFonts w:eastAsia="Times New Roman"/>
                <w:color w:val="000000"/>
                <w:sz w:val="17"/>
                <w:szCs w:val="17"/>
                <w:lang w:val="es-MX" w:eastAsia="es-MX" w:bidi="ar-SA"/>
              </w:rPr>
              <w:t>$130,000.00</w:t>
            </w:r>
          </w:p>
        </w:tc>
      </w:tr>
      <w:tr w:rsidR="003E7D9F" w:rsidRPr="003E7D9F" w:rsidTr="003E7D9F">
        <w:trPr>
          <w:trHeight w:val="315"/>
          <w:jc w:val="center"/>
        </w:trPr>
        <w:tc>
          <w:tcPr>
            <w:tcW w:w="4700" w:type="dxa"/>
            <w:tcBorders>
              <w:top w:val="nil"/>
              <w:left w:val="single" w:sz="8" w:space="0" w:color="auto"/>
              <w:bottom w:val="single" w:sz="8" w:space="0" w:color="auto"/>
              <w:right w:val="single" w:sz="8" w:space="0" w:color="auto"/>
            </w:tcBorders>
            <w:shd w:val="clear" w:color="auto" w:fill="auto"/>
            <w:vAlign w:val="center"/>
            <w:hideMark/>
          </w:tcPr>
          <w:p w:rsidR="003E7D9F" w:rsidRPr="003E7D9F" w:rsidRDefault="003E7D9F" w:rsidP="003E7D9F">
            <w:pPr>
              <w:widowControl/>
              <w:autoSpaceDE/>
              <w:autoSpaceDN/>
              <w:jc w:val="both"/>
              <w:rPr>
                <w:rFonts w:eastAsia="Times New Roman"/>
                <w:b/>
                <w:bCs/>
                <w:color w:val="000000"/>
                <w:sz w:val="17"/>
                <w:szCs w:val="17"/>
                <w:lang w:val="es-MX" w:eastAsia="es-MX" w:bidi="ar-SA"/>
              </w:rPr>
            </w:pPr>
            <w:r w:rsidRPr="003E7D9F">
              <w:rPr>
                <w:rFonts w:eastAsia="Times New Roman"/>
                <w:b/>
                <w:bCs/>
                <w:color w:val="000000"/>
                <w:sz w:val="17"/>
                <w:szCs w:val="17"/>
                <w:lang w:val="es-MX" w:eastAsia="es-MX" w:bidi="ar-SA"/>
              </w:rPr>
              <w:t>d) Supermercado</w:t>
            </w:r>
          </w:p>
        </w:tc>
        <w:tc>
          <w:tcPr>
            <w:tcW w:w="1200" w:type="dxa"/>
            <w:tcBorders>
              <w:top w:val="nil"/>
              <w:left w:val="nil"/>
              <w:bottom w:val="single" w:sz="8" w:space="0" w:color="auto"/>
              <w:right w:val="single" w:sz="8" w:space="0" w:color="auto"/>
            </w:tcBorders>
            <w:shd w:val="clear" w:color="auto" w:fill="auto"/>
            <w:vAlign w:val="center"/>
            <w:hideMark/>
          </w:tcPr>
          <w:p w:rsidR="003E7D9F" w:rsidRPr="003E7D9F" w:rsidRDefault="003E7D9F" w:rsidP="003E7D9F">
            <w:pPr>
              <w:widowControl/>
              <w:autoSpaceDE/>
              <w:autoSpaceDN/>
              <w:jc w:val="right"/>
              <w:rPr>
                <w:rFonts w:eastAsia="Times New Roman"/>
                <w:color w:val="000000"/>
                <w:sz w:val="17"/>
                <w:szCs w:val="17"/>
                <w:lang w:val="es-MX" w:eastAsia="es-MX" w:bidi="ar-SA"/>
              </w:rPr>
            </w:pPr>
            <w:r w:rsidRPr="003E7D9F">
              <w:rPr>
                <w:rFonts w:eastAsia="Times New Roman"/>
                <w:color w:val="000000"/>
                <w:sz w:val="17"/>
                <w:szCs w:val="17"/>
                <w:lang w:val="es-MX" w:eastAsia="es-MX" w:bidi="ar-SA"/>
              </w:rPr>
              <w:t>$160,000.00</w:t>
            </w:r>
          </w:p>
        </w:tc>
      </w:tr>
      <w:tr w:rsidR="003E7D9F" w:rsidRPr="003E7D9F" w:rsidTr="003E7D9F">
        <w:trPr>
          <w:trHeight w:val="315"/>
          <w:jc w:val="center"/>
        </w:trPr>
        <w:tc>
          <w:tcPr>
            <w:tcW w:w="4700" w:type="dxa"/>
            <w:tcBorders>
              <w:top w:val="nil"/>
              <w:left w:val="single" w:sz="8" w:space="0" w:color="auto"/>
              <w:bottom w:val="single" w:sz="8" w:space="0" w:color="auto"/>
              <w:right w:val="single" w:sz="8" w:space="0" w:color="auto"/>
            </w:tcBorders>
            <w:shd w:val="clear" w:color="auto" w:fill="auto"/>
            <w:vAlign w:val="center"/>
            <w:hideMark/>
          </w:tcPr>
          <w:p w:rsidR="003E7D9F" w:rsidRPr="003E7D9F" w:rsidRDefault="003E7D9F" w:rsidP="003E7D9F">
            <w:pPr>
              <w:widowControl/>
              <w:autoSpaceDE/>
              <w:autoSpaceDN/>
              <w:jc w:val="both"/>
              <w:rPr>
                <w:rFonts w:eastAsia="Times New Roman"/>
                <w:b/>
                <w:bCs/>
                <w:color w:val="000000"/>
                <w:sz w:val="17"/>
                <w:szCs w:val="17"/>
                <w:lang w:val="es-MX" w:eastAsia="es-MX" w:bidi="ar-SA"/>
              </w:rPr>
            </w:pPr>
            <w:r w:rsidRPr="003E7D9F">
              <w:rPr>
                <w:rFonts w:eastAsia="Times New Roman"/>
                <w:b/>
                <w:bCs/>
                <w:color w:val="000000"/>
                <w:sz w:val="17"/>
                <w:szCs w:val="17"/>
                <w:lang w:val="es-MX" w:eastAsia="es-MX" w:bidi="ar-SA"/>
              </w:rPr>
              <w:t>e) Centro Nocturno</w:t>
            </w:r>
          </w:p>
        </w:tc>
        <w:tc>
          <w:tcPr>
            <w:tcW w:w="1200" w:type="dxa"/>
            <w:tcBorders>
              <w:top w:val="nil"/>
              <w:left w:val="nil"/>
              <w:bottom w:val="single" w:sz="8" w:space="0" w:color="auto"/>
              <w:right w:val="single" w:sz="8" w:space="0" w:color="auto"/>
            </w:tcBorders>
            <w:shd w:val="clear" w:color="auto" w:fill="auto"/>
            <w:vAlign w:val="center"/>
            <w:hideMark/>
          </w:tcPr>
          <w:p w:rsidR="003E7D9F" w:rsidRPr="003E7D9F" w:rsidRDefault="003E7D9F" w:rsidP="003E7D9F">
            <w:pPr>
              <w:widowControl/>
              <w:autoSpaceDE/>
              <w:autoSpaceDN/>
              <w:jc w:val="right"/>
              <w:rPr>
                <w:rFonts w:eastAsia="Times New Roman"/>
                <w:color w:val="000000"/>
                <w:sz w:val="17"/>
                <w:szCs w:val="17"/>
                <w:lang w:val="es-MX" w:eastAsia="es-MX" w:bidi="ar-SA"/>
              </w:rPr>
            </w:pPr>
            <w:r w:rsidRPr="003E7D9F">
              <w:rPr>
                <w:rFonts w:eastAsia="Times New Roman"/>
                <w:color w:val="000000"/>
                <w:sz w:val="17"/>
                <w:szCs w:val="17"/>
                <w:lang w:val="es-MX" w:eastAsia="es-MX" w:bidi="ar-SA"/>
              </w:rPr>
              <w:t>$200,000.00</w:t>
            </w:r>
          </w:p>
        </w:tc>
      </w:tr>
      <w:tr w:rsidR="003E7D9F" w:rsidRPr="003E7D9F" w:rsidTr="003E7D9F">
        <w:trPr>
          <w:trHeight w:val="315"/>
          <w:jc w:val="center"/>
        </w:trPr>
        <w:tc>
          <w:tcPr>
            <w:tcW w:w="4700" w:type="dxa"/>
            <w:tcBorders>
              <w:top w:val="nil"/>
              <w:left w:val="single" w:sz="8" w:space="0" w:color="auto"/>
              <w:bottom w:val="single" w:sz="8" w:space="0" w:color="auto"/>
              <w:right w:val="single" w:sz="8" w:space="0" w:color="auto"/>
            </w:tcBorders>
            <w:shd w:val="clear" w:color="auto" w:fill="auto"/>
            <w:vAlign w:val="center"/>
            <w:hideMark/>
          </w:tcPr>
          <w:p w:rsidR="003E7D9F" w:rsidRPr="003E7D9F" w:rsidRDefault="003E7D9F" w:rsidP="003E7D9F">
            <w:pPr>
              <w:widowControl/>
              <w:autoSpaceDE/>
              <w:autoSpaceDN/>
              <w:jc w:val="both"/>
              <w:rPr>
                <w:rFonts w:eastAsia="Times New Roman"/>
                <w:b/>
                <w:bCs/>
                <w:color w:val="000000"/>
                <w:sz w:val="17"/>
                <w:szCs w:val="17"/>
                <w:lang w:val="es-MX" w:eastAsia="es-MX" w:bidi="ar-SA"/>
              </w:rPr>
            </w:pPr>
            <w:r w:rsidRPr="003E7D9F">
              <w:rPr>
                <w:rFonts w:eastAsia="Times New Roman"/>
                <w:b/>
                <w:bCs/>
                <w:color w:val="000000"/>
                <w:sz w:val="17"/>
                <w:szCs w:val="17"/>
                <w:lang w:val="es-MX" w:eastAsia="es-MX" w:bidi="ar-SA"/>
              </w:rPr>
              <w:t>f) Restaurante Familiar</w:t>
            </w:r>
          </w:p>
        </w:tc>
        <w:tc>
          <w:tcPr>
            <w:tcW w:w="1200" w:type="dxa"/>
            <w:tcBorders>
              <w:top w:val="nil"/>
              <w:left w:val="nil"/>
              <w:bottom w:val="single" w:sz="8" w:space="0" w:color="auto"/>
              <w:right w:val="single" w:sz="8" w:space="0" w:color="auto"/>
            </w:tcBorders>
            <w:shd w:val="clear" w:color="auto" w:fill="auto"/>
            <w:vAlign w:val="center"/>
            <w:hideMark/>
          </w:tcPr>
          <w:p w:rsidR="003E7D9F" w:rsidRPr="003E7D9F" w:rsidRDefault="003E7D9F" w:rsidP="003E7D9F">
            <w:pPr>
              <w:widowControl/>
              <w:autoSpaceDE/>
              <w:autoSpaceDN/>
              <w:jc w:val="right"/>
              <w:rPr>
                <w:rFonts w:eastAsia="Times New Roman"/>
                <w:color w:val="000000"/>
                <w:sz w:val="17"/>
                <w:szCs w:val="17"/>
                <w:lang w:val="es-MX" w:eastAsia="es-MX" w:bidi="ar-SA"/>
              </w:rPr>
            </w:pPr>
            <w:r w:rsidRPr="003E7D9F">
              <w:rPr>
                <w:rFonts w:eastAsia="Times New Roman"/>
                <w:color w:val="000000"/>
                <w:sz w:val="17"/>
                <w:szCs w:val="17"/>
                <w:lang w:val="es-MX" w:eastAsia="es-MX" w:bidi="ar-SA"/>
              </w:rPr>
              <w:t>$160,000.00</w:t>
            </w:r>
          </w:p>
        </w:tc>
      </w:tr>
      <w:tr w:rsidR="003E7D9F" w:rsidRPr="003E7D9F" w:rsidTr="003E7D9F">
        <w:trPr>
          <w:trHeight w:val="315"/>
          <w:jc w:val="center"/>
        </w:trPr>
        <w:tc>
          <w:tcPr>
            <w:tcW w:w="4700" w:type="dxa"/>
            <w:tcBorders>
              <w:top w:val="nil"/>
              <w:left w:val="single" w:sz="8" w:space="0" w:color="auto"/>
              <w:bottom w:val="single" w:sz="8" w:space="0" w:color="auto"/>
              <w:right w:val="single" w:sz="8" w:space="0" w:color="auto"/>
            </w:tcBorders>
            <w:shd w:val="clear" w:color="auto" w:fill="auto"/>
            <w:vAlign w:val="center"/>
            <w:hideMark/>
          </w:tcPr>
          <w:p w:rsidR="003E7D9F" w:rsidRPr="003E7D9F" w:rsidRDefault="003E7D9F" w:rsidP="003E7D9F">
            <w:pPr>
              <w:widowControl/>
              <w:autoSpaceDE/>
              <w:autoSpaceDN/>
              <w:jc w:val="both"/>
              <w:rPr>
                <w:rFonts w:eastAsia="Times New Roman"/>
                <w:b/>
                <w:bCs/>
                <w:color w:val="000000"/>
                <w:sz w:val="17"/>
                <w:szCs w:val="17"/>
                <w:lang w:val="es-MX" w:eastAsia="es-MX" w:bidi="ar-SA"/>
              </w:rPr>
            </w:pPr>
            <w:r w:rsidRPr="003E7D9F">
              <w:rPr>
                <w:rFonts w:eastAsia="Times New Roman"/>
                <w:b/>
                <w:bCs/>
                <w:color w:val="000000"/>
                <w:sz w:val="17"/>
                <w:szCs w:val="17"/>
                <w:lang w:val="es-MX" w:eastAsia="es-MX" w:bidi="ar-SA"/>
              </w:rPr>
              <w:t>g) Cantina y Bares</w:t>
            </w:r>
          </w:p>
        </w:tc>
        <w:tc>
          <w:tcPr>
            <w:tcW w:w="1200" w:type="dxa"/>
            <w:tcBorders>
              <w:top w:val="nil"/>
              <w:left w:val="nil"/>
              <w:bottom w:val="single" w:sz="8" w:space="0" w:color="auto"/>
              <w:right w:val="single" w:sz="8" w:space="0" w:color="auto"/>
            </w:tcBorders>
            <w:shd w:val="clear" w:color="auto" w:fill="auto"/>
            <w:vAlign w:val="center"/>
            <w:hideMark/>
          </w:tcPr>
          <w:p w:rsidR="003E7D9F" w:rsidRPr="003E7D9F" w:rsidRDefault="003E7D9F" w:rsidP="003E7D9F">
            <w:pPr>
              <w:widowControl/>
              <w:autoSpaceDE/>
              <w:autoSpaceDN/>
              <w:jc w:val="right"/>
              <w:rPr>
                <w:rFonts w:eastAsia="Times New Roman"/>
                <w:color w:val="000000"/>
                <w:sz w:val="17"/>
                <w:szCs w:val="17"/>
                <w:lang w:val="es-MX" w:eastAsia="es-MX" w:bidi="ar-SA"/>
              </w:rPr>
            </w:pPr>
            <w:r w:rsidRPr="003E7D9F">
              <w:rPr>
                <w:rFonts w:eastAsia="Times New Roman"/>
                <w:color w:val="000000"/>
                <w:sz w:val="17"/>
                <w:szCs w:val="17"/>
                <w:lang w:val="es-MX" w:eastAsia="es-MX" w:bidi="ar-SA"/>
              </w:rPr>
              <w:t>$150,000.00</w:t>
            </w:r>
          </w:p>
        </w:tc>
      </w:tr>
      <w:tr w:rsidR="003E7D9F" w:rsidRPr="003E7D9F" w:rsidTr="003E7D9F">
        <w:trPr>
          <w:trHeight w:val="315"/>
          <w:jc w:val="center"/>
        </w:trPr>
        <w:tc>
          <w:tcPr>
            <w:tcW w:w="4700" w:type="dxa"/>
            <w:tcBorders>
              <w:top w:val="nil"/>
              <w:left w:val="single" w:sz="8" w:space="0" w:color="auto"/>
              <w:bottom w:val="single" w:sz="8" w:space="0" w:color="auto"/>
              <w:right w:val="single" w:sz="8" w:space="0" w:color="auto"/>
            </w:tcBorders>
            <w:shd w:val="clear" w:color="auto" w:fill="auto"/>
            <w:vAlign w:val="center"/>
            <w:hideMark/>
          </w:tcPr>
          <w:p w:rsidR="003E7D9F" w:rsidRPr="003E7D9F" w:rsidRDefault="003E7D9F" w:rsidP="003E7D9F">
            <w:pPr>
              <w:widowControl/>
              <w:autoSpaceDE/>
              <w:autoSpaceDN/>
              <w:jc w:val="both"/>
              <w:rPr>
                <w:rFonts w:eastAsia="Times New Roman"/>
                <w:b/>
                <w:bCs/>
                <w:color w:val="000000"/>
                <w:sz w:val="17"/>
                <w:szCs w:val="17"/>
                <w:lang w:val="es-MX" w:eastAsia="es-MX" w:bidi="ar-SA"/>
              </w:rPr>
            </w:pPr>
            <w:r w:rsidRPr="003E7D9F">
              <w:rPr>
                <w:rFonts w:eastAsia="Times New Roman"/>
                <w:b/>
                <w:bCs/>
                <w:color w:val="000000"/>
                <w:sz w:val="17"/>
                <w:szCs w:val="17"/>
                <w:lang w:val="es-MX" w:eastAsia="es-MX" w:bidi="ar-SA"/>
              </w:rPr>
              <w:t xml:space="preserve">h) </w:t>
            </w:r>
            <w:r w:rsidR="00E7531E" w:rsidRPr="003E7D9F">
              <w:rPr>
                <w:rFonts w:eastAsia="Times New Roman"/>
                <w:b/>
                <w:bCs/>
                <w:color w:val="000000"/>
                <w:sz w:val="17"/>
                <w:szCs w:val="17"/>
                <w:lang w:val="es-MX" w:eastAsia="es-MX" w:bidi="ar-SA"/>
              </w:rPr>
              <w:t>Video bar</w:t>
            </w:r>
          </w:p>
        </w:tc>
        <w:tc>
          <w:tcPr>
            <w:tcW w:w="1200" w:type="dxa"/>
            <w:tcBorders>
              <w:top w:val="nil"/>
              <w:left w:val="nil"/>
              <w:bottom w:val="single" w:sz="8" w:space="0" w:color="auto"/>
              <w:right w:val="single" w:sz="8" w:space="0" w:color="auto"/>
            </w:tcBorders>
            <w:shd w:val="clear" w:color="auto" w:fill="auto"/>
            <w:vAlign w:val="center"/>
            <w:hideMark/>
          </w:tcPr>
          <w:p w:rsidR="003E7D9F" w:rsidRPr="003E7D9F" w:rsidRDefault="003E7D9F" w:rsidP="003E7D9F">
            <w:pPr>
              <w:widowControl/>
              <w:autoSpaceDE/>
              <w:autoSpaceDN/>
              <w:jc w:val="right"/>
              <w:rPr>
                <w:rFonts w:eastAsia="Times New Roman"/>
                <w:color w:val="000000"/>
                <w:sz w:val="17"/>
                <w:szCs w:val="17"/>
                <w:lang w:val="es-MX" w:eastAsia="es-MX" w:bidi="ar-SA"/>
              </w:rPr>
            </w:pPr>
            <w:r w:rsidRPr="003E7D9F">
              <w:rPr>
                <w:rFonts w:eastAsia="Times New Roman"/>
                <w:color w:val="000000"/>
                <w:sz w:val="17"/>
                <w:szCs w:val="17"/>
                <w:lang w:val="es-MX" w:eastAsia="es-MX" w:bidi="ar-SA"/>
              </w:rPr>
              <w:t>$120,000.00</w:t>
            </w:r>
          </w:p>
        </w:tc>
      </w:tr>
      <w:tr w:rsidR="003E7D9F" w:rsidRPr="003E7D9F" w:rsidTr="003E7D9F">
        <w:trPr>
          <w:trHeight w:val="315"/>
          <w:jc w:val="center"/>
        </w:trPr>
        <w:tc>
          <w:tcPr>
            <w:tcW w:w="4700" w:type="dxa"/>
            <w:tcBorders>
              <w:top w:val="nil"/>
              <w:left w:val="single" w:sz="8" w:space="0" w:color="auto"/>
              <w:bottom w:val="single" w:sz="8" w:space="0" w:color="auto"/>
              <w:right w:val="single" w:sz="8" w:space="0" w:color="auto"/>
            </w:tcBorders>
            <w:shd w:val="clear" w:color="auto" w:fill="auto"/>
            <w:vAlign w:val="center"/>
            <w:hideMark/>
          </w:tcPr>
          <w:p w:rsidR="003E7D9F" w:rsidRPr="003E7D9F" w:rsidRDefault="003E7D9F" w:rsidP="003E7D9F">
            <w:pPr>
              <w:widowControl/>
              <w:autoSpaceDE/>
              <w:autoSpaceDN/>
              <w:jc w:val="both"/>
              <w:rPr>
                <w:rFonts w:eastAsia="Times New Roman"/>
                <w:b/>
                <w:bCs/>
                <w:color w:val="000000"/>
                <w:sz w:val="17"/>
                <w:szCs w:val="17"/>
                <w:lang w:val="es-MX" w:eastAsia="es-MX" w:bidi="ar-SA"/>
              </w:rPr>
            </w:pPr>
            <w:r w:rsidRPr="003E7D9F">
              <w:rPr>
                <w:rFonts w:eastAsia="Times New Roman"/>
                <w:b/>
                <w:bCs/>
                <w:color w:val="000000"/>
                <w:sz w:val="17"/>
                <w:szCs w:val="17"/>
                <w:lang w:val="es-MX" w:eastAsia="es-MX" w:bidi="ar-SA"/>
              </w:rPr>
              <w:t>i) Discotecas</w:t>
            </w:r>
          </w:p>
        </w:tc>
        <w:tc>
          <w:tcPr>
            <w:tcW w:w="1200" w:type="dxa"/>
            <w:tcBorders>
              <w:top w:val="nil"/>
              <w:left w:val="nil"/>
              <w:bottom w:val="single" w:sz="8" w:space="0" w:color="auto"/>
              <w:right w:val="single" w:sz="8" w:space="0" w:color="auto"/>
            </w:tcBorders>
            <w:shd w:val="clear" w:color="auto" w:fill="auto"/>
            <w:vAlign w:val="center"/>
            <w:hideMark/>
          </w:tcPr>
          <w:p w:rsidR="003E7D9F" w:rsidRPr="003E7D9F" w:rsidRDefault="003E7D9F" w:rsidP="003E7D9F">
            <w:pPr>
              <w:widowControl/>
              <w:autoSpaceDE/>
              <w:autoSpaceDN/>
              <w:jc w:val="right"/>
              <w:rPr>
                <w:rFonts w:eastAsia="Times New Roman"/>
                <w:color w:val="000000"/>
                <w:sz w:val="17"/>
                <w:szCs w:val="17"/>
                <w:lang w:val="es-MX" w:eastAsia="es-MX" w:bidi="ar-SA"/>
              </w:rPr>
            </w:pPr>
            <w:r w:rsidRPr="003E7D9F">
              <w:rPr>
                <w:rFonts w:eastAsia="Times New Roman"/>
                <w:color w:val="000000"/>
                <w:sz w:val="17"/>
                <w:szCs w:val="17"/>
                <w:lang w:val="es-MX" w:eastAsia="es-MX" w:bidi="ar-SA"/>
              </w:rPr>
              <w:t>$180,000.00</w:t>
            </w:r>
          </w:p>
        </w:tc>
      </w:tr>
      <w:tr w:rsidR="003E7D9F" w:rsidRPr="003E7D9F" w:rsidTr="003E7D9F">
        <w:trPr>
          <w:trHeight w:val="315"/>
          <w:jc w:val="center"/>
        </w:trPr>
        <w:tc>
          <w:tcPr>
            <w:tcW w:w="4700" w:type="dxa"/>
            <w:tcBorders>
              <w:top w:val="nil"/>
              <w:left w:val="single" w:sz="8" w:space="0" w:color="auto"/>
              <w:bottom w:val="single" w:sz="8" w:space="0" w:color="auto"/>
              <w:right w:val="single" w:sz="8" w:space="0" w:color="auto"/>
            </w:tcBorders>
            <w:shd w:val="clear" w:color="auto" w:fill="auto"/>
            <w:vAlign w:val="center"/>
            <w:hideMark/>
          </w:tcPr>
          <w:p w:rsidR="003E7D9F" w:rsidRPr="003E7D9F" w:rsidRDefault="009D0F90" w:rsidP="003E7D9F">
            <w:pPr>
              <w:widowControl/>
              <w:autoSpaceDE/>
              <w:autoSpaceDN/>
              <w:jc w:val="both"/>
              <w:rPr>
                <w:rFonts w:eastAsia="Times New Roman"/>
                <w:b/>
                <w:bCs/>
                <w:color w:val="000000"/>
                <w:sz w:val="17"/>
                <w:szCs w:val="17"/>
                <w:lang w:val="es-MX" w:eastAsia="es-MX" w:bidi="ar-SA"/>
              </w:rPr>
            </w:pPr>
            <w:r>
              <w:rPr>
                <w:rFonts w:eastAsia="Times New Roman"/>
                <w:b/>
                <w:bCs/>
                <w:color w:val="000000"/>
                <w:sz w:val="17"/>
                <w:szCs w:val="17"/>
                <w:lang w:val="es-MX" w:eastAsia="es-MX" w:bidi="ar-SA"/>
              </w:rPr>
              <w:t>j) Cualquier otro no previsto en esta ley</w:t>
            </w:r>
          </w:p>
        </w:tc>
        <w:tc>
          <w:tcPr>
            <w:tcW w:w="1200" w:type="dxa"/>
            <w:tcBorders>
              <w:top w:val="nil"/>
              <w:left w:val="nil"/>
              <w:bottom w:val="single" w:sz="8" w:space="0" w:color="auto"/>
              <w:right w:val="single" w:sz="8" w:space="0" w:color="auto"/>
            </w:tcBorders>
            <w:shd w:val="clear" w:color="auto" w:fill="auto"/>
            <w:vAlign w:val="center"/>
            <w:hideMark/>
          </w:tcPr>
          <w:p w:rsidR="003E7D9F" w:rsidRPr="003E7D9F" w:rsidRDefault="003E7D9F" w:rsidP="003E7D9F">
            <w:pPr>
              <w:widowControl/>
              <w:autoSpaceDE/>
              <w:autoSpaceDN/>
              <w:jc w:val="right"/>
              <w:rPr>
                <w:rFonts w:eastAsia="Times New Roman"/>
                <w:color w:val="000000"/>
                <w:sz w:val="17"/>
                <w:szCs w:val="17"/>
                <w:lang w:val="es-MX" w:eastAsia="es-MX" w:bidi="ar-SA"/>
              </w:rPr>
            </w:pPr>
            <w:r w:rsidRPr="003E7D9F">
              <w:rPr>
                <w:rFonts w:eastAsia="Times New Roman"/>
                <w:color w:val="000000"/>
                <w:sz w:val="17"/>
                <w:szCs w:val="17"/>
                <w:lang w:val="es-MX" w:eastAsia="es-MX" w:bidi="ar-SA"/>
              </w:rPr>
              <w:t>$120,000.00</w:t>
            </w:r>
          </w:p>
        </w:tc>
      </w:tr>
      <w:tr w:rsidR="003E7D9F" w:rsidRPr="003E7D9F" w:rsidTr="003E7D9F">
        <w:trPr>
          <w:trHeight w:val="315"/>
          <w:jc w:val="center"/>
        </w:trPr>
        <w:tc>
          <w:tcPr>
            <w:tcW w:w="4700" w:type="dxa"/>
            <w:tcBorders>
              <w:top w:val="nil"/>
              <w:left w:val="single" w:sz="8" w:space="0" w:color="000000"/>
              <w:bottom w:val="single" w:sz="8" w:space="0" w:color="000000"/>
              <w:right w:val="single" w:sz="8" w:space="0" w:color="000000"/>
            </w:tcBorders>
            <w:shd w:val="clear" w:color="auto" w:fill="auto"/>
            <w:vAlign w:val="center"/>
            <w:hideMark/>
          </w:tcPr>
          <w:p w:rsidR="003E7D9F" w:rsidRPr="003E7D9F" w:rsidRDefault="003E7D9F" w:rsidP="003E7D9F">
            <w:pPr>
              <w:widowControl/>
              <w:autoSpaceDE/>
              <w:autoSpaceDN/>
              <w:jc w:val="both"/>
              <w:rPr>
                <w:rFonts w:eastAsia="Times New Roman"/>
                <w:b/>
                <w:bCs/>
                <w:color w:val="000000"/>
                <w:sz w:val="17"/>
                <w:szCs w:val="17"/>
                <w:lang w:val="es-MX" w:eastAsia="es-MX" w:bidi="ar-SA"/>
              </w:rPr>
            </w:pPr>
            <w:r w:rsidRPr="003E7D9F">
              <w:rPr>
                <w:rFonts w:eastAsia="Times New Roman"/>
                <w:b/>
                <w:bCs/>
                <w:color w:val="000000"/>
                <w:sz w:val="17"/>
                <w:szCs w:val="17"/>
                <w:lang w:val="es-MX" w:eastAsia="es-MX" w:bidi="ar-SA"/>
              </w:rPr>
              <w:t xml:space="preserve">VII.- </w:t>
            </w:r>
            <w:r w:rsidRPr="003E7D9F">
              <w:rPr>
                <w:rFonts w:eastAsia="Times New Roman"/>
                <w:color w:val="000000"/>
                <w:sz w:val="17"/>
                <w:szCs w:val="17"/>
                <w:lang w:val="es-MX" w:eastAsia="es-MX" w:bidi="ar-SA"/>
              </w:rPr>
              <w:t>Por el Dictamen de la Unidad Municipal de Protección Civil</w:t>
            </w:r>
          </w:p>
        </w:tc>
        <w:tc>
          <w:tcPr>
            <w:tcW w:w="1200" w:type="dxa"/>
            <w:tcBorders>
              <w:top w:val="nil"/>
              <w:left w:val="nil"/>
              <w:bottom w:val="single" w:sz="8" w:space="0" w:color="000000"/>
              <w:right w:val="single" w:sz="8" w:space="0" w:color="000000"/>
            </w:tcBorders>
            <w:shd w:val="clear" w:color="auto" w:fill="auto"/>
            <w:vAlign w:val="center"/>
            <w:hideMark/>
          </w:tcPr>
          <w:p w:rsidR="003E7D9F" w:rsidRPr="003E7D9F" w:rsidRDefault="003E7D9F" w:rsidP="003E7D9F">
            <w:pPr>
              <w:widowControl/>
              <w:autoSpaceDE/>
              <w:autoSpaceDN/>
              <w:jc w:val="right"/>
              <w:rPr>
                <w:rFonts w:eastAsia="Times New Roman"/>
                <w:color w:val="000000"/>
                <w:sz w:val="17"/>
                <w:szCs w:val="17"/>
                <w:lang w:val="es-MX" w:eastAsia="es-MX" w:bidi="ar-SA"/>
              </w:rPr>
            </w:pPr>
            <w:r w:rsidRPr="003E7D9F">
              <w:rPr>
                <w:rFonts w:eastAsia="Times New Roman"/>
                <w:color w:val="000000"/>
                <w:sz w:val="17"/>
                <w:szCs w:val="17"/>
                <w:lang w:val="es-MX" w:eastAsia="es-MX" w:bidi="ar-SA"/>
              </w:rPr>
              <w:t>$600.00</w:t>
            </w:r>
          </w:p>
        </w:tc>
      </w:tr>
    </w:tbl>
    <w:p w:rsidR="003D352D" w:rsidRDefault="003D352D" w:rsidP="003D352D">
      <w:pPr>
        <w:pStyle w:val="Textoindependiente"/>
        <w:spacing w:line="360" w:lineRule="auto"/>
        <w:mirrorIndents/>
        <w:jc w:val="both"/>
        <w:rPr>
          <w:sz w:val="8"/>
        </w:rPr>
      </w:pPr>
    </w:p>
    <w:p w:rsidR="003D352D" w:rsidRDefault="003D352D" w:rsidP="003D352D">
      <w:pPr>
        <w:pStyle w:val="Textoindependiente"/>
        <w:spacing w:line="360" w:lineRule="auto"/>
        <w:mirrorIndents/>
        <w:jc w:val="both"/>
        <w:rPr>
          <w:sz w:val="8"/>
        </w:rPr>
      </w:pPr>
    </w:p>
    <w:p w:rsidR="003D352D" w:rsidRDefault="003D352D" w:rsidP="005C3AA1">
      <w:pPr>
        <w:pStyle w:val="Ttulo41"/>
        <w:spacing w:line="360" w:lineRule="auto"/>
        <w:ind w:left="0"/>
        <w:mirrorIndents/>
      </w:pPr>
      <w:r>
        <w:t xml:space="preserve">Sección </w:t>
      </w:r>
      <w:r w:rsidR="009B6155">
        <w:t>Décimo</w:t>
      </w:r>
      <w:r w:rsidR="003E7D9F">
        <w:t xml:space="preserve"> </w:t>
      </w:r>
      <w:r w:rsidR="009B6155">
        <w:t>Quinta</w:t>
      </w:r>
    </w:p>
    <w:p w:rsidR="003D352D" w:rsidRDefault="003D352D" w:rsidP="005C3AA1">
      <w:pPr>
        <w:spacing w:line="360" w:lineRule="auto"/>
        <w:mirrorIndents/>
        <w:jc w:val="center"/>
        <w:rPr>
          <w:b/>
          <w:sz w:val="17"/>
        </w:rPr>
      </w:pPr>
      <w:r>
        <w:rPr>
          <w:b/>
          <w:sz w:val="17"/>
        </w:rPr>
        <w:t>Derechos por Permisos otorgados a Oferentes en Programas para la Promoción Económica Turística y Cultural</w:t>
      </w:r>
    </w:p>
    <w:p w:rsidR="005C3AA1" w:rsidRDefault="005C3AA1" w:rsidP="003D352D">
      <w:pPr>
        <w:spacing w:line="360" w:lineRule="auto"/>
        <w:mirrorIndents/>
        <w:jc w:val="both"/>
        <w:rPr>
          <w:b/>
          <w:sz w:val="17"/>
        </w:rPr>
      </w:pPr>
    </w:p>
    <w:p w:rsidR="003D352D" w:rsidRDefault="003D352D" w:rsidP="003D352D">
      <w:pPr>
        <w:pStyle w:val="Textoindependiente"/>
        <w:spacing w:line="360" w:lineRule="auto"/>
        <w:mirrorIndents/>
        <w:jc w:val="both"/>
      </w:pPr>
      <w:r>
        <w:rPr>
          <w:b/>
        </w:rPr>
        <w:t xml:space="preserve">Artículo 29.- </w:t>
      </w:r>
      <w:r>
        <w:t>Por los permisos que expida el Ayuntamiento para ser oferente en los programas o eventos para la promoción económica y turística, de conformidad con el artículo que antecede, se causarán</w:t>
      </w:r>
      <w:r>
        <w:rPr>
          <w:spacing w:val="-3"/>
        </w:rPr>
        <w:t xml:space="preserve"> </w:t>
      </w:r>
      <w:r>
        <w:t>derechos:</w:t>
      </w:r>
    </w:p>
    <w:p w:rsidR="005C3AA1" w:rsidRDefault="005C3AA1" w:rsidP="003D352D">
      <w:pPr>
        <w:pStyle w:val="Textoindependiente"/>
        <w:spacing w:line="360" w:lineRule="auto"/>
        <w:mirrorIndents/>
        <w:jc w:val="both"/>
      </w:pPr>
    </w:p>
    <w:p w:rsidR="003D352D" w:rsidRDefault="003D352D" w:rsidP="007C044B">
      <w:pPr>
        <w:pStyle w:val="Prrafodelista"/>
        <w:numPr>
          <w:ilvl w:val="0"/>
          <w:numId w:val="39"/>
        </w:numPr>
        <w:tabs>
          <w:tab w:val="left" w:pos="843"/>
        </w:tabs>
        <w:spacing w:line="360" w:lineRule="auto"/>
        <w:mirrorIndents/>
        <w:jc w:val="both"/>
        <w:rPr>
          <w:sz w:val="17"/>
          <w:szCs w:val="17"/>
        </w:rPr>
      </w:pPr>
      <w:r w:rsidRPr="00860BF3">
        <w:rPr>
          <w:sz w:val="17"/>
          <w:szCs w:val="17"/>
        </w:rPr>
        <w:t>En el caso de programas de carácter permanente, se causará un derecho mensual, con base a     los</w:t>
      </w:r>
      <w:r w:rsidRPr="00860BF3">
        <w:rPr>
          <w:spacing w:val="30"/>
          <w:sz w:val="17"/>
          <w:szCs w:val="17"/>
        </w:rPr>
        <w:t xml:space="preserve"> </w:t>
      </w:r>
      <w:r w:rsidRPr="00860BF3">
        <w:rPr>
          <w:sz w:val="17"/>
          <w:szCs w:val="17"/>
        </w:rPr>
        <w:t>metros</w:t>
      </w:r>
      <w:r w:rsidRPr="00860BF3">
        <w:rPr>
          <w:spacing w:val="29"/>
          <w:sz w:val="17"/>
          <w:szCs w:val="17"/>
        </w:rPr>
        <w:t xml:space="preserve"> </w:t>
      </w:r>
      <w:r w:rsidRPr="00860BF3">
        <w:rPr>
          <w:sz w:val="17"/>
          <w:szCs w:val="17"/>
        </w:rPr>
        <w:t>cuadrados</w:t>
      </w:r>
      <w:r w:rsidRPr="00860BF3">
        <w:rPr>
          <w:spacing w:val="30"/>
          <w:sz w:val="17"/>
          <w:szCs w:val="17"/>
        </w:rPr>
        <w:t xml:space="preserve"> </w:t>
      </w:r>
      <w:r w:rsidRPr="00860BF3">
        <w:rPr>
          <w:sz w:val="17"/>
          <w:szCs w:val="17"/>
        </w:rPr>
        <w:t>del</w:t>
      </w:r>
      <w:r w:rsidRPr="00860BF3">
        <w:rPr>
          <w:spacing w:val="29"/>
          <w:sz w:val="17"/>
          <w:szCs w:val="17"/>
        </w:rPr>
        <w:t xml:space="preserve"> </w:t>
      </w:r>
      <w:r w:rsidRPr="00860BF3">
        <w:rPr>
          <w:sz w:val="17"/>
          <w:szCs w:val="17"/>
        </w:rPr>
        <w:t>puesto</w:t>
      </w:r>
      <w:r w:rsidRPr="00860BF3">
        <w:rPr>
          <w:spacing w:val="29"/>
          <w:sz w:val="17"/>
          <w:szCs w:val="17"/>
        </w:rPr>
        <w:t xml:space="preserve"> </w:t>
      </w:r>
      <w:r w:rsidRPr="00860BF3">
        <w:rPr>
          <w:sz w:val="17"/>
          <w:szCs w:val="17"/>
        </w:rPr>
        <w:t>semifijo</w:t>
      </w:r>
      <w:r w:rsidRPr="00860BF3">
        <w:rPr>
          <w:spacing w:val="28"/>
          <w:sz w:val="17"/>
          <w:szCs w:val="17"/>
        </w:rPr>
        <w:t xml:space="preserve"> </w:t>
      </w:r>
      <w:r w:rsidRPr="00860BF3">
        <w:rPr>
          <w:sz w:val="17"/>
          <w:szCs w:val="17"/>
        </w:rPr>
        <w:t>y</w:t>
      </w:r>
      <w:r w:rsidRPr="00860BF3">
        <w:rPr>
          <w:spacing w:val="29"/>
          <w:sz w:val="17"/>
          <w:szCs w:val="17"/>
        </w:rPr>
        <w:t xml:space="preserve"> </w:t>
      </w:r>
      <w:r w:rsidRPr="00860BF3">
        <w:rPr>
          <w:sz w:val="17"/>
          <w:szCs w:val="17"/>
        </w:rPr>
        <w:t>del</w:t>
      </w:r>
      <w:r w:rsidRPr="00860BF3">
        <w:rPr>
          <w:spacing w:val="29"/>
          <w:sz w:val="17"/>
          <w:szCs w:val="17"/>
        </w:rPr>
        <w:t xml:space="preserve"> </w:t>
      </w:r>
      <w:r w:rsidRPr="00860BF3">
        <w:rPr>
          <w:sz w:val="17"/>
          <w:szCs w:val="17"/>
        </w:rPr>
        <w:t>espacio</w:t>
      </w:r>
      <w:r w:rsidRPr="00860BF3">
        <w:rPr>
          <w:spacing w:val="29"/>
          <w:sz w:val="17"/>
          <w:szCs w:val="17"/>
        </w:rPr>
        <w:t xml:space="preserve"> </w:t>
      </w:r>
      <w:r w:rsidRPr="00860BF3">
        <w:rPr>
          <w:sz w:val="17"/>
          <w:szCs w:val="17"/>
        </w:rPr>
        <w:t>de</w:t>
      </w:r>
      <w:r w:rsidRPr="00860BF3">
        <w:rPr>
          <w:spacing w:val="29"/>
          <w:sz w:val="17"/>
          <w:szCs w:val="17"/>
        </w:rPr>
        <w:t xml:space="preserve"> </w:t>
      </w:r>
      <w:r w:rsidRPr="00860BF3">
        <w:rPr>
          <w:sz w:val="17"/>
          <w:szCs w:val="17"/>
        </w:rPr>
        <w:t>venta</w:t>
      </w:r>
      <w:r w:rsidRPr="00860BF3">
        <w:rPr>
          <w:spacing w:val="29"/>
          <w:sz w:val="17"/>
          <w:szCs w:val="17"/>
        </w:rPr>
        <w:t xml:space="preserve"> </w:t>
      </w:r>
      <w:r w:rsidRPr="00860BF3">
        <w:rPr>
          <w:sz w:val="17"/>
          <w:szCs w:val="17"/>
        </w:rPr>
        <w:t>que</w:t>
      </w:r>
      <w:r w:rsidRPr="00860BF3">
        <w:rPr>
          <w:spacing w:val="30"/>
          <w:sz w:val="17"/>
          <w:szCs w:val="17"/>
        </w:rPr>
        <w:t xml:space="preserve"> </w:t>
      </w:r>
      <w:r w:rsidRPr="00860BF3">
        <w:rPr>
          <w:sz w:val="17"/>
          <w:szCs w:val="17"/>
        </w:rPr>
        <w:t>le</w:t>
      </w:r>
      <w:r w:rsidRPr="00860BF3">
        <w:rPr>
          <w:spacing w:val="29"/>
          <w:sz w:val="17"/>
          <w:szCs w:val="17"/>
        </w:rPr>
        <w:t xml:space="preserve"> </w:t>
      </w:r>
      <w:r w:rsidRPr="00860BF3">
        <w:rPr>
          <w:sz w:val="17"/>
          <w:szCs w:val="17"/>
        </w:rPr>
        <w:t>sea</w:t>
      </w:r>
      <w:r w:rsidRPr="00860BF3">
        <w:rPr>
          <w:spacing w:val="29"/>
          <w:sz w:val="17"/>
          <w:szCs w:val="17"/>
        </w:rPr>
        <w:t xml:space="preserve"> </w:t>
      </w:r>
      <w:r w:rsidRPr="00860BF3">
        <w:rPr>
          <w:sz w:val="17"/>
          <w:szCs w:val="17"/>
        </w:rPr>
        <w:t>asignado,</w:t>
      </w:r>
      <w:r w:rsidRPr="00860BF3">
        <w:rPr>
          <w:spacing w:val="28"/>
          <w:sz w:val="17"/>
          <w:szCs w:val="17"/>
        </w:rPr>
        <w:t xml:space="preserve"> </w:t>
      </w:r>
      <w:r w:rsidRPr="00860BF3">
        <w:rPr>
          <w:sz w:val="17"/>
          <w:szCs w:val="17"/>
        </w:rPr>
        <w:t>equivalente</w:t>
      </w:r>
      <w:r w:rsidRPr="00860BF3">
        <w:rPr>
          <w:spacing w:val="29"/>
          <w:sz w:val="17"/>
          <w:szCs w:val="17"/>
        </w:rPr>
        <w:t xml:space="preserve"> </w:t>
      </w:r>
      <w:r w:rsidRPr="00860BF3">
        <w:rPr>
          <w:sz w:val="17"/>
          <w:szCs w:val="17"/>
        </w:rPr>
        <w:t>a</w:t>
      </w:r>
      <w:r w:rsidR="00860BF3" w:rsidRPr="00860BF3">
        <w:rPr>
          <w:sz w:val="17"/>
          <w:szCs w:val="17"/>
        </w:rPr>
        <w:t xml:space="preserve"> </w:t>
      </w:r>
      <w:r w:rsidRPr="00860BF3">
        <w:rPr>
          <w:sz w:val="17"/>
          <w:szCs w:val="17"/>
        </w:rPr>
        <w:t>$ 85.00 por metro cuadrado. El pago de este derecho se efectuará en forma previa al mes al cual corresponda el permiso.</w:t>
      </w:r>
    </w:p>
    <w:p w:rsidR="00860BF3" w:rsidRPr="00860BF3" w:rsidRDefault="00860BF3" w:rsidP="00860BF3">
      <w:pPr>
        <w:pStyle w:val="Prrafodelista"/>
        <w:tabs>
          <w:tab w:val="left" w:pos="843"/>
        </w:tabs>
        <w:spacing w:line="360" w:lineRule="auto"/>
        <w:ind w:left="720"/>
        <w:mirrorIndents/>
        <w:jc w:val="both"/>
        <w:rPr>
          <w:sz w:val="17"/>
          <w:szCs w:val="17"/>
        </w:rPr>
      </w:pPr>
    </w:p>
    <w:p w:rsidR="003D352D" w:rsidRPr="00860BF3" w:rsidRDefault="003D352D" w:rsidP="005C3AA1">
      <w:pPr>
        <w:pStyle w:val="Prrafodelista"/>
        <w:numPr>
          <w:ilvl w:val="0"/>
          <w:numId w:val="39"/>
        </w:numPr>
        <w:tabs>
          <w:tab w:val="left" w:pos="843"/>
        </w:tabs>
        <w:spacing w:line="360" w:lineRule="auto"/>
        <w:mirrorIndents/>
        <w:jc w:val="both"/>
        <w:rPr>
          <w:sz w:val="17"/>
          <w:szCs w:val="17"/>
        </w:rPr>
      </w:pPr>
      <w:r w:rsidRPr="00860BF3">
        <w:rPr>
          <w:sz w:val="17"/>
          <w:szCs w:val="17"/>
        </w:rPr>
        <w:t>En el caso de programas o eventos de carácter eventual, por participar en estos se causará un derecho equivalente a $72.00 por metro cuadrado por</w:t>
      </w:r>
      <w:r w:rsidRPr="00860BF3">
        <w:rPr>
          <w:spacing w:val="-6"/>
          <w:sz w:val="17"/>
          <w:szCs w:val="17"/>
        </w:rPr>
        <w:t xml:space="preserve"> </w:t>
      </w:r>
      <w:r w:rsidRPr="00860BF3">
        <w:rPr>
          <w:sz w:val="17"/>
          <w:szCs w:val="17"/>
        </w:rPr>
        <w:t>día.</w:t>
      </w:r>
    </w:p>
    <w:p w:rsidR="005C3AA1" w:rsidRDefault="005C3AA1" w:rsidP="005C3AA1">
      <w:pPr>
        <w:pStyle w:val="Prrafodelista"/>
        <w:tabs>
          <w:tab w:val="left" w:pos="843"/>
        </w:tabs>
        <w:spacing w:line="360" w:lineRule="auto"/>
        <w:ind w:left="0"/>
        <w:mirrorIndents/>
        <w:jc w:val="both"/>
        <w:rPr>
          <w:sz w:val="17"/>
        </w:rPr>
      </w:pPr>
    </w:p>
    <w:p w:rsidR="003D352D" w:rsidRDefault="003D352D" w:rsidP="00860BF3">
      <w:pPr>
        <w:pStyle w:val="Ttulo41"/>
        <w:spacing w:line="360" w:lineRule="auto"/>
        <w:ind w:left="0"/>
        <w:mirrorIndents/>
      </w:pPr>
      <w:r>
        <w:t>CAPÍTULO IV</w:t>
      </w:r>
    </w:p>
    <w:p w:rsidR="003D352D" w:rsidRDefault="003D352D" w:rsidP="00860BF3">
      <w:pPr>
        <w:spacing w:line="360" w:lineRule="auto"/>
        <w:mirrorIndents/>
        <w:jc w:val="center"/>
        <w:rPr>
          <w:b/>
          <w:sz w:val="17"/>
        </w:rPr>
      </w:pPr>
      <w:r>
        <w:rPr>
          <w:b/>
          <w:sz w:val="17"/>
        </w:rPr>
        <w:t>De las Contribuciones de Mejoras</w:t>
      </w:r>
    </w:p>
    <w:p w:rsidR="003D352D" w:rsidRDefault="003D352D" w:rsidP="003D352D">
      <w:pPr>
        <w:pStyle w:val="Textoindependiente"/>
        <w:spacing w:line="360" w:lineRule="auto"/>
        <w:mirrorIndents/>
        <w:jc w:val="both"/>
        <w:rPr>
          <w:b/>
        </w:rPr>
      </w:pPr>
    </w:p>
    <w:p w:rsidR="003D352D" w:rsidRDefault="003D352D" w:rsidP="003D352D">
      <w:pPr>
        <w:pStyle w:val="Textoindependiente"/>
        <w:spacing w:line="360" w:lineRule="auto"/>
        <w:mirrorIndents/>
        <w:jc w:val="both"/>
      </w:pPr>
      <w:r>
        <w:rPr>
          <w:b/>
        </w:rPr>
        <w:t xml:space="preserve">Artículo 30.- </w:t>
      </w:r>
      <w:r>
        <w:t>Una vez determinado el costo de la obra, en términos de lo dispuesto por la Ley de Hacienda del Municipio  de Kanasín,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w:t>
      </w:r>
      <w:r>
        <w:rPr>
          <w:spacing w:val="-1"/>
        </w:rPr>
        <w:t xml:space="preserve"> </w:t>
      </w:r>
      <w:r>
        <w:t>obligados.</w:t>
      </w:r>
    </w:p>
    <w:p w:rsidR="00860BF3" w:rsidRDefault="00860BF3" w:rsidP="003D352D">
      <w:pPr>
        <w:pStyle w:val="Textoindependiente"/>
        <w:spacing w:line="360" w:lineRule="auto"/>
        <w:mirrorIndents/>
        <w:jc w:val="both"/>
      </w:pPr>
    </w:p>
    <w:p w:rsidR="003D352D" w:rsidRDefault="003D352D" w:rsidP="00860BF3">
      <w:pPr>
        <w:pStyle w:val="Ttulo41"/>
        <w:spacing w:line="360" w:lineRule="auto"/>
        <w:ind w:left="0"/>
        <w:mirrorIndents/>
      </w:pPr>
      <w:r>
        <w:t>CAPÍTULO V</w:t>
      </w:r>
    </w:p>
    <w:p w:rsidR="003D352D" w:rsidRDefault="003D352D" w:rsidP="00860BF3">
      <w:pPr>
        <w:spacing w:line="360" w:lineRule="auto"/>
        <w:mirrorIndents/>
        <w:jc w:val="center"/>
        <w:rPr>
          <w:b/>
          <w:sz w:val="17"/>
        </w:rPr>
      </w:pPr>
      <w:r>
        <w:rPr>
          <w:b/>
          <w:sz w:val="17"/>
        </w:rPr>
        <w:t>De los Productos</w:t>
      </w:r>
    </w:p>
    <w:p w:rsidR="003D352D" w:rsidRDefault="003D352D" w:rsidP="003D352D">
      <w:pPr>
        <w:pStyle w:val="Textoindependiente"/>
        <w:spacing w:line="360" w:lineRule="auto"/>
        <w:mirrorIndents/>
        <w:jc w:val="both"/>
        <w:rPr>
          <w:b/>
        </w:rPr>
      </w:pPr>
    </w:p>
    <w:p w:rsidR="003D352D" w:rsidRDefault="003D352D" w:rsidP="003D352D">
      <w:pPr>
        <w:pStyle w:val="Textoindependiente"/>
        <w:spacing w:line="360" w:lineRule="auto"/>
        <w:mirrorIndents/>
        <w:jc w:val="both"/>
      </w:pPr>
      <w:r>
        <w:rPr>
          <w:b/>
        </w:rPr>
        <w:t xml:space="preserve">Artículo 31.- </w:t>
      </w:r>
      <w:r>
        <w:t xml:space="preserve">El Ayuntamiento percibirá Productos por los servicios que preste en sus funciones de derecho privado, así como por el uso, aprovechamiento o enajenación de bienes del dominio </w:t>
      </w:r>
      <w:r w:rsidR="009B6155">
        <w:t>privado, de</w:t>
      </w:r>
      <w:r>
        <w:t xml:space="preserve"> acuerdo con lo previsto en los contratos, convenios o concesiones</w:t>
      </w:r>
      <w:r>
        <w:rPr>
          <w:spacing w:val="-26"/>
        </w:rPr>
        <w:t xml:space="preserve"> </w:t>
      </w:r>
      <w:r>
        <w:t>correspondientes.</w:t>
      </w:r>
    </w:p>
    <w:p w:rsidR="00860BF3" w:rsidRDefault="00860BF3" w:rsidP="003D352D">
      <w:pPr>
        <w:pStyle w:val="Textoindependiente"/>
        <w:spacing w:line="360" w:lineRule="auto"/>
        <w:mirrorIndents/>
        <w:jc w:val="both"/>
      </w:pPr>
    </w:p>
    <w:p w:rsidR="002044B4" w:rsidRDefault="002044B4" w:rsidP="003D352D">
      <w:pPr>
        <w:pStyle w:val="Textoindependiente"/>
        <w:spacing w:line="360" w:lineRule="auto"/>
        <w:mirrorIndents/>
        <w:jc w:val="both"/>
      </w:pPr>
    </w:p>
    <w:p w:rsidR="002044B4" w:rsidRDefault="002044B4"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lastRenderedPageBreak/>
        <w:t>El Ayuntamiento percibirá productos conforme a lo siguiente:</w:t>
      </w:r>
    </w:p>
    <w:p w:rsidR="003D352D" w:rsidRDefault="003D352D" w:rsidP="003D352D">
      <w:pPr>
        <w:pStyle w:val="Textoindependiente"/>
        <w:spacing w:line="360" w:lineRule="auto"/>
        <w:mirrorIndents/>
        <w:jc w:val="both"/>
        <w:rPr>
          <w:sz w:val="25"/>
        </w:rPr>
      </w:pPr>
    </w:p>
    <w:p w:rsidR="003D352D" w:rsidRDefault="003D352D" w:rsidP="003D352D">
      <w:pPr>
        <w:pStyle w:val="Textoindependiente"/>
        <w:spacing w:line="360" w:lineRule="auto"/>
        <w:mirrorIndents/>
        <w:jc w:val="both"/>
      </w:pPr>
      <w:r>
        <w:rPr>
          <w:b/>
        </w:rPr>
        <w:t xml:space="preserve">I.- </w:t>
      </w:r>
      <w:r>
        <w:t>El Arrendamiento o enajenación de bienes muebles e inmuebles del patrimonio municipal se llevará acabo conforme a lo dispuesto en la Ley de Hacienda del Municipio de Kanasín, Yucatán;</w:t>
      </w:r>
    </w:p>
    <w:p w:rsidR="003D352D" w:rsidRDefault="003D352D"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rPr>
          <w:b/>
        </w:rPr>
        <w:t>II</w:t>
      </w:r>
      <w:r>
        <w:t xml:space="preserve">.- Los daños que sufrieren las vías públicas o los bienes del patrimonio municipal afectados a la prestación de un servicio público, causados por cualquier persona serán cuantificados </w:t>
      </w:r>
      <w:r w:rsidR="009B6155">
        <w:t>de acuerdo con el</w:t>
      </w:r>
      <w:r>
        <w:t xml:space="preserve"> peritaje que se elabore al efecto, sobre los daños sufridos. El perito será designado por la autoridad   fiscal</w:t>
      </w:r>
      <w:r>
        <w:rPr>
          <w:spacing w:val="-2"/>
        </w:rPr>
        <w:t xml:space="preserve"> </w:t>
      </w:r>
      <w:r>
        <w:t>municipal;</w:t>
      </w:r>
    </w:p>
    <w:p w:rsidR="003D352D" w:rsidRDefault="003D352D"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rPr>
          <w:b/>
        </w:rPr>
        <w:t xml:space="preserve">III.- </w:t>
      </w:r>
      <w:r>
        <w:t xml:space="preserve">Corresponderá al Municipio, el 75% del producto obtenido, por la venta en pública subasta, </w:t>
      </w:r>
      <w:r w:rsidR="009B6155">
        <w:t>de bienes</w:t>
      </w:r>
      <w:r>
        <w:t xml:space="preserve"> mostrencos o abandonados, denunciados ante la autoridad municipal en los términos del Código Civil del Estado de Yucatán. Corresponderá al denunciante el 25% del producto obtenido, siendo a su costa el avalúo del inmueble y la publicación de los</w:t>
      </w:r>
      <w:r>
        <w:rPr>
          <w:spacing w:val="-11"/>
        </w:rPr>
        <w:t xml:space="preserve"> </w:t>
      </w:r>
      <w:r>
        <w:t>avisos;</w:t>
      </w:r>
    </w:p>
    <w:p w:rsidR="003D352D" w:rsidRDefault="003D352D"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rPr>
          <w:b/>
        </w:rPr>
        <w:t xml:space="preserve">IV.- </w:t>
      </w:r>
      <w:r>
        <w:t>Los productos que percibirá el Ayuntamiento, por la venta de formas oficiales serán de $40.</w:t>
      </w:r>
      <w:r w:rsidR="009B6155">
        <w:t>00 pesos</w:t>
      </w:r>
      <w:r>
        <w:t>, y</w:t>
      </w:r>
    </w:p>
    <w:p w:rsidR="003D352D" w:rsidRDefault="003D352D"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rPr>
          <w:b/>
        </w:rPr>
        <w:t xml:space="preserve">V.- </w:t>
      </w:r>
      <w:r>
        <w:t xml:space="preserve">Las bases de licitación tendrán un costo de $ </w:t>
      </w:r>
      <w:r w:rsidR="002044B4">
        <w:t>3</w:t>
      </w:r>
      <w:r>
        <w:t>,</w:t>
      </w:r>
      <w:r w:rsidR="002044B4">
        <w:t>0</w:t>
      </w:r>
      <w:r>
        <w:t>00.00 pesos.</w:t>
      </w:r>
    </w:p>
    <w:p w:rsidR="003D352D" w:rsidRDefault="003D352D" w:rsidP="003D352D">
      <w:pPr>
        <w:pStyle w:val="Textoindependiente"/>
        <w:spacing w:line="360" w:lineRule="auto"/>
        <w:mirrorIndents/>
        <w:jc w:val="both"/>
        <w:rPr>
          <w:sz w:val="25"/>
        </w:rPr>
      </w:pPr>
    </w:p>
    <w:p w:rsidR="003D352D" w:rsidRDefault="003D352D" w:rsidP="003D352D">
      <w:pPr>
        <w:pStyle w:val="Textoindependiente"/>
        <w:spacing w:line="360" w:lineRule="auto"/>
        <w:mirrorIndents/>
        <w:jc w:val="both"/>
      </w:pPr>
      <w:r>
        <w:rPr>
          <w:b/>
        </w:rPr>
        <w:t xml:space="preserve">Artículo 32.- </w:t>
      </w:r>
      <w: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w:t>
      </w:r>
      <w:r>
        <w:rPr>
          <w:spacing w:val="-2"/>
        </w:rPr>
        <w:t xml:space="preserve"> </w:t>
      </w:r>
      <w:r>
        <w:t>administración.</w:t>
      </w:r>
    </w:p>
    <w:p w:rsidR="003D352D" w:rsidRDefault="003D352D"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rPr>
          <w:b/>
        </w:rPr>
        <w:t xml:space="preserve">Artículo 33.- </w:t>
      </w:r>
      <w:r>
        <w:t>El Municipio percibirá productos derivados de sus funciones de derecho privado, por el ejercicio de sus derechos sobre bienes ajenos y cualquier otro tipo de productos no comprendidos en    los cuatro capítulos</w:t>
      </w:r>
      <w:r>
        <w:rPr>
          <w:spacing w:val="-5"/>
        </w:rPr>
        <w:t xml:space="preserve"> </w:t>
      </w:r>
      <w:r>
        <w:t>anteriores.</w:t>
      </w:r>
    </w:p>
    <w:p w:rsidR="003D352D" w:rsidRDefault="003D352D" w:rsidP="003D352D">
      <w:pPr>
        <w:pStyle w:val="Textoindependiente"/>
        <w:spacing w:line="360" w:lineRule="auto"/>
        <w:mirrorIndents/>
        <w:jc w:val="both"/>
      </w:pPr>
    </w:p>
    <w:p w:rsidR="003D352D" w:rsidRDefault="003D352D" w:rsidP="00860BF3">
      <w:pPr>
        <w:pStyle w:val="Ttulo41"/>
        <w:spacing w:line="360" w:lineRule="auto"/>
        <w:ind w:left="0"/>
        <w:mirrorIndents/>
      </w:pPr>
      <w:r>
        <w:t>CAPÍTULO VI</w:t>
      </w:r>
    </w:p>
    <w:p w:rsidR="003D352D" w:rsidRDefault="003D352D" w:rsidP="00860BF3">
      <w:pPr>
        <w:spacing w:line="360" w:lineRule="auto"/>
        <w:mirrorIndents/>
        <w:jc w:val="center"/>
        <w:rPr>
          <w:b/>
          <w:sz w:val="17"/>
        </w:rPr>
      </w:pPr>
      <w:r>
        <w:rPr>
          <w:b/>
          <w:sz w:val="17"/>
        </w:rPr>
        <w:t>De los Aprovechamientos</w:t>
      </w:r>
    </w:p>
    <w:p w:rsidR="003D352D" w:rsidRDefault="003D352D" w:rsidP="003D352D">
      <w:pPr>
        <w:pStyle w:val="Textoindependiente"/>
        <w:spacing w:line="360" w:lineRule="auto"/>
        <w:mirrorIndents/>
        <w:jc w:val="both"/>
        <w:rPr>
          <w:b/>
          <w:sz w:val="25"/>
        </w:rPr>
      </w:pPr>
    </w:p>
    <w:p w:rsidR="003D352D" w:rsidRDefault="003D352D" w:rsidP="003D352D">
      <w:pPr>
        <w:pStyle w:val="Textoindependiente"/>
        <w:spacing w:line="360" w:lineRule="auto"/>
        <w:mirrorIndents/>
        <w:jc w:val="both"/>
      </w:pPr>
      <w:r>
        <w:rPr>
          <w:b/>
        </w:rPr>
        <w:t xml:space="preserve">Artículo 34.- </w:t>
      </w:r>
      <w:r>
        <w:t>El Ayuntamiento percibirá ingresos en concepto de Aprovechamientos derivados de sanciones por infracciones a la Ley de Hacienda del Municipio de Kanasín, Yucatán a los reglamentos municipales, así como por las actualizaciones, recargos y gastos de ejecución de las contribuciones no pagadas en tiempo, de conformidad con lo siguiente:</w:t>
      </w:r>
    </w:p>
    <w:p w:rsidR="003D352D" w:rsidRDefault="003D352D" w:rsidP="003D352D">
      <w:pPr>
        <w:pStyle w:val="Textoindependiente"/>
        <w:spacing w:line="360" w:lineRule="auto"/>
        <w:mirrorIndents/>
        <w:jc w:val="both"/>
        <w:rPr>
          <w:sz w:val="16"/>
        </w:rPr>
      </w:pPr>
    </w:p>
    <w:p w:rsidR="003D352D" w:rsidRDefault="003D352D" w:rsidP="003D352D">
      <w:pPr>
        <w:pStyle w:val="Textoindependiente"/>
        <w:spacing w:line="360" w:lineRule="auto"/>
        <w:mirrorIndents/>
        <w:jc w:val="both"/>
      </w:pPr>
      <w:r>
        <w:rPr>
          <w:b/>
        </w:rPr>
        <w:t xml:space="preserve">I.- </w:t>
      </w:r>
      <w:r>
        <w:t>A quien cometa las infracciones a que se refiere el artículo 19</w:t>
      </w:r>
      <w:r w:rsidR="007D73A1">
        <w:t>4</w:t>
      </w:r>
      <w:r>
        <w:t xml:space="preserve"> de la Ley de Hacienda del Municipio de Kanasín, Yucatán se hará acreedor de las siguientes</w:t>
      </w:r>
      <w:r>
        <w:rPr>
          <w:spacing w:val="-14"/>
        </w:rPr>
        <w:t xml:space="preserve"> </w:t>
      </w:r>
      <w:r>
        <w:t>sanciones:</w:t>
      </w:r>
    </w:p>
    <w:p w:rsidR="003D352D" w:rsidRDefault="003D352D" w:rsidP="003D352D">
      <w:pPr>
        <w:pStyle w:val="Textoindependiente"/>
        <w:spacing w:line="360" w:lineRule="auto"/>
        <w:mirrorIndents/>
        <w:jc w:val="both"/>
      </w:pPr>
      <w:r>
        <w:rPr>
          <w:b/>
        </w:rPr>
        <w:t xml:space="preserve">a.- </w:t>
      </w:r>
      <w:r>
        <w:t>Multa de $750.00 a $</w:t>
      </w:r>
      <w:r w:rsidR="003E7D9F">
        <w:t>60</w:t>
      </w:r>
      <w:r>
        <w:t>,000.00 pesos, a las comprendidas en los incisos I), III), IV), V)</w:t>
      </w:r>
      <w:r w:rsidR="007D73A1">
        <w:t xml:space="preserve">, </w:t>
      </w:r>
      <w:r>
        <w:t>VIII)</w:t>
      </w:r>
      <w:r w:rsidR="007D73A1">
        <w:t xml:space="preserve"> y XI)</w:t>
      </w:r>
    </w:p>
    <w:p w:rsidR="003D352D" w:rsidRDefault="003D352D" w:rsidP="003D352D">
      <w:pPr>
        <w:pStyle w:val="Textoindependiente"/>
        <w:spacing w:line="360" w:lineRule="auto"/>
        <w:mirrorIndents/>
        <w:jc w:val="both"/>
      </w:pPr>
      <w:r>
        <w:rPr>
          <w:b/>
        </w:rPr>
        <w:t xml:space="preserve">b.- </w:t>
      </w:r>
      <w:r>
        <w:t>Multa de $1,900.00 a $</w:t>
      </w:r>
      <w:r w:rsidR="003E7D9F">
        <w:t>80</w:t>
      </w:r>
      <w:r>
        <w:t>,000.00 pesos, a la establecida en el inciso VI).</w:t>
      </w:r>
    </w:p>
    <w:p w:rsidR="003D352D" w:rsidRDefault="003D352D" w:rsidP="003D352D">
      <w:pPr>
        <w:pStyle w:val="Textoindependiente"/>
        <w:spacing w:line="360" w:lineRule="auto"/>
        <w:mirrorIndents/>
        <w:jc w:val="both"/>
      </w:pPr>
      <w:r>
        <w:rPr>
          <w:b/>
        </w:rPr>
        <w:t xml:space="preserve">c.- </w:t>
      </w:r>
      <w:r>
        <w:t>Multa de $3,800.00 a $</w:t>
      </w:r>
      <w:r w:rsidR="003E7D9F">
        <w:t>90</w:t>
      </w:r>
      <w:r>
        <w:t>,000.00 pesos, a la establecida en el inciso II).</w:t>
      </w:r>
    </w:p>
    <w:p w:rsidR="003D352D" w:rsidRDefault="003D352D" w:rsidP="003D352D">
      <w:pPr>
        <w:pStyle w:val="Textoindependiente"/>
        <w:spacing w:line="360" w:lineRule="auto"/>
        <w:mirrorIndents/>
        <w:jc w:val="both"/>
      </w:pPr>
      <w:r>
        <w:rPr>
          <w:b/>
        </w:rPr>
        <w:t xml:space="preserve">d.- </w:t>
      </w:r>
      <w:r>
        <w:t>Multa de $11,000.00 a $1</w:t>
      </w:r>
      <w:r w:rsidR="003E7D9F">
        <w:t>6</w:t>
      </w:r>
      <w:r>
        <w:t>0,000.00 pesos, a la establecida en el inciso VII).</w:t>
      </w:r>
    </w:p>
    <w:p w:rsidR="003D352D" w:rsidRDefault="003D352D" w:rsidP="003D352D">
      <w:pPr>
        <w:pStyle w:val="Textoindependiente"/>
        <w:spacing w:line="360" w:lineRule="auto"/>
        <w:mirrorIndents/>
        <w:jc w:val="both"/>
      </w:pPr>
      <w:r>
        <w:rPr>
          <w:b/>
        </w:rPr>
        <w:t xml:space="preserve">e.- </w:t>
      </w:r>
      <w:r>
        <w:t>Multa de $3,800.00 a $</w:t>
      </w:r>
      <w:r w:rsidR="003E7D9F">
        <w:t>8</w:t>
      </w:r>
      <w:r>
        <w:t>0</w:t>
      </w:r>
      <w:r w:rsidR="003E7D9F">
        <w:t>,</w:t>
      </w:r>
      <w:r>
        <w:t>000.00 pesos, a la establecida en el inciso IX) y X).</w:t>
      </w:r>
    </w:p>
    <w:p w:rsidR="00FC646C" w:rsidRDefault="00FC646C"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lastRenderedPageBreak/>
        <w:t xml:space="preserve">Si el infractor fuese jornalero, obrero o trabajador, no podrá ser </w:t>
      </w:r>
      <w:r w:rsidR="009B6155">
        <w:t>sancionado con multa mayor del</w:t>
      </w:r>
      <w:r>
        <w:t xml:space="preserve"> importe de su jornal o salario mínimo de un día. Tratándose de trabajadores no asalariados, la multa no excederá del equivalente a un día de su</w:t>
      </w:r>
      <w:r>
        <w:rPr>
          <w:spacing w:val="-10"/>
        </w:rPr>
        <w:t xml:space="preserve"> </w:t>
      </w:r>
      <w:r>
        <w:t>ingreso.</w:t>
      </w:r>
    </w:p>
    <w:p w:rsidR="003D352D" w:rsidRDefault="003D352D"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t>Se considerará agravante el hecho de que el infractor sea reincidente. Habrá reincidencia cuando:</w:t>
      </w:r>
    </w:p>
    <w:p w:rsidR="003D352D" w:rsidRDefault="003D352D" w:rsidP="003D352D">
      <w:pPr>
        <w:pStyle w:val="Textoindependiente"/>
        <w:spacing w:line="360" w:lineRule="auto"/>
        <w:mirrorIndents/>
        <w:jc w:val="both"/>
        <w:rPr>
          <w:sz w:val="25"/>
        </w:rPr>
      </w:pPr>
    </w:p>
    <w:p w:rsidR="003D352D" w:rsidRPr="00860BF3" w:rsidRDefault="003D352D" w:rsidP="00860BF3">
      <w:pPr>
        <w:pStyle w:val="Prrafodelista"/>
        <w:numPr>
          <w:ilvl w:val="0"/>
          <w:numId w:val="40"/>
        </w:numPr>
        <w:tabs>
          <w:tab w:val="left" w:pos="843"/>
        </w:tabs>
        <w:spacing w:line="360" w:lineRule="auto"/>
        <w:mirrorIndents/>
        <w:jc w:val="both"/>
        <w:rPr>
          <w:sz w:val="17"/>
        </w:rPr>
      </w:pPr>
      <w:r w:rsidRPr="00860BF3">
        <w:rPr>
          <w:sz w:val="17"/>
        </w:rPr>
        <w:t>Tratándose de infracciones que tengan como consecuencia la omisión en el pago de contribuciones, la segunda o posteriores veces que se san</w:t>
      </w:r>
      <w:r w:rsidR="00860BF3" w:rsidRPr="00860BF3">
        <w:rPr>
          <w:sz w:val="17"/>
        </w:rPr>
        <w:t>c</w:t>
      </w:r>
      <w:r w:rsidRPr="00860BF3">
        <w:rPr>
          <w:sz w:val="17"/>
        </w:rPr>
        <w:t>ione el infractor por ese</w:t>
      </w:r>
      <w:r w:rsidRPr="00860BF3">
        <w:rPr>
          <w:spacing w:val="-26"/>
          <w:sz w:val="17"/>
        </w:rPr>
        <w:t xml:space="preserve"> </w:t>
      </w:r>
      <w:r w:rsidRPr="00860BF3">
        <w:rPr>
          <w:sz w:val="17"/>
        </w:rPr>
        <w:t>motivo.</w:t>
      </w:r>
    </w:p>
    <w:p w:rsidR="003D352D" w:rsidRDefault="003D352D" w:rsidP="00860BF3">
      <w:pPr>
        <w:pStyle w:val="Textoindependiente"/>
        <w:spacing w:line="360" w:lineRule="auto"/>
        <w:mirrorIndents/>
        <w:jc w:val="both"/>
        <w:rPr>
          <w:sz w:val="16"/>
        </w:rPr>
      </w:pPr>
    </w:p>
    <w:p w:rsidR="003D352D" w:rsidRPr="00860BF3" w:rsidRDefault="003D352D" w:rsidP="00860BF3">
      <w:pPr>
        <w:pStyle w:val="Prrafodelista"/>
        <w:numPr>
          <w:ilvl w:val="0"/>
          <w:numId w:val="40"/>
        </w:numPr>
        <w:tabs>
          <w:tab w:val="left" w:pos="843"/>
        </w:tabs>
        <w:spacing w:line="360" w:lineRule="auto"/>
        <w:mirrorIndents/>
        <w:jc w:val="both"/>
        <w:rPr>
          <w:sz w:val="17"/>
        </w:rPr>
      </w:pPr>
      <w:r w:rsidRPr="00860BF3">
        <w:rPr>
          <w:sz w:val="17"/>
        </w:rPr>
        <w:t>Tratándose de infracciones que impliquen la falta de cumplimiento de obligaciones administrativas y/o fiscales distintas del pago de contribuciones, la segunda o posteriores veces que se sancione al infractor por</w:t>
      </w:r>
      <w:r w:rsidRPr="00860BF3">
        <w:rPr>
          <w:spacing w:val="-2"/>
          <w:sz w:val="17"/>
        </w:rPr>
        <w:t xml:space="preserve"> </w:t>
      </w:r>
      <w:r w:rsidRPr="00860BF3">
        <w:rPr>
          <w:sz w:val="17"/>
        </w:rPr>
        <w:t>ese</w:t>
      </w:r>
      <w:r w:rsidR="00860BF3" w:rsidRPr="00860BF3">
        <w:rPr>
          <w:sz w:val="17"/>
        </w:rPr>
        <w:t xml:space="preserve"> </w:t>
      </w:r>
      <w:r w:rsidRPr="00860BF3">
        <w:rPr>
          <w:sz w:val="17"/>
        </w:rPr>
        <w:t>motivo.</w:t>
      </w:r>
    </w:p>
    <w:p w:rsidR="003D352D" w:rsidRDefault="003D352D" w:rsidP="003D352D">
      <w:pPr>
        <w:pStyle w:val="Textoindependiente"/>
        <w:spacing w:line="360" w:lineRule="auto"/>
        <w:mirrorIndents/>
        <w:jc w:val="both"/>
        <w:rPr>
          <w:sz w:val="16"/>
        </w:rPr>
      </w:pPr>
    </w:p>
    <w:p w:rsidR="003D352D" w:rsidRDefault="003D352D" w:rsidP="003D352D">
      <w:pPr>
        <w:pStyle w:val="Textoindependiente"/>
        <w:spacing w:line="360" w:lineRule="auto"/>
        <w:mirrorIndents/>
        <w:jc w:val="both"/>
      </w:pPr>
      <w:r>
        <w:rPr>
          <w:b/>
        </w:rPr>
        <w:t xml:space="preserve">II.- </w:t>
      </w:r>
      <w:r>
        <w:t>Cuando las autoridades fiscales realicen notificaciones personales de conformidad con lo establecido en el Código Fiscal del Estado de Yucatán o el Código Fiscal de la Federación para requerir el cumplimiento de obligaciones no satisfechas dentro de los plazos legales, se causarán y cobrarán a cargo</w:t>
      </w:r>
      <w:r>
        <w:rPr>
          <w:spacing w:val="-4"/>
        </w:rPr>
        <w:t xml:space="preserve"> </w:t>
      </w:r>
      <w:r>
        <w:t>de</w:t>
      </w:r>
      <w:r>
        <w:rPr>
          <w:spacing w:val="-6"/>
        </w:rPr>
        <w:t xml:space="preserve"> </w:t>
      </w:r>
      <w:r>
        <w:t>quien</w:t>
      </w:r>
      <w:r>
        <w:rPr>
          <w:spacing w:val="-3"/>
        </w:rPr>
        <w:t xml:space="preserve"> </w:t>
      </w:r>
      <w:r>
        <w:t>incurrió</w:t>
      </w:r>
      <w:r>
        <w:rPr>
          <w:spacing w:val="-4"/>
        </w:rPr>
        <w:t xml:space="preserve"> </w:t>
      </w:r>
      <w:r>
        <w:t>en</w:t>
      </w:r>
      <w:r>
        <w:rPr>
          <w:spacing w:val="-5"/>
        </w:rPr>
        <w:t xml:space="preserve"> </w:t>
      </w:r>
      <w:r>
        <w:t>el</w:t>
      </w:r>
      <w:r>
        <w:rPr>
          <w:spacing w:val="-4"/>
        </w:rPr>
        <w:t xml:space="preserve"> </w:t>
      </w:r>
      <w:r>
        <w:t>incumplimiento</w:t>
      </w:r>
      <w:r>
        <w:rPr>
          <w:spacing w:val="-4"/>
        </w:rPr>
        <w:t xml:space="preserve"> </w:t>
      </w:r>
      <w:r>
        <w:t>$160.00</w:t>
      </w:r>
      <w:r>
        <w:rPr>
          <w:spacing w:val="-3"/>
        </w:rPr>
        <w:t xml:space="preserve"> </w:t>
      </w:r>
      <w:r>
        <w:t>pesos</w:t>
      </w:r>
      <w:r>
        <w:rPr>
          <w:spacing w:val="-4"/>
        </w:rPr>
        <w:t xml:space="preserve"> </w:t>
      </w:r>
      <w:r>
        <w:t>por</w:t>
      </w:r>
      <w:r>
        <w:rPr>
          <w:spacing w:val="-5"/>
        </w:rPr>
        <w:t xml:space="preserve"> </w:t>
      </w:r>
      <w:r>
        <w:t>concepto</w:t>
      </w:r>
      <w:r>
        <w:rPr>
          <w:spacing w:val="-3"/>
        </w:rPr>
        <w:t xml:space="preserve"> </w:t>
      </w:r>
      <w:r>
        <w:t>de</w:t>
      </w:r>
      <w:r>
        <w:rPr>
          <w:spacing w:val="-5"/>
        </w:rPr>
        <w:t xml:space="preserve"> </w:t>
      </w:r>
      <w:r>
        <w:t>honorarios</w:t>
      </w:r>
      <w:r>
        <w:rPr>
          <w:spacing w:val="-3"/>
        </w:rPr>
        <w:t xml:space="preserve"> </w:t>
      </w:r>
      <w:r>
        <w:t>por</w:t>
      </w:r>
      <w:r>
        <w:rPr>
          <w:spacing w:val="-3"/>
        </w:rPr>
        <w:t xml:space="preserve"> </w:t>
      </w:r>
      <w:r>
        <w:t>notificación.</w:t>
      </w:r>
    </w:p>
    <w:p w:rsidR="003D352D" w:rsidRDefault="003D352D"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t xml:space="preserve">Tratándose de los honorarios a que se refiere este inciso, la autoridad recaudadora los determinará </w:t>
      </w:r>
      <w:r w:rsidR="009B6155">
        <w:t>juntamente con</w:t>
      </w:r>
      <w:r>
        <w:t xml:space="preserve"> la notificación y se pagarán al cumplir con el requerimiento.</w:t>
      </w:r>
    </w:p>
    <w:p w:rsidR="003D352D" w:rsidRDefault="003D352D" w:rsidP="003D352D">
      <w:pPr>
        <w:pStyle w:val="Textoindependiente"/>
        <w:spacing w:line="360" w:lineRule="auto"/>
        <w:mirrorIndents/>
        <w:jc w:val="both"/>
        <w:rPr>
          <w:sz w:val="16"/>
        </w:rPr>
      </w:pPr>
    </w:p>
    <w:p w:rsidR="003D352D" w:rsidRDefault="003D352D" w:rsidP="003D352D">
      <w:pPr>
        <w:pStyle w:val="Textoindependiente"/>
        <w:spacing w:line="360" w:lineRule="auto"/>
        <w:mirrorIndents/>
        <w:jc w:val="both"/>
      </w:pPr>
      <w:r>
        <w:rPr>
          <w:b/>
        </w:rPr>
        <w:t xml:space="preserve">III.- </w:t>
      </w:r>
      <w:r>
        <w:t>Por el cobro de multas por infracciones a los Reglamentos municipales, se estará a lo establecido en cada uno de</w:t>
      </w:r>
      <w:r>
        <w:rPr>
          <w:spacing w:val="-5"/>
        </w:rPr>
        <w:t xml:space="preserve"> </w:t>
      </w:r>
      <w:r>
        <w:t>ellos.</w:t>
      </w:r>
    </w:p>
    <w:p w:rsidR="003D352D" w:rsidRDefault="003D352D" w:rsidP="003D352D">
      <w:pPr>
        <w:pStyle w:val="Textoindependiente"/>
        <w:spacing w:line="360" w:lineRule="auto"/>
        <w:mirrorIndents/>
        <w:jc w:val="both"/>
        <w:rPr>
          <w:sz w:val="16"/>
        </w:rPr>
      </w:pPr>
    </w:p>
    <w:p w:rsidR="003D352D" w:rsidRDefault="003D352D" w:rsidP="00860BF3">
      <w:pPr>
        <w:pStyle w:val="Ttulo41"/>
        <w:spacing w:line="360" w:lineRule="auto"/>
        <w:ind w:left="0"/>
        <w:mirrorIndents/>
      </w:pPr>
      <w:r>
        <w:t>CAPÍTULO VII</w:t>
      </w:r>
    </w:p>
    <w:p w:rsidR="003D352D" w:rsidRDefault="003D352D" w:rsidP="00860BF3">
      <w:pPr>
        <w:spacing w:line="360" w:lineRule="auto"/>
        <w:mirrorIndents/>
        <w:jc w:val="center"/>
        <w:rPr>
          <w:b/>
          <w:sz w:val="17"/>
        </w:rPr>
      </w:pPr>
      <w:r>
        <w:rPr>
          <w:b/>
          <w:sz w:val="17"/>
        </w:rPr>
        <w:t>Participaciones Federales, Estatales y Aportaciones</w:t>
      </w:r>
    </w:p>
    <w:p w:rsidR="003D352D" w:rsidRDefault="003D352D" w:rsidP="003D352D">
      <w:pPr>
        <w:pStyle w:val="Textoindependiente"/>
        <w:spacing w:line="360" w:lineRule="auto"/>
        <w:mirrorIndents/>
        <w:jc w:val="both"/>
        <w:rPr>
          <w:b/>
          <w:sz w:val="25"/>
        </w:rPr>
      </w:pPr>
    </w:p>
    <w:p w:rsidR="003D352D" w:rsidRDefault="003D352D" w:rsidP="003D352D">
      <w:pPr>
        <w:pStyle w:val="Textoindependiente"/>
        <w:spacing w:line="360" w:lineRule="auto"/>
        <w:mirrorIndents/>
        <w:jc w:val="both"/>
      </w:pPr>
      <w:r>
        <w:rPr>
          <w:b/>
        </w:rPr>
        <w:t>Artículo 35.</w:t>
      </w:r>
      <w:r>
        <w:t>- El Municipio de Kanasín, Yucatán percibirá Participaciones Federales y Estatales, así como Aportaciones Federales, de conformidad con lo establecido por la Ley de Coordinación Fiscal y la Ley de Coordinación Fiscal del Estado de Yucatán y demás disposiciones</w:t>
      </w:r>
      <w:r>
        <w:rPr>
          <w:spacing w:val="-22"/>
        </w:rPr>
        <w:t xml:space="preserve"> </w:t>
      </w:r>
      <w:r>
        <w:t>aplicables.</w:t>
      </w:r>
    </w:p>
    <w:p w:rsidR="003D352D" w:rsidRDefault="003D352D" w:rsidP="003D352D">
      <w:pPr>
        <w:pStyle w:val="Textoindependiente"/>
        <w:spacing w:line="360" w:lineRule="auto"/>
        <w:mirrorIndents/>
        <w:jc w:val="both"/>
        <w:rPr>
          <w:sz w:val="16"/>
        </w:rPr>
      </w:pPr>
    </w:p>
    <w:p w:rsidR="003D352D" w:rsidRDefault="003D352D" w:rsidP="00860BF3">
      <w:pPr>
        <w:pStyle w:val="Ttulo41"/>
        <w:spacing w:line="360" w:lineRule="auto"/>
        <w:ind w:left="0"/>
        <w:mirrorIndents/>
      </w:pPr>
      <w:r>
        <w:t>CAPÍTULO VIII</w:t>
      </w:r>
    </w:p>
    <w:p w:rsidR="003D352D" w:rsidRDefault="003D352D" w:rsidP="00860BF3">
      <w:pPr>
        <w:spacing w:line="360" w:lineRule="auto"/>
        <w:mirrorIndents/>
        <w:jc w:val="center"/>
        <w:rPr>
          <w:b/>
          <w:sz w:val="17"/>
        </w:rPr>
      </w:pPr>
      <w:r>
        <w:rPr>
          <w:b/>
          <w:sz w:val="17"/>
        </w:rPr>
        <w:t>Ingresos Extraordinarios</w:t>
      </w:r>
    </w:p>
    <w:p w:rsidR="003D352D" w:rsidRDefault="003D352D" w:rsidP="003D352D">
      <w:pPr>
        <w:pStyle w:val="Textoindependiente"/>
        <w:spacing w:line="360" w:lineRule="auto"/>
        <w:mirrorIndents/>
        <w:jc w:val="both"/>
        <w:rPr>
          <w:b/>
          <w:sz w:val="25"/>
        </w:rPr>
      </w:pPr>
    </w:p>
    <w:p w:rsidR="003D352D" w:rsidRDefault="003D352D" w:rsidP="003D352D">
      <w:pPr>
        <w:pStyle w:val="Textoindependiente"/>
        <w:spacing w:line="360" w:lineRule="auto"/>
        <w:mirrorIndents/>
        <w:jc w:val="both"/>
      </w:pPr>
      <w:r>
        <w:rPr>
          <w:b/>
        </w:rPr>
        <w:t xml:space="preserve">Artículo 36.- </w:t>
      </w:r>
      <w:r>
        <w:t>El municipio de Kanasín, Yucatán podrá percibir ingresos extraordinarios vía empréstitos</w:t>
      </w:r>
      <w:r w:rsidR="00394998">
        <w:t xml:space="preserve"> </w:t>
      </w:r>
      <w:r>
        <w:t>o financiamientos; o a través de la Federación o el Estado, por conceptos diferentes a las Participaciones y Aportaciones; de conformidad con lo establecido por las leyes</w:t>
      </w:r>
      <w:r>
        <w:rPr>
          <w:spacing w:val="-26"/>
        </w:rPr>
        <w:t xml:space="preserve"> </w:t>
      </w:r>
      <w:r>
        <w:t>respectivas.</w:t>
      </w:r>
    </w:p>
    <w:p w:rsidR="00FC646C" w:rsidRDefault="00FC646C" w:rsidP="003D352D">
      <w:pPr>
        <w:pStyle w:val="Textoindependiente"/>
        <w:spacing w:line="360" w:lineRule="auto"/>
        <w:mirrorIndents/>
        <w:jc w:val="both"/>
      </w:pPr>
    </w:p>
    <w:p w:rsidR="00FC646C" w:rsidRDefault="00FC646C" w:rsidP="003D352D">
      <w:pPr>
        <w:pStyle w:val="Textoindependiente"/>
        <w:spacing w:line="360" w:lineRule="auto"/>
        <w:mirrorIndents/>
        <w:jc w:val="both"/>
      </w:pPr>
    </w:p>
    <w:p w:rsidR="00FC646C" w:rsidRDefault="00FC646C" w:rsidP="003D352D">
      <w:pPr>
        <w:pStyle w:val="Textoindependiente"/>
        <w:spacing w:line="360" w:lineRule="auto"/>
        <w:mirrorIndents/>
        <w:jc w:val="both"/>
      </w:pPr>
    </w:p>
    <w:p w:rsidR="00FC646C" w:rsidRDefault="00FC646C" w:rsidP="003D352D">
      <w:pPr>
        <w:pStyle w:val="Textoindependiente"/>
        <w:spacing w:line="360" w:lineRule="auto"/>
        <w:mirrorIndents/>
        <w:jc w:val="both"/>
      </w:pPr>
    </w:p>
    <w:p w:rsidR="00FC646C" w:rsidRDefault="00FC646C" w:rsidP="003D352D">
      <w:pPr>
        <w:pStyle w:val="Textoindependiente"/>
        <w:spacing w:line="360" w:lineRule="auto"/>
        <w:mirrorIndents/>
        <w:jc w:val="both"/>
      </w:pPr>
    </w:p>
    <w:p w:rsidR="003D352D" w:rsidRDefault="003D352D" w:rsidP="003D352D">
      <w:pPr>
        <w:pStyle w:val="Textoindependiente"/>
        <w:spacing w:line="360" w:lineRule="auto"/>
        <w:mirrorIndents/>
        <w:jc w:val="both"/>
      </w:pPr>
    </w:p>
    <w:p w:rsidR="003D352D" w:rsidRDefault="003D352D" w:rsidP="00860BF3">
      <w:pPr>
        <w:pStyle w:val="Ttulo41"/>
        <w:spacing w:line="360" w:lineRule="auto"/>
        <w:ind w:left="0"/>
        <w:mirrorIndents/>
      </w:pPr>
      <w:r>
        <w:lastRenderedPageBreak/>
        <w:t>TÍTULO TERCERO</w:t>
      </w:r>
    </w:p>
    <w:p w:rsidR="003D352D" w:rsidRDefault="003D352D" w:rsidP="00860BF3">
      <w:pPr>
        <w:spacing w:line="360" w:lineRule="auto"/>
        <w:mirrorIndents/>
        <w:jc w:val="center"/>
        <w:rPr>
          <w:b/>
          <w:sz w:val="17"/>
        </w:rPr>
      </w:pPr>
      <w:r>
        <w:rPr>
          <w:b/>
          <w:sz w:val="17"/>
        </w:rPr>
        <w:t>DEL PRONÓSTICO DE INGRESOS</w:t>
      </w:r>
    </w:p>
    <w:p w:rsidR="003D352D" w:rsidRDefault="003D352D" w:rsidP="00860BF3">
      <w:pPr>
        <w:pStyle w:val="Textoindependiente"/>
        <w:spacing w:line="360" w:lineRule="auto"/>
        <w:mirrorIndents/>
        <w:jc w:val="center"/>
        <w:rPr>
          <w:b/>
          <w:sz w:val="25"/>
        </w:rPr>
      </w:pPr>
    </w:p>
    <w:p w:rsidR="003D352D" w:rsidRDefault="003D352D" w:rsidP="00860BF3">
      <w:pPr>
        <w:spacing w:line="360" w:lineRule="auto"/>
        <w:mirrorIndents/>
        <w:jc w:val="center"/>
        <w:rPr>
          <w:b/>
          <w:sz w:val="17"/>
        </w:rPr>
      </w:pPr>
      <w:r>
        <w:rPr>
          <w:b/>
          <w:sz w:val="17"/>
        </w:rPr>
        <w:t>CAPÍTULO ÚNICO</w:t>
      </w:r>
    </w:p>
    <w:p w:rsidR="003D352D" w:rsidRDefault="003D352D" w:rsidP="00860BF3">
      <w:pPr>
        <w:spacing w:line="360" w:lineRule="auto"/>
        <w:mirrorIndents/>
        <w:jc w:val="center"/>
        <w:rPr>
          <w:b/>
          <w:sz w:val="17"/>
        </w:rPr>
      </w:pPr>
      <w:r>
        <w:rPr>
          <w:b/>
          <w:sz w:val="17"/>
        </w:rPr>
        <w:t>De los Ingresos a Recibir</w:t>
      </w:r>
    </w:p>
    <w:p w:rsidR="003D352D" w:rsidRDefault="003D352D" w:rsidP="003D352D">
      <w:pPr>
        <w:pStyle w:val="Textoindependiente"/>
        <w:spacing w:line="360" w:lineRule="auto"/>
        <w:mirrorIndents/>
        <w:jc w:val="both"/>
        <w:rPr>
          <w:b/>
          <w:sz w:val="25"/>
        </w:rPr>
      </w:pPr>
    </w:p>
    <w:p w:rsidR="003D352D" w:rsidRDefault="003D352D" w:rsidP="003D352D">
      <w:pPr>
        <w:pStyle w:val="Textoindependiente"/>
        <w:spacing w:line="360" w:lineRule="auto"/>
        <w:mirrorIndents/>
        <w:jc w:val="both"/>
      </w:pPr>
      <w:r>
        <w:rPr>
          <w:b/>
        </w:rPr>
        <w:t xml:space="preserve">Artículo 37.- </w:t>
      </w:r>
      <w:r>
        <w:t>Los ingresos</w:t>
      </w:r>
      <w:r w:rsidR="00FC646C">
        <w:t xml:space="preserve"> que </w:t>
      </w:r>
      <w:r>
        <w:t xml:space="preserve"> la Tesorería Municipal de Kanasín, Yucatán </w:t>
      </w:r>
      <w:proofErr w:type="gramStart"/>
      <w:r>
        <w:t>calculan</w:t>
      </w:r>
      <w:proofErr w:type="gramEnd"/>
      <w:r>
        <w:t xml:space="preserve"> recaudar </w:t>
      </w:r>
      <w:r w:rsidR="00FC646C">
        <w:t>durante el Ejercicio Fiscal 2019</w:t>
      </w:r>
      <w:r>
        <w:t xml:space="preserve">, en concepto de </w:t>
      </w:r>
      <w:r>
        <w:rPr>
          <w:b/>
        </w:rPr>
        <w:t>Impuestos</w:t>
      </w:r>
      <w:r>
        <w:t>, son los siguientes:</w:t>
      </w:r>
    </w:p>
    <w:tbl>
      <w:tblPr>
        <w:tblW w:w="7580" w:type="dxa"/>
        <w:jc w:val="center"/>
        <w:tblCellMar>
          <w:left w:w="70" w:type="dxa"/>
          <w:right w:w="70" w:type="dxa"/>
        </w:tblCellMar>
        <w:tblLook w:val="04A0"/>
      </w:tblPr>
      <w:tblGrid>
        <w:gridCol w:w="6160"/>
        <w:gridCol w:w="1420"/>
      </w:tblGrid>
      <w:tr w:rsidR="00394998" w:rsidRPr="00860BF3" w:rsidTr="00394998">
        <w:trPr>
          <w:trHeight w:val="240"/>
          <w:jc w:val="center"/>
        </w:trPr>
        <w:tc>
          <w:tcPr>
            <w:tcW w:w="61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b/>
                <w:bCs/>
                <w:color w:val="000000"/>
                <w:sz w:val="17"/>
                <w:szCs w:val="17"/>
                <w:u w:val="single"/>
                <w:lang w:val="es-MX" w:eastAsia="es-MX" w:bidi="ar-SA"/>
              </w:rPr>
            </w:pPr>
            <w:r w:rsidRPr="00860BF3">
              <w:rPr>
                <w:rFonts w:eastAsia="Times New Roman"/>
                <w:b/>
                <w:bCs/>
                <w:color w:val="000000"/>
                <w:sz w:val="17"/>
                <w:szCs w:val="17"/>
                <w:u w:val="single"/>
                <w:lang w:val="es-MX" w:eastAsia="es-MX" w:bidi="ar-SA"/>
              </w:rPr>
              <w:t>Impuestos</w:t>
            </w:r>
          </w:p>
        </w:tc>
        <w:tc>
          <w:tcPr>
            <w:tcW w:w="1420" w:type="dxa"/>
            <w:tcBorders>
              <w:top w:val="single" w:sz="8" w:space="0" w:color="000000"/>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1</w:t>
            </w:r>
            <w:r w:rsidR="00D61B28">
              <w:rPr>
                <w:rFonts w:eastAsia="Times New Roman"/>
                <w:b/>
                <w:bCs/>
                <w:color w:val="000000"/>
                <w:sz w:val="17"/>
                <w:szCs w:val="17"/>
                <w:lang w:val="es-MX" w:eastAsia="es-MX" w:bidi="ar-SA"/>
              </w:rPr>
              <w:t>8,815,149</w:t>
            </w:r>
            <w:r w:rsidRPr="00860BF3">
              <w:rPr>
                <w:rFonts w:eastAsia="Times New Roman"/>
                <w:b/>
                <w:bCs/>
                <w:color w:val="000000"/>
                <w:sz w:val="17"/>
                <w:szCs w:val="17"/>
                <w:lang w:val="es-MX" w:eastAsia="es-MX" w:bidi="ar-SA"/>
              </w:rPr>
              <w:t>.00</w:t>
            </w:r>
          </w:p>
        </w:tc>
      </w:tr>
      <w:tr w:rsidR="00394998" w:rsidRPr="00860BF3"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Impuestos sobre los ingresos</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1</w:t>
            </w:r>
            <w:r w:rsidR="00D61B28">
              <w:rPr>
                <w:rFonts w:eastAsia="Times New Roman"/>
                <w:b/>
                <w:bCs/>
                <w:color w:val="000000"/>
                <w:sz w:val="17"/>
                <w:szCs w:val="17"/>
                <w:lang w:val="es-MX" w:eastAsia="es-MX" w:bidi="ar-SA"/>
              </w:rPr>
              <w:t>56,829</w:t>
            </w:r>
            <w:r w:rsidRPr="00860BF3">
              <w:rPr>
                <w:rFonts w:eastAsia="Times New Roman"/>
                <w:b/>
                <w:bCs/>
                <w:color w:val="000000"/>
                <w:sz w:val="17"/>
                <w:szCs w:val="17"/>
                <w:lang w:val="es-MX" w:eastAsia="es-MX" w:bidi="ar-SA"/>
              </w:rPr>
              <w:t>.00</w:t>
            </w:r>
          </w:p>
        </w:tc>
      </w:tr>
      <w:tr w:rsidR="00394998" w:rsidRPr="00860BF3"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Impuesto sobre Espectáculos y Diversiones Públicas</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1</w:t>
            </w:r>
            <w:r w:rsidR="00D61B28">
              <w:rPr>
                <w:rFonts w:eastAsia="Times New Roman"/>
                <w:b/>
                <w:bCs/>
                <w:color w:val="000000"/>
                <w:sz w:val="17"/>
                <w:szCs w:val="17"/>
                <w:lang w:val="es-MX" w:eastAsia="es-MX" w:bidi="ar-SA"/>
              </w:rPr>
              <w:t>56,829</w:t>
            </w:r>
            <w:r w:rsidRPr="00860BF3">
              <w:rPr>
                <w:rFonts w:eastAsia="Times New Roman"/>
                <w:b/>
                <w:bCs/>
                <w:color w:val="000000"/>
                <w:sz w:val="17"/>
                <w:szCs w:val="17"/>
                <w:lang w:val="es-MX" w:eastAsia="es-MX" w:bidi="ar-SA"/>
              </w:rPr>
              <w:t>.00</w:t>
            </w:r>
          </w:p>
        </w:tc>
      </w:tr>
      <w:tr w:rsidR="00394998" w:rsidRPr="00860BF3"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Impuestos sobre el patrimonio</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D61B28" w:rsidP="00860BF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3,072</w:t>
            </w:r>
            <w:r w:rsidR="00BD3EB0">
              <w:rPr>
                <w:rFonts w:eastAsia="Times New Roman"/>
                <w:b/>
                <w:bCs/>
                <w:color w:val="000000"/>
                <w:sz w:val="17"/>
                <w:szCs w:val="17"/>
                <w:lang w:val="es-MX" w:eastAsia="es-MX" w:bidi="ar-SA"/>
              </w:rPr>
              <w:t>,035</w:t>
            </w:r>
            <w:r w:rsidR="00394998" w:rsidRPr="00860BF3">
              <w:rPr>
                <w:rFonts w:eastAsia="Times New Roman"/>
                <w:b/>
                <w:bCs/>
                <w:color w:val="000000"/>
                <w:sz w:val="17"/>
                <w:szCs w:val="17"/>
                <w:lang w:val="es-MX" w:eastAsia="es-MX" w:bidi="ar-SA"/>
              </w:rPr>
              <w:t>.00</w:t>
            </w:r>
          </w:p>
        </w:tc>
      </w:tr>
      <w:tr w:rsidR="00394998" w:rsidRPr="00860BF3"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Impuesto Predial</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BD3EB0" w:rsidP="00860BF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3,072,035</w:t>
            </w:r>
            <w:r w:rsidR="00394998" w:rsidRPr="00860BF3">
              <w:rPr>
                <w:rFonts w:eastAsia="Times New Roman"/>
                <w:b/>
                <w:bCs/>
                <w:color w:val="000000"/>
                <w:sz w:val="17"/>
                <w:szCs w:val="17"/>
                <w:lang w:val="es-MX" w:eastAsia="es-MX" w:bidi="ar-SA"/>
              </w:rPr>
              <w:t>.00</w:t>
            </w:r>
          </w:p>
        </w:tc>
      </w:tr>
      <w:tr w:rsidR="00394998" w:rsidRPr="00860BF3"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Impuestos sobre la producción, el consumo y las transacciones</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1</w:t>
            </w:r>
            <w:r w:rsidR="00BD3EB0">
              <w:rPr>
                <w:rFonts w:eastAsia="Times New Roman"/>
                <w:b/>
                <w:bCs/>
                <w:color w:val="000000"/>
                <w:sz w:val="17"/>
                <w:szCs w:val="17"/>
                <w:lang w:val="es-MX" w:eastAsia="es-MX" w:bidi="ar-SA"/>
              </w:rPr>
              <w:t>5,586,285</w:t>
            </w:r>
            <w:r w:rsidRPr="00860BF3">
              <w:rPr>
                <w:rFonts w:eastAsia="Times New Roman"/>
                <w:b/>
                <w:bCs/>
                <w:color w:val="000000"/>
                <w:sz w:val="17"/>
                <w:szCs w:val="17"/>
                <w:lang w:val="es-MX" w:eastAsia="es-MX" w:bidi="ar-SA"/>
              </w:rPr>
              <w:t>.00</w:t>
            </w:r>
          </w:p>
        </w:tc>
      </w:tr>
      <w:tr w:rsidR="00394998" w:rsidRPr="00860BF3"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Impuesto sobre Adquisición de Inmuebles</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1</w:t>
            </w:r>
            <w:r w:rsidR="00BD3EB0">
              <w:rPr>
                <w:rFonts w:eastAsia="Times New Roman"/>
                <w:b/>
                <w:bCs/>
                <w:color w:val="000000"/>
                <w:sz w:val="17"/>
                <w:szCs w:val="17"/>
                <w:lang w:val="es-MX" w:eastAsia="es-MX" w:bidi="ar-SA"/>
              </w:rPr>
              <w:t>5,586,285</w:t>
            </w:r>
            <w:r w:rsidRPr="00860BF3">
              <w:rPr>
                <w:rFonts w:eastAsia="Times New Roman"/>
                <w:b/>
                <w:bCs/>
                <w:color w:val="000000"/>
                <w:sz w:val="17"/>
                <w:szCs w:val="17"/>
                <w:lang w:val="es-MX" w:eastAsia="es-MX" w:bidi="ar-SA"/>
              </w:rPr>
              <w:t>.00</w:t>
            </w:r>
          </w:p>
        </w:tc>
      </w:tr>
      <w:tr w:rsidR="00394998" w:rsidRPr="00860BF3"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Accesorios</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0.00</w:t>
            </w:r>
          </w:p>
        </w:tc>
      </w:tr>
      <w:tr w:rsidR="00394998" w:rsidRPr="00860BF3"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Actualizaciones y Recargos de Impuestos</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0.00</w:t>
            </w:r>
          </w:p>
        </w:tc>
      </w:tr>
      <w:tr w:rsidR="00394998" w:rsidRPr="00860BF3"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Multas de Impuestos</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0.00</w:t>
            </w:r>
          </w:p>
        </w:tc>
      </w:tr>
      <w:tr w:rsidR="00394998" w:rsidRPr="00860BF3" w:rsidTr="00394998">
        <w:trPr>
          <w:trHeight w:val="240"/>
          <w:jc w:val="center"/>
        </w:trPr>
        <w:tc>
          <w:tcPr>
            <w:tcW w:w="6160" w:type="dxa"/>
            <w:tcBorders>
              <w:top w:val="nil"/>
              <w:left w:val="single" w:sz="8" w:space="0" w:color="000000"/>
              <w:bottom w:val="single" w:sz="4" w:space="0" w:color="auto"/>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Gastos de Ejecución de Impuestos</w:t>
            </w:r>
          </w:p>
        </w:tc>
        <w:tc>
          <w:tcPr>
            <w:tcW w:w="1420" w:type="dxa"/>
            <w:tcBorders>
              <w:top w:val="nil"/>
              <w:left w:val="nil"/>
              <w:bottom w:val="single" w:sz="4" w:space="0" w:color="auto"/>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0.00</w:t>
            </w:r>
          </w:p>
        </w:tc>
      </w:tr>
      <w:tr w:rsidR="00394998" w:rsidRPr="00860BF3" w:rsidTr="00394998">
        <w:trPr>
          <w:trHeight w:val="240"/>
          <w:jc w:val="center"/>
        </w:trPr>
        <w:tc>
          <w:tcPr>
            <w:tcW w:w="6160" w:type="dxa"/>
            <w:tcBorders>
              <w:top w:val="single" w:sz="4" w:space="0" w:color="auto"/>
              <w:left w:val="single" w:sz="8" w:space="0" w:color="000000"/>
              <w:bottom w:val="single" w:sz="8" w:space="0" w:color="auto"/>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Otros Impuestos</w:t>
            </w:r>
          </w:p>
        </w:tc>
        <w:tc>
          <w:tcPr>
            <w:tcW w:w="1420" w:type="dxa"/>
            <w:tcBorders>
              <w:top w:val="single" w:sz="4" w:space="0" w:color="auto"/>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0.00</w:t>
            </w:r>
          </w:p>
        </w:tc>
      </w:tr>
      <w:tr w:rsidR="00394998" w:rsidRPr="00860BF3" w:rsidTr="00394998">
        <w:trPr>
          <w:trHeight w:val="465"/>
          <w:jc w:val="center"/>
        </w:trPr>
        <w:tc>
          <w:tcPr>
            <w:tcW w:w="6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4998" w:rsidRPr="00860BF3" w:rsidRDefault="00394998" w:rsidP="00860BF3">
            <w:pPr>
              <w:widowControl/>
              <w:autoSpaceDE/>
              <w:autoSpaceDN/>
              <w:jc w:val="both"/>
              <w:rPr>
                <w:rFonts w:eastAsia="Times New Roman"/>
                <w:color w:val="000000"/>
                <w:sz w:val="17"/>
                <w:szCs w:val="17"/>
                <w:lang w:val="es-MX" w:eastAsia="es-MX" w:bidi="ar-SA"/>
              </w:rPr>
            </w:pPr>
            <w:r w:rsidRPr="00860BF3">
              <w:rPr>
                <w:rFonts w:eastAsia="Times New Roman"/>
                <w:color w:val="000000"/>
                <w:sz w:val="17"/>
                <w:szCs w:val="17"/>
                <w:lang w:val="es-MX" w:eastAsia="es-MX" w:bidi="ar-SA"/>
              </w:rPr>
              <w:t>Impuestos no comprendidos en las fracciones de la Ley de Ingresos causadas en ejercicios fiscales anteriores pendientes de liquidación o pago</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0.00</w:t>
            </w:r>
          </w:p>
        </w:tc>
      </w:tr>
    </w:tbl>
    <w:p w:rsidR="00860BF3" w:rsidRDefault="00860BF3"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rPr>
          <w:b/>
        </w:rPr>
        <w:t xml:space="preserve">Artículo 38.- </w:t>
      </w:r>
      <w:r w:rsidR="00F65857">
        <w:t>Los ingresos que la</w:t>
      </w:r>
      <w:r>
        <w:t xml:space="preserve"> Tesorería Municipal de Kanasín, Yucatán </w:t>
      </w:r>
      <w:proofErr w:type="gramStart"/>
      <w:r>
        <w:t>calculan</w:t>
      </w:r>
      <w:proofErr w:type="gramEnd"/>
      <w:r>
        <w:t xml:space="preserve"> recaudar durante el Ejercicio Fiscal 2018, en concepto de </w:t>
      </w:r>
      <w:r>
        <w:rPr>
          <w:b/>
        </w:rPr>
        <w:t>Derechos</w:t>
      </w:r>
      <w:r>
        <w:t>, son los siguientes:</w:t>
      </w:r>
    </w:p>
    <w:tbl>
      <w:tblPr>
        <w:tblW w:w="7580" w:type="dxa"/>
        <w:jc w:val="center"/>
        <w:tblCellMar>
          <w:left w:w="70" w:type="dxa"/>
          <w:right w:w="70" w:type="dxa"/>
        </w:tblCellMar>
        <w:tblLook w:val="04A0"/>
      </w:tblPr>
      <w:tblGrid>
        <w:gridCol w:w="6160"/>
        <w:gridCol w:w="1420"/>
      </w:tblGrid>
      <w:tr w:rsidR="00394998" w:rsidRPr="00860BF3" w:rsidTr="00394998">
        <w:trPr>
          <w:trHeight w:val="240"/>
          <w:jc w:val="center"/>
        </w:trPr>
        <w:tc>
          <w:tcPr>
            <w:tcW w:w="61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b/>
                <w:bCs/>
                <w:color w:val="000000"/>
                <w:sz w:val="17"/>
                <w:szCs w:val="17"/>
                <w:u w:val="single"/>
                <w:lang w:val="es-MX" w:eastAsia="es-MX" w:bidi="ar-SA"/>
              </w:rPr>
            </w:pPr>
            <w:r w:rsidRPr="00860BF3">
              <w:rPr>
                <w:rFonts w:eastAsia="Times New Roman"/>
                <w:b/>
                <w:bCs/>
                <w:color w:val="000000"/>
                <w:sz w:val="17"/>
                <w:szCs w:val="17"/>
                <w:u w:val="single"/>
                <w:lang w:val="es-MX" w:eastAsia="es-MX" w:bidi="ar-SA"/>
              </w:rPr>
              <w:t>Derechos</w:t>
            </w:r>
          </w:p>
        </w:tc>
        <w:tc>
          <w:tcPr>
            <w:tcW w:w="1420" w:type="dxa"/>
            <w:tcBorders>
              <w:top w:val="single" w:sz="8" w:space="0" w:color="000000"/>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1</w:t>
            </w:r>
            <w:r w:rsidR="00BD3EB0">
              <w:rPr>
                <w:rFonts w:eastAsia="Times New Roman"/>
                <w:b/>
                <w:bCs/>
                <w:color w:val="000000"/>
                <w:sz w:val="17"/>
                <w:szCs w:val="17"/>
                <w:lang w:val="es-MX" w:eastAsia="es-MX" w:bidi="ar-SA"/>
              </w:rPr>
              <w:t>1,181,442</w:t>
            </w:r>
            <w:r w:rsidRPr="00860BF3">
              <w:rPr>
                <w:rFonts w:eastAsia="Times New Roman"/>
                <w:b/>
                <w:bCs/>
                <w:color w:val="000000"/>
                <w:sz w:val="17"/>
                <w:szCs w:val="17"/>
                <w:lang w:val="es-MX" w:eastAsia="es-MX" w:bidi="ar-SA"/>
              </w:rPr>
              <w:t>.00</w:t>
            </w:r>
          </w:p>
        </w:tc>
      </w:tr>
      <w:tr w:rsidR="00394998" w:rsidRPr="00860BF3" w:rsidTr="00394998">
        <w:trPr>
          <w:trHeight w:val="465"/>
          <w:jc w:val="center"/>
        </w:trPr>
        <w:tc>
          <w:tcPr>
            <w:tcW w:w="6160" w:type="dxa"/>
            <w:tcBorders>
              <w:top w:val="nil"/>
              <w:left w:val="single" w:sz="8" w:space="0" w:color="000000"/>
              <w:bottom w:val="nil"/>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Derechos por el uso, goce, aprovechamiento o explotación de bienes de dominio público</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2</w:t>
            </w:r>
            <w:r w:rsidR="00BD3EB0">
              <w:rPr>
                <w:rFonts w:eastAsia="Times New Roman"/>
                <w:b/>
                <w:bCs/>
                <w:color w:val="000000"/>
                <w:sz w:val="17"/>
                <w:szCs w:val="17"/>
                <w:lang w:val="es-MX" w:eastAsia="es-MX" w:bidi="ar-SA"/>
              </w:rPr>
              <w:t>84,110</w:t>
            </w:r>
            <w:r w:rsidRPr="00860BF3">
              <w:rPr>
                <w:rFonts w:eastAsia="Times New Roman"/>
                <w:b/>
                <w:bCs/>
                <w:color w:val="000000"/>
                <w:sz w:val="17"/>
                <w:szCs w:val="17"/>
                <w:lang w:val="es-MX" w:eastAsia="es-MX" w:bidi="ar-SA"/>
              </w:rPr>
              <w:t>.00</w:t>
            </w:r>
          </w:p>
        </w:tc>
      </w:tr>
      <w:tr w:rsidR="00394998" w:rsidRPr="00860BF3" w:rsidTr="00394998">
        <w:trPr>
          <w:trHeight w:val="240"/>
          <w:jc w:val="center"/>
        </w:trPr>
        <w:tc>
          <w:tcPr>
            <w:tcW w:w="6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Por el uso de locales o pisos de mercados, espacios en la vía o parques públicos</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0.00</w:t>
            </w:r>
          </w:p>
        </w:tc>
      </w:tr>
      <w:tr w:rsidR="00394998" w:rsidRPr="00860BF3" w:rsidTr="00394998">
        <w:trPr>
          <w:trHeight w:val="465"/>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Por el uso y aprovechamiento de los bienes de dominio público del patrimonio municipal</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2</w:t>
            </w:r>
            <w:r w:rsidR="00BD3EB0">
              <w:rPr>
                <w:rFonts w:eastAsia="Times New Roman"/>
                <w:b/>
                <w:bCs/>
                <w:color w:val="000000"/>
                <w:sz w:val="17"/>
                <w:szCs w:val="17"/>
                <w:lang w:val="es-MX" w:eastAsia="es-MX" w:bidi="ar-SA"/>
              </w:rPr>
              <w:t>84,110</w:t>
            </w:r>
            <w:r w:rsidRPr="00860BF3">
              <w:rPr>
                <w:rFonts w:eastAsia="Times New Roman"/>
                <w:b/>
                <w:bCs/>
                <w:color w:val="000000"/>
                <w:sz w:val="17"/>
                <w:szCs w:val="17"/>
                <w:lang w:val="es-MX" w:eastAsia="es-MX" w:bidi="ar-SA"/>
              </w:rPr>
              <w:t>.00</w:t>
            </w:r>
          </w:p>
        </w:tc>
      </w:tr>
      <w:tr w:rsidR="00394998" w:rsidRPr="00860BF3"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Derechos por prestación de servicios</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BD3EB0" w:rsidP="00860BF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6,025,410</w:t>
            </w:r>
            <w:r w:rsidR="00394998" w:rsidRPr="00860BF3">
              <w:rPr>
                <w:rFonts w:eastAsia="Times New Roman"/>
                <w:b/>
                <w:bCs/>
                <w:color w:val="000000"/>
                <w:sz w:val="17"/>
                <w:szCs w:val="17"/>
                <w:lang w:val="es-MX" w:eastAsia="es-MX" w:bidi="ar-SA"/>
              </w:rPr>
              <w:t>.00</w:t>
            </w:r>
          </w:p>
        </w:tc>
      </w:tr>
      <w:tr w:rsidR="00394998" w:rsidRPr="00860BF3"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Servicios de Agua potable, drenaje y alcantarillado</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1,4</w:t>
            </w:r>
            <w:r w:rsidR="00BD3EB0">
              <w:rPr>
                <w:rFonts w:eastAsia="Times New Roman"/>
                <w:b/>
                <w:bCs/>
                <w:color w:val="000000"/>
                <w:sz w:val="17"/>
                <w:szCs w:val="17"/>
                <w:lang w:val="es-MX" w:eastAsia="es-MX" w:bidi="ar-SA"/>
              </w:rPr>
              <w:t>77,373</w:t>
            </w:r>
            <w:r w:rsidRPr="00860BF3">
              <w:rPr>
                <w:rFonts w:eastAsia="Times New Roman"/>
                <w:b/>
                <w:bCs/>
                <w:color w:val="000000"/>
                <w:sz w:val="17"/>
                <w:szCs w:val="17"/>
                <w:lang w:val="es-MX" w:eastAsia="es-MX" w:bidi="ar-SA"/>
              </w:rPr>
              <w:t>.00</w:t>
            </w:r>
          </w:p>
        </w:tc>
      </w:tr>
      <w:tr w:rsidR="00394998" w:rsidRPr="00860BF3" w:rsidTr="00394998">
        <w:trPr>
          <w:trHeight w:val="240"/>
          <w:jc w:val="center"/>
        </w:trPr>
        <w:tc>
          <w:tcPr>
            <w:tcW w:w="6160" w:type="dxa"/>
            <w:tcBorders>
              <w:top w:val="nil"/>
              <w:left w:val="single" w:sz="8" w:space="0" w:color="000000"/>
              <w:bottom w:val="nil"/>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Servicio de Alumbrado público</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1,</w:t>
            </w:r>
            <w:r w:rsidR="00BD3EB0">
              <w:rPr>
                <w:rFonts w:eastAsia="Times New Roman"/>
                <w:b/>
                <w:bCs/>
                <w:color w:val="000000"/>
                <w:sz w:val="17"/>
                <w:szCs w:val="17"/>
                <w:lang w:val="es-MX" w:eastAsia="es-MX" w:bidi="ar-SA"/>
              </w:rPr>
              <w:t>409,187</w:t>
            </w:r>
            <w:r w:rsidRPr="00860BF3">
              <w:rPr>
                <w:rFonts w:eastAsia="Times New Roman"/>
                <w:b/>
                <w:bCs/>
                <w:color w:val="000000"/>
                <w:sz w:val="17"/>
                <w:szCs w:val="17"/>
                <w:lang w:val="es-MX" w:eastAsia="es-MX" w:bidi="ar-SA"/>
              </w:rPr>
              <w:t>.00</w:t>
            </w:r>
          </w:p>
        </w:tc>
      </w:tr>
      <w:tr w:rsidR="00394998" w:rsidRPr="00860BF3" w:rsidTr="00394998">
        <w:trPr>
          <w:trHeight w:val="240"/>
          <w:jc w:val="center"/>
        </w:trPr>
        <w:tc>
          <w:tcPr>
            <w:tcW w:w="6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Servicio de Limpia, Recolección, Traslado y disposición final de residuos</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5</w:t>
            </w:r>
            <w:r w:rsidR="00BD3EB0">
              <w:rPr>
                <w:rFonts w:eastAsia="Times New Roman"/>
                <w:b/>
                <w:bCs/>
                <w:color w:val="000000"/>
                <w:sz w:val="17"/>
                <w:szCs w:val="17"/>
                <w:lang w:val="es-MX" w:eastAsia="es-MX" w:bidi="ar-SA"/>
              </w:rPr>
              <w:t>68,220</w:t>
            </w:r>
            <w:r w:rsidRPr="00860BF3">
              <w:rPr>
                <w:rFonts w:eastAsia="Times New Roman"/>
                <w:b/>
                <w:bCs/>
                <w:color w:val="000000"/>
                <w:sz w:val="17"/>
                <w:szCs w:val="17"/>
                <w:lang w:val="es-MX" w:eastAsia="es-MX" w:bidi="ar-SA"/>
              </w:rPr>
              <w:t>.00</w:t>
            </w:r>
          </w:p>
        </w:tc>
      </w:tr>
      <w:tr w:rsidR="00394998" w:rsidRPr="00860BF3"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Servicio de Mercados y centrales de abasto</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0.00</w:t>
            </w:r>
          </w:p>
        </w:tc>
      </w:tr>
      <w:tr w:rsidR="00394998" w:rsidRPr="00860BF3"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Servicio de Panteones</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2</w:t>
            </w:r>
            <w:r w:rsidR="00BD3EB0">
              <w:rPr>
                <w:rFonts w:eastAsia="Times New Roman"/>
                <w:b/>
                <w:bCs/>
                <w:color w:val="000000"/>
                <w:sz w:val="17"/>
                <w:szCs w:val="17"/>
                <w:lang w:val="es-MX" w:eastAsia="es-MX" w:bidi="ar-SA"/>
              </w:rPr>
              <w:t>38,653</w:t>
            </w:r>
            <w:r w:rsidRPr="00860BF3">
              <w:rPr>
                <w:rFonts w:eastAsia="Times New Roman"/>
                <w:b/>
                <w:bCs/>
                <w:color w:val="000000"/>
                <w:sz w:val="17"/>
                <w:szCs w:val="17"/>
                <w:lang w:val="es-MX" w:eastAsia="es-MX" w:bidi="ar-SA"/>
              </w:rPr>
              <w:t>.00</w:t>
            </w:r>
          </w:p>
        </w:tc>
      </w:tr>
      <w:tr w:rsidR="00394998" w:rsidRPr="00860BF3"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Servicio de Rastro</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1</w:t>
            </w:r>
            <w:r w:rsidR="00BD3EB0">
              <w:rPr>
                <w:rFonts w:eastAsia="Times New Roman"/>
                <w:b/>
                <w:bCs/>
                <w:color w:val="000000"/>
                <w:sz w:val="17"/>
                <w:szCs w:val="17"/>
                <w:lang w:val="es-MX" w:eastAsia="es-MX" w:bidi="ar-SA"/>
              </w:rPr>
              <w:t>84,104</w:t>
            </w:r>
            <w:r w:rsidRPr="00860BF3">
              <w:rPr>
                <w:rFonts w:eastAsia="Times New Roman"/>
                <w:b/>
                <w:bCs/>
                <w:color w:val="000000"/>
                <w:sz w:val="17"/>
                <w:szCs w:val="17"/>
                <w:lang w:val="es-MX" w:eastAsia="es-MX" w:bidi="ar-SA"/>
              </w:rPr>
              <w:t>.00</w:t>
            </w:r>
          </w:p>
        </w:tc>
      </w:tr>
      <w:tr w:rsidR="00394998" w:rsidRPr="00860BF3" w:rsidTr="00394998">
        <w:trPr>
          <w:trHeight w:val="225"/>
          <w:jc w:val="center"/>
        </w:trPr>
        <w:tc>
          <w:tcPr>
            <w:tcW w:w="6160" w:type="dxa"/>
            <w:tcBorders>
              <w:top w:val="nil"/>
              <w:left w:val="single" w:sz="8" w:space="0" w:color="000000"/>
              <w:bottom w:val="nil"/>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Servicio de Seguridad pública (Policía Preventiva y Tránsito</w:t>
            </w:r>
          </w:p>
        </w:tc>
        <w:tc>
          <w:tcPr>
            <w:tcW w:w="1420" w:type="dxa"/>
            <w:tcBorders>
              <w:top w:val="nil"/>
              <w:left w:val="nil"/>
              <w:bottom w:val="nil"/>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 </w:t>
            </w:r>
          </w:p>
        </w:tc>
      </w:tr>
      <w:tr w:rsidR="00394998" w:rsidRPr="00860BF3"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Municipal)</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BD3EB0" w:rsidP="00860BF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102,280</w:t>
            </w:r>
            <w:r w:rsidR="00394998" w:rsidRPr="00860BF3">
              <w:rPr>
                <w:rFonts w:eastAsia="Times New Roman"/>
                <w:b/>
                <w:bCs/>
                <w:color w:val="000000"/>
                <w:sz w:val="17"/>
                <w:szCs w:val="17"/>
                <w:lang w:val="es-MX" w:eastAsia="es-MX" w:bidi="ar-SA"/>
              </w:rPr>
              <w:t>.00</w:t>
            </w:r>
          </w:p>
        </w:tc>
      </w:tr>
      <w:tr w:rsidR="00394998" w:rsidRPr="00860BF3"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Servicio de Catastro</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BD3EB0" w:rsidP="00860BF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2,045,593</w:t>
            </w:r>
            <w:r w:rsidR="00394998" w:rsidRPr="00860BF3">
              <w:rPr>
                <w:rFonts w:eastAsia="Times New Roman"/>
                <w:b/>
                <w:bCs/>
                <w:color w:val="000000"/>
                <w:sz w:val="17"/>
                <w:szCs w:val="17"/>
                <w:lang w:val="es-MX" w:eastAsia="es-MX" w:bidi="ar-SA"/>
              </w:rPr>
              <w:t>.00</w:t>
            </w:r>
          </w:p>
        </w:tc>
      </w:tr>
      <w:tr w:rsidR="00394998" w:rsidRPr="00860BF3"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Otros Derechos</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4,</w:t>
            </w:r>
            <w:r w:rsidR="00BD3EB0">
              <w:rPr>
                <w:rFonts w:eastAsia="Times New Roman"/>
                <w:b/>
                <w:bCs/>
                <w:color w:val="000000"/>
                <w:sz w:val="17"/>
                <w:szCs w:val="17"/>
                <w:lang w:val="es-MX" w:eastAsia="es-MX" w:bidi="ar-SA"/>
              </w:rPr>
              <w:t>871,922</w:t>
            </w:r>
            <w:r w:rsidRPr="00860BF3">
              <w:rPr>
                <w:rFonts w:eastAsia="Times New Roman"/>
                <w:b/>
                <w:bCs/>
                <w:color w:val="000000"/>
                <w:sz w:val="17"/>
                <w:szCs w:val="17"/>
                <w:lang w:val="es-MX" w:eastAsia="es-MX" w:bidi="ar-SA"/>
              </w:rPr>
              <w:t>.00</w:t>
            </w:r>
          </w:p>
        </w:tc>
      </w:tr>
      <w:tr w:rsidR="00394998" w:rsidRPr="00860BF3"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Licencias de funcionamiento y Permisos</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1,</w:t>
            </w:r>
            <w:r w:rsidR="00BD3EB0">
              <w:rPr>
                <w:rFonts w:eastAsia="Times New Roman"/>
                <w:b/>
                <w:bCs/>
                <w:color w:val="000000"/>
                <w:sz w:val="17"/>
                <w:szCs w:val="17"/>
                <w:lang w:val="es-MX" w:eastAsia="es-MX" w:bidi="ar-SA"/>
              </w:rPr>
              <w:t>977,407</w:t>
            </w:r>
            <w:r w:rsidRPr="00860BF3">
              <w:rPr>
                <w:rFonts w:eastAsia="Times New Roman"/>
                <w:b/>
                <w:bCs/>
                <w:color w:val="000000"/>
                <w:sz w:val="17"/>
                <w:szCs w:val="17"/>
                <w:lang w:val="es-MX" w:eastAsia="es-MX" w:bidi="ar-SA"/>
              </w:rPr>
              <w:t>.00</w:t>
            </w:r>
          </w:p>
        </w:tc>
      </w:tr>
      <w:tr w:rsidR="00394998" w:rsidRPr="00860BF3" w:rsidTr="00394998">
        <w:trPr>
          <w:trHeight w:val="225"/>
          <w:jc w:val="center"/>
        </w:trPr>
        <w:tc>
          <w:tcPr>
            <w:tcW w:w="6160" w:type="dxa"/>
            <w:tcBorders>
              <w:top w:val="nil"/>
              <w:left w:val="single" w:sz="8" w:space="0" w:color="000000"/>
              <w:bottom w:val="nil"/>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Servicios que presta la Dirección de Obras Públicas y Desarrollo</w:t>
            </w:r>
          </w:p>
        </w:tc>
        <w:tc>
          <w:tcPr>
            <w:tcW w:w="1420" w:type="dxa"/>
            <w:tcBorders>
              <w:top w:val="nil"/>
              <w:left w:val="nil"/>
              <w:bottom w:val="nil"/>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 </w:t>
            </w:r>
          </w:p>
        </w:tc>
      </w:tr>
      <w:tr w:rsidR="00394998" w:rsidRPr="00860BF3"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Urbano</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1,</w:t>
            </w:r>
            <w:r w:rsidR="00BD3EB0">
              <w:rPr>
                <w:rFonts w:eastAsia="Times New Roman"/>
                <w:b/>
                <w:bCs/>
                <w:color w:val="000000"/>
                <w:sz w:val="17"/>
                <w:szCs w:val="17"/>
                <w:lang w:val="es-MX" w:eastAsia="es-MX" w:bidi="ar-SA"/>
              </w:rPr>
              <w:t>536,468</w:t>
            </w:r>
            <w:r w:rsidRPr="00860BF3">
              <w:rPr>
                <w:rFonts w:eastAsia="Times New Roman"/>
                <w:b/>
                <w:bCs/>
                <w:color w:val="000000"/>
                <w:sz w:val="17"/>
                <w:szCs w:val="17"/>
                <w:lang w:val="es-MX" w:eastAsia="es-MX" w:bidi="ar-SA"/>
              </w:rPr>
              <w:t>.00</w:t>
            </w:r>
          </w:p>
        </w:tc>
      </w:tr>
      <w:tr w:rsidR="00394998" w:rsidRPr="00860BF3" w:rsidTr="00394998">
        <w:trPr>
          <w:trHeight w:val="225"/>
          <w:jc w:val="center"/>
        </w:trPr>
        <w:tc>
          <w:tcPr>
            <w:tcW w:w="6160" w:type="dxa"/>
            <w:tcBorders>
              <w:top w:val="nil"/>
              <w:left w:val="single" w:sz="8" w:space="0" w:color="000000"/>
              <w:bottom w:val="nil"/>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Expedición de certificados, constancias, copias, fotografías y formas</w:t>
            </w:r>
          </w:p>
        </w:tc>
        <w:tc>
          <w:tcPr>
            <w:tcW w:w="1420" w:type="dxa"/>
            <w:tcBorders>
              <w:top w:val="nil"/>
              <w:left w:val="nil"/>
              <w:bottom w:val="nil"/>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 </w:t>
            </w:r>
          </w:p>
        </w:tc>
      </w:tr>
      <w:tr w:rsidR="00394998" w:rsidRPr="00860BF3"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oficiales</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1,</w:t>
            </w:r>
            <w:r w:rsidR="00BD3EB0">
              <w:rPr>
                <w:rFonts w:eastAsia="Times New Roman"/>
                <w:b/>
                <w:bCs/>
                <w:color w:val="000000"/>
                <w:sz w:val="17"/>
                <w:szCs w:val="17"/>
                <w:lang w:val="es-MX" w:eastAsia="es-MX" w:bidi="ar-SA"/>
              </w:rPr>
              <w:t>352,365</w:t>
            </w:r>
            <w:r w:rsidRPr="00860BF3">
              <w:rPr>
                <w:rFonts w:eastAsia="Times New Roman"/>
                <w:b/>
                <w:bCs/>
                <w:color w:val="000000"/>
                <w:sz w:val="17"/>
                <w:szCs w:val="17"/>
                <w:lang w:val="es-MX" w:eastAsia="es-MX" w:bidi="ar-SA"/>
              </w:rPr>
              <w:t>.00</w:t>
            </w:r>
          </w:p>
        </w:tc>
      </w:tr>
      <w:tr w:rsidR="00394998" w:rsidRPr="00860BF3" w:rsidTr="00394998">
        <w:trPr>
          <w:trHeight w:val="225"/>
          <w:jc w:val="center"/>
        </w:trPr>
        <w:tc>
          <w:tcPr>
            <w:tcW w:w="61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lastRenderedPageBreak/>
              <w:t>Servicios que presta la Unidad de Acceso a la Información Pública</w:t>
            </w:r>
          </w:p>
        </w:tc>
        <w:tc>
          <w:tcPr>
            <w:tcW w:w="1420" w:type="dxa"/>
            <w:tcBorders>
              <w:top w:val="nil"/>
              <w:left w:val="nil"/>
              <w:bottom w:val="nil"/>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 </w:t>
            </w:r>
          </w:p>
        </w:tc>
      </w:tr>
      <w:tr w:rsidR="00394998" w:rsidRPr="00860BF3" w:rsidTr="00394998">
        <w:trPr>
          <w:trHeight w:val="240"/>
          <w:jc w:val="center"/>
        </w:trPr>
        <w:tc>
          <w:tcPr>
            <w:tcW w:w="6160" w:type="dxa"/>
            <w:vMerge/>
            <w:tcBorders>
              <w:top w:val="nil"/>
              <w:left w:val="single" w:sz="8" w:space="0" w:color="000000"/>
              <w:bottom w:val="single" w:sz="8" w:space="0" w:color="000000"/>
              <w:right w:val="single" w:sz="8" w:space="0" w:color="000000"/>
            </w:tcBorders>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5,</w:t>
            </w:r>
            <w:r w:rsidR="00BD3EB0">
              <w:rPr>
                <w:rFonts w:eastAsia="Times New Roman"/>
                <w:b/>
                <w:bCs/>
                <w:color w:val="000000"/>
                <w:sz w:val="17"/>
                <w:szCs w:val="17"/>
                <w:lang w:val="es-MX" w:eastAsia="es-MX" w:bidi="ar-SA"/>
              </w:rPr>
              <w:t>682</w:t>
            </w:r>
            <w:r w:rsidRPr="00860BF3">
              <w:rPr>
                <w:rFonts w:eastAsia="Times New Roman"/>
                <w:b/>
                <w:bCs/>
                <w:color w:val="000000"/>
                <w:sz w:val="17"/>
                <w:szCs w:val="17"/>
                <w:lang w:val="es-MX" w:eastAsia="es-MX" w:bidi="ar-SA"/>
              </w:rPr>
              <w:t>.00</w:t>
            </w:r>
          </w:p>
        </w:tc>
      </w:tr>
      <w:tr w:rsidR="00394998" w:rsidRPr="00860BF3"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Servicio de Supervisión Sanitaria de Matanza de Ganado</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0.00</w:t>
            </w:r>
          </w:p>
        </w:tc>
      </w:tr>
      <w:tr w:rsidR="00394998" w:rsidRPr="00860BF3"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Accesorios</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0.00</w:t>
            </w:r>
          </w:p>
        </w:tc>
      </w:tr>
      <w:tr w:rsidR="00394998" w:rsidRPr="00860BF3"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Actualizaciones y Recargos de Derechos</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0.00</w:t>
            </w:r>
          </w:p>
        </w:tc>
      </w:tr>
      <w:tr w:rsidR="00394998" w:rsidRPr="00860BF3"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Multas de Derechos</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0.00</w:t>
            </w:r>
          </w:p>
        </w:tc>
      </w:tr>
      <w:tr w:rsidR="00394998" w:rsidRPr="00860BF3" w:rsidTr="00394998">
        <w:trPr>
          <w:trHeight w:val="240"/>
          <w:jc w:val="center"/>
        </w:trPr>
        <w:tc>
          <w:tcPr>
            <w:tcW w:w="6160" w:type="dxa"/>
            <w:tcBorders>
              <w:top w:val="nil"/>
              <w:left w:val="single" w:sz="8" w:space="0" w:color="000000"/>
              <w:bottom w:val="nil"/>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Gastos de Ejecución de Derechos</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0.00</w:t>
            </w:r>
          </w:p>
        </w:tc>
      </w:tr>
      <w:tr w:rsidR="00394998" w:rsidRPr="00860BF3" w:rsidTr="00394998">
        <w:trPr>
          <w:trHeight w:val="690"/>
          <w:jc w:val="center"/>
        </w:trPr>
        <w:tc>
          <w:tcPr>
            <w:tcW w:w="6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4998" w:rsidRPr="00860BF3" w:rsidRDefault="00394998" w:rsidP="00860BF3">
            <w:pPr>
              <w:widowControl/>
              <w:autoSpaceDE/>
              <w:autoSpaceDN/>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Derechos no comprendidos en las fracciones de la Ley de Ingresos causadas en ejercicios fiscales anteriores pendientes de liquidación o pago</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0.00</w:t>
            </w:r>
          </w:p>
        </w:tc>
      </w:tr>
    </w:tbl>
    <w:p w:rsidR="003D352D" w:rsidRDefault="003D352D"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rPr>
          <w:b/>
        </w:rPr>
        <w:t xml:space="preserve">Artículo 39.- </w:t>
      </w:r>
      <w:r>
        <w:t>Los ingresos</w:t>
      </w:r>
      <w:r w:rsidR="00F65857">
        <w:t xml:space="preserve"> que</w:t>
      </w:r>
      <w:r>
        <w:t xml:space="preserve"> la Tesorería Municipal de Kanasín, Yucatán </w:t>
      </w:r>
      <w:r w:rsidR="0066533C">
        <w:t>calcula</w:t>
      </w:r>
      <w:r>
        <w:t xml:space="preserve"> recaudar durante el Ejercicio Fiscal 2018, en concepto de </w:t>
      </w:r>
      <w:r>
        <w:rPr>
          <w:b/>
        </w:rPr>
        <w:t xml:space="preserve">Contribuciones de mejoras, </w:t>
      </w:r>
      <w:r>
        <w:t>son los</w:t>
      </w:r>
      <w:r>
        <w:rPr>
          <w:spacing w:val="-3"/>
        </w:rPr>
        <w:t xml:space="preserve"> </w:t>
      </w:r>
      <w:r>
        <w:t>siguientes:</w:t>
      </w:r>
    </w:p>
    <w:tbl>
      <w:tblPr>
        <w:tblW w:w="7345" w:type="dxa"/>
        <w:jc w:val="center"/>
        <w:tblCellMar>
          <w:left w:w="70" w:type="dxa"/>
          <w:right w:w="70" w:type="dxa"/>
        </w:tblCellMar>
        <w:tblLook w:val="04A0"/>
      </w:tblPr>
      <w:tblGrid>
        <w:gridCol w:w="5690"/>
        <w:gridCol w:w="1655"/>
      </w:tblGrid>
      <w:tr w:rsidR="00394998" w:rsidRPr="00860BF3" w:rsidTr="00394998">
        <w:trPr>
          <w:trHeight w:val="240"/>
          <w:jc w:val="center"/>
        </w:trPr>
        <w:tc>
          <w:tcPr>
            <w:tcW w:w="569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Contribución de mejoras</w:t>
            </w:r>
          </w:p>
        </w:tc>
        <w:tc>
          <w:tcPr>
            <w:tcW w:w="1655" w:type="dxa"/>
            <w:tcBorders>
              <w:top w:val="single" w:sz="8" w:space="0" w:color="000000"/>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ind w:firstLineChars="500" w:firstLine="853"/>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8,</w:t>
            </w:r>
            <w:r w:rsidR="00BD3EB0">
              <w:rPr>
                <w:rFonts w:eastAsia="Times New Roman"/>
                <w:b/>
                <w:bCs/>
                <w:color w:val="000000"/>
                <w:sz w:val="17"/>
                <w:szCs w:val="17"/>
                <w:lang w:val="es-MX" w:eastAsia="es-MX" w:bidi="ar-SA"/>
              </w:rPr>
              <w:t>947</w:t>
            </w:r>
            <w:r w:rsidRPr="00860BF3">
              <w:rPr>
                <w:rFonts w:eastAsia="Times New Roman"/>
                <w:b/>
                <w:bCs/>
                <w:color w:val="000000"/>
                <w:sz w:val="17"/>
                <w:szCs w:val="17"/>
                <w:lang w:val="es-MX" w:eastAsia="es-MX" w:bidi="ar-SA"/>
              </w:rPr>
              <w:t>.00</w:t>
            </w:r>
          </w:p>
        </w:tc>
      </w:tr>
    </w:tbl>
    <w:p w:rsidR="00860BF3" w:rsidRPr="00860BF3" w:rsidRDefault="00860BF3"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rPr>
          <w:b/>
        </w:rPr>
        <w:t xml:space="preserve">Artículo 40.- </w:t>
      </w:r>
      <w:r>
        <w:t>Los ingresos</w:t>
      </w:r>
      <w:r w:rsidR="00F65857">
        <w:t xml:space="preserve"> que </w:t>
      </w:r>
      <w:r>
        <w:t xml:space="preserve"> la Tesorería Municipal de Kanasín, Yucatán </w:t>
      </w:r>
      <w:r w:rsidR="0066533C">
        <w:t>calcula</w:t>
      </w:r>
      <w:r>
        <w:t xml:space="preserve"> recibir durante el Ejercicio Fiscal 2018, en concepto de </w:t>
      </w:r>
      <w:r>
        <w:rPr>
          <w:b/>
        </w:rPr>
        <w:t xml:space="preserve">Productos, </w:t>
      </w:r>
      <w:r>
        <w:t>son los siguientes:</w:t>
      </w:r>
    </w:p>
    <w:tbl>
      <w:tblPr>
        <w:tblW w:w="7580" w:type="dxa"/>
        <w:jc w:val="center"/>
        <w:tblCellMar>
          <w:left w:w="70" w:type="dxa"/>
          <w:right w:w="70" w:type="dxa"/>
        </w:tblCellMar>
        <w:tblLook w:val="04A0"/>
      </w:tblPr>
      <w:tblGrid>
        <w:gridCol w:w="6160"/>
        <w:gridCol w:w="1420"/>
      </w:tblGrid>
      <w:tr w:rsidR="00394998" w:rsidRPr="00860BF3" w:rsidTr="00394998">
        <w:trPr>
          <w:trHeight w:val="240"/>
          <w:jc w:val="center"/>
        </w:trPr>
        <w:tc>
          <w:tcPr>
            <w:tcW w:w="61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b/>
                <w:bCs/>
                <w:color w:val="000000"/>
                <w:sz w:val="17"/>
                <w:szCs w:val="17"/>
                <w:u w:val="single"/>
                <w:lang w:val="es-MX" w:eastAsia="es-MX" w:bidi="ar-SA"/>
              </w:rPr>
            </w:pPr>
            <w:r w:rsidRPr="00860BF3">
              <w:rPr>
                <w:rFonts w:eastAsia="Times New Roman"/>
                <w:b/>
                <w:bCs/>
                <w:color w:val="000000"/>
                <w:sz w:val="17"/>
                <w:szCs w:val="17"/>
                <w:u w:val="single"/>
                <w:lang w:val="es-MX" w:eastAsia="es-MX" w:bidi="ar-SA"/>
              </w:rPr>
              <w:t>Productos</w:t>
            </w:r>
          </w:p>
        </w:tc>
        <w:tc>
          <w:tcPr>
            <w:tcW w:w="1420" w:type="dxa"/>
            <w:tcBorders>
              <w:top w:val="single" w:sz="8" w:space="0" w:color="000000"/>
              <w:left w:val="nil"/>
              <w:bottom w:val="single" w:sz="8" w:space="0" w:color="000000"/>
              <w:right w:val="single" w:sz="8" w:space="0" w:color="000000"/>
            </w:tcBorders>
            <w:shd w:val="clear" w:color="auto" w:fill="auto"/>
            <w:vAlign w:val="center"/>
            <w:hideMark/>
          </w:tcPr>
          <w:p w:rsidR="00394998" w:rsidRPr="00860BF3" w:rsidRDefault="00BD3EB0" w:rsidP="00860BF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511,208</w:t>
            </w:r>
            <w:r w:rsidR="00394998" w:rsidRPr="00860BF3">
              <w:rPr>
                <w:rFonts w:eastAsia="Times New Roman"/>
                <w:b/>
                <w:bCs/>
                <w:color w:val="000000"/>
                <w:sz w:val="17"/>
                <w:szCs w:val="17"/>
                <w:lang w:val="es-MX" w:eastAsia="es-MX" w:bidi="ar-SA"/>
              </w:rPr>
              <w:t>.00</w:t>
            </w:r>
          </w:p>
        </w:tc>
      </w:tr>
      <w:tr w:rsidR="00394998" w:rsidRPr="00860BF3"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Productos de tipo corriente</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1</w:t>
            </w:r>
            <w:r w:rsidR="00BD3EB0">
              <w:rPr>
                <w:rFonts w:eastAsia="Times New Roman"/>
                <w:b/>
                <w:bCs/>
                <w:color w:val="000000"/>
                <w:sz w:val="17"/>
                <w:szCs w:val="17"/>
                <w:lang w:val="es-MX" w:eastAsia="es-MX" w:bidi="ar-SA"/>
              </w:rPr>
              <w:t>82,866</w:t>
            </w:r>
            <w:r w:rsidRPr="00860BF3">
              <w:rPr>
                <w:rFonts w:eastAsia="Times New Roman"/>
                <w:b/>
                <w:bCs/>
                <w:color w:val="000000"/>
                <w:sz w:val="17"/>
                <w:szCs w:val="17"/>
                <w:lang w:val="es-MX" w:eastAsia="es-MX" w:bidi="ar-SA"/>
              </w:rPr>
              <w:t>.00</w:t>
            </w:r>
          </w:p>
        </w:tc>
      </w:tr>
      <w:tr w:rsidR="00394998" w:rsidRPr="00860BF3"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Derivados de Productos Financieros</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1</w:t>
            </w:r>
            <w:r w:rsidR="00BD3EB0">
              <w:rPr>
                <w:rFonts w:eastAsia="Times New Roman"/>
                <w:b/>
                <w:bCs/>
                <w:color w:val="000000"/>
                <w:sz w:val="17"/>
                <w:szCs w:val="17"/>
                <w:lang w:val="es-MX" w:eastAsia="es-MX" w:bidi="ar-SA"/>
              </w:rPr>
              <w:t>82,866</w:t>
            </w:r>
            <w:r w:rsidRPr="00860BF3">
              <w:rPr>
                <w:rFonts w:eastAsia="Times New Roman"/>
                <w:b/>
                <w:bCs/>
                <w:color w:val="000000"/>
                <w:sz w:val="17"/>
                <w:szCs w:val="17"/>
                <w:lang w:val="es-MX" w:eastAsia="es-MX" w:bidi="ar-SA"/>
              </w:rPr>
              <w:t>.00</w:t>
            </w:r>
          </w:p>
        </w:tc>
      </w:tr>
      <w:tr w:rsidR="00394998" w:rsidRPr="00860BF3" w:rsidTr="00394998">
        <w:trPr>
          <w:trHeight w:val="240"/>
          <w:jc w:val="center"/>
        </w:trPr>
        <w:tc>
          <w:tcPr>
            <w:tcW w:w="616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Productos de capital</w:t>
            </w:r>
          </w:p>
        </w:tc>
        <w:tc>
          <w:tcPr>
            <w:tcW w:w="1420" w:type="dxa"/>
            <w:tcBorders>
              <w:top w:val="nil"/>
              <w:left w:val="nil"/>
              <w:bottom w:val="single" w:sz="4" w:space="0" w:color="auto"/>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17</w:t>
            </w:r>
            <w:r w:rsidR="00BD3EB0">
              <w:rPr>
                <w:rFonts w:eastAsia="Times New Roman"/>
                <w:b/>
                <w:bCs/>
                <w:color w:val="000000"/>
                <w:sz w:val="17"/>
                <w:szCs w:val="17"/>
                <w:lang w:val="es-MX" w:eastAsia="es-MX" w:bidi="ar-SA"/>
              </w:rPr>
              <w:t>8,414</w:t>
            </w:r>
            <w:r w:rsidRPr="00860BF3">
              <w:rPr>
                <w:rFonts w:eastAsia="Times New Roman"/>
                <w:b/>
                <w:bCs/>
                <w:color w:val="000000"/>
                <w:sz w:val="17"/>
                <w:szCs w:val="17"/>
                <w:lang w:val="es-MX" w:eastAsia="es-MX" w:bidi="ar-SA"/>
              </w:rPr>
              <w:t>.00</w:t>
            </w:r>
          </w:p>
        </w:tc>
      </w:tr>
      <w:tr w:rsidR="00394998" w:rsidRPr="00860BF3" w:rsidTr="00394998">
        <w:trPr>
          <w:trHeight w:val="465"/>
          <w:jc w:val="center"/>
        </w:trPr>
        <w:tc>
          <w:tcPr>
            <w:tcW w:w="61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Arrendamiento, enajenación, uso y explotación de bienes muebles del dominio privado del Municipio.</w:t>
            </w:r>
          </w:p>
        </w:tc>
        <w:tc>
          <w:tcPr>
            <w:tcW w:w="1420" w:type="dxa"/>
            <w:tcBorders>
              <w:top w:val="single" w:sz="4" w:space="0" w:color="auto"/>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1</w:t>
            </w:r>
            <w:r w:rsidR="00BD3EB0">
              <w:rPr>
                <w:rFonts w:eastAsia="Times New Roman"/>
                <w:b/>
                <w:bCs/>
                <w:color w:val="000000"/>
                <w:sz w:val="17"/>
                <w:szCs w:val="17"/>
                <w:lang w:val="es-MX" w:eastAsia="es-MX" w:bidi="ar-SA"/>
              </w:rPr>
              <w:t>16,998</w:t>
            </w:r>
            <w:r w:rsidRPr="00860BF3">
              <w:rPr>
                <w:rFonts w:eastAsia="Times New Roman"/>
                <w:b/>
                <w:bCs/>
                <w:color w:val="000000"/>
                <w:sz w:val="17"/>
                <w:szCs w:val="17"/>
                <w:lang w:val="es-MX" w:eastAsia="es-MX" w:bidi="ar-SA"/>
              </w:rPr>
              <w:t>.00</w:t>
            </w:r>
          </w:p>
        </w:tc>
      </w:tr>
      <w:tr w:rsidR="00394998" w:rsidRPr="00860BF3" w:rsidTr="00394998">
        <w:trPr>
          <w:trHeight w:val="465"/>
          <w:jc w:val="center"/>
        </w:trPr>
        <w:tc>
          <w:tcPr>
            <w:tcW w:w="6160" w:type="dxa"/>
            <w:tcBorders>
              <w:top w:val="nil"/>
              <w:left w:val="single" w:sz="8" w:space="0" w:color="auto"/>
              <w:bottom w:val="single" w:sz="8" w:space="0" w:color="auto"/>
              <w:right w:val="single" w:sz="8" w:space="0" w:color="auto"/>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Arrendamiento, enajenación, uso y explotación de bienes Inmuebles del dominio privado del Municipio.</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BD3EB0" w:rsidP="00860BF3">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61,416</w:t>
            </w:r>
            <w:r w:rsidR="00394998" w:rsidRPr="00860BF3">
              <w:rPr>
                <w:rFonts w:eastAsia="Times New Roman"/>
                <w:b/>
                <w:bCs/>
                <w:color w:val="000000"/>
                <w:sz w:val="17"/>
                <w:szCs w:val="17"/>
                <w:lang w:val="es-MX" w:eastAsia="es-MX" w:bidi="ar-SA"/>
              </w:rPr>
              <w:t>.00</w:t>
            </w:r>
          </w:p>
        </w:tc>
      </w:tr>
      <w:tr w:rsidR="00394998" w:rsidRPr="00860BF3" w:rsidTr="00394998">
        <w:trPr>
          <w:trHeight w:val="690"/>
          <w:jc w:val="center"/>
        </w:trPr>
        <w:tc>
          <w:tcPr>
            <w:tcW w:w="6160" w:type="dxa"/>
            <w:tcBorders>
              <w:top w:val="nil"/>
              <w:left w:val="single" w:sz="8" w:space="0" w:color="auto"/>
              <w:bottom w:val="single" w:sz="8" w:space="0" w:color="auto"/>
              <w:right w:val="single" w:sz="8" w:space="0" w:color="auto"/>
            </w:tcBorders>
            <w:shd w:val="clear" w:color="auto" w:fill="auto"/>
            <w:vAlign w:val="center"/>
            <w:hideMark/>
          </w:tcPr>
          <w:p w:rsidR="00394998" w:rsidRPr="00860BF3" w:rsidRDefault="00394998" w:rsidP="00860BF3">
            <w:pPr>
              <w:widowControl/>
              <w:autoSpaceDE/>
              <w:autoSpaceDN/>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Productos no comprendidos en las fracciones de la Ley de Ingresos causadas en ejercicios fiscales anteriores pendientes de liquidación o pago</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14</w:t>
            </w:r>
            <w:r w:rsidR="00BD3EB0">
              <w:rPr>
                <w:rFonts w:eastAsia="Times New Roman"/>
                <w:b/>
                <w:bCs/>
                <w:color w:val="000000"/>
                <w:sz w:val="17"/>
                <w:szCs w:val="17"/>
                <w:lang w:val="es-MX" w:eastAsia="es-MX" w:bidi="ar-SA"/>
              </w:rPr>
              <w:t>9,928</w:t>
            </w:r>
            <w:r w:rsidRPr="00860BF3">
              <w:rPr>
                <w:rFonts w:eastAsia="Times New Roman"/>
                <w:b/>
                <w:bCs/>
                <w:color w:val="000000"/>
                <w:sz w:val="17"/>
                <w:szCs w:val="17"/>
                <w:lang w:val="es-MX" w:eastAsia="es-MX" w:bidi="ar-SA"/>
              </w:rPr>
              <w:t>.00</w:t>
            </w:r>
          </w:p>
        </w:tc>
      </w:tr>
      <w:tr w:rsidR="00394998" w:rsidRPr="00860BF3"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Otros Productos</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14</w:t>
            </w:r>
            <w:r w:rsidR="00BD3EB0">
              <w:rPr>
                <w:rFonts w:eastAsia="Times New Roman"/>
                <w:b/>
                <w:bCs/>
                <w:color w:val="000000"/>
                <w:sz w:val="17"/>
                <w:szCs w:val="17"/>
                <w:lang w:val="es-MX" w:eastAsia="es-MX" w:bidi="ar-SA"/>
              </w:rPr>
              <w:t>9,928</w:t>
            </w:r>
            <w:r w:rsidRPr="00860BF3">
              <w:rPr>
                <w:rFonts w:eastAsia="Times New Roman"/>
                <w:b/>
                <w:bCs/>
                <w:color w:val="000000"/>
                <w:sz w:val="17"/>
                <w:szCs w:val="17"/>
                <w:lang w:val="es-MX" w:eastAsia="es-MX" w:bidi="ar-SA"/>
              </w:rPr>
              <w:t>.00</w:t>
            </w:r>
          </w:p>
        </w:tc>
      </w:tr>
    </w:tbl>
    <w:p w:rsidR="00860BF3" w:rsidRPr="00860BF3" w:rsidRDefault="00860BF3"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rPr>
          <w:b/>
        </w:rPr>
        <w:t xml:space="preserve">Artículo 41.- </w:t>
      </w:r>
      <w:r>
        <w:t>Los ingresos que</w:t>
      </w:r>
      <w:r w:rsidR="00F65857">
        <w:t xml:space="preserve"> la </w:t>
      </w:r>
      <w:r>
        <w:t xml:space="preserve">Tesorería Municipal de Kanasín, Yucatán </w:t>
      </w:r>
      <w:r w:rsidR="0066533C">
        <w:t>calcula</w:t>
      </w:r>
      <w:r>
        <w:t xml:space="preserve"> recibir durante el Ejercicio Fiscal 2018, en concepto de Aprovechamientos</w:t>
      </w:r>
      <w:r>
        <w:rPr>
          <w:b/>
        </w:rPr>
        <w:t xml:space="preserve">, </w:t>
      </w:r>
      <w:r>
        <w:t>son los siguientes:</w:t>
      </w:r>
    </w:p>
    <w:tbl>
      <w:tblPr>
        <w:tblW w:w="7334" w:type="dxa"/>
        <w:jc w:val="center"/>
        <w:tblCellMar>
          <w:left w:w="70" w:type="dxa"/>
          <w:right w:w="70" w:type="dxa"/>
        </w:tblCellMar>
        <w:tblLook w:val="04A0"/>
      </w:tblPr>
      <w:tblGrid>
        <w:gridCol w:w="5668"/>
        <w:gridCol w:w="1666"/>
      </w:tblGrid>
      <w:tr w:rsidR="00394998" w:rsidRPr="00860BF3" w:rsidTr="00394998">
        <w:trPr>
          <w:trHeight w:val="240"/>
          <w:jc w:val="center"/>
        </w:trPr>
        <w:tc>
          <w:tcPr>
            <w:tcW w:w="56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b/>
                <w:bCs/>
                <w:color w:val="000000"/>
                <w:sz w:val="17"/>
                <w:szCs w:val="17"/>
                <w:u w:val="single"/>
                <w:lang w:val="es-MX" w:eastAsia="es-MX" w:bidi="ar-SA"/>
              </w:rPr>
            </w:pPr>
            <w:r w:rsidRPr="00860BF3">
              <w:rPr>
                <w:rFonts w:eastAsia="Times New Roman"/>
                <w:b/>
                <w:bCs/>
                <w:color w:val="000000"/>
                <w:sz w:val="17"/>
                <w:szCs w:val="17"/>
                <w:u w:val="single"/>
                <w:lang w:val="es-MX" w:eastAsia="es-MX" w:bidi="ar-SA"/>
              </w:rPr>
              <w:t>Aprovechamientos</w:t>
            </w:r>
          </w:p>
        </w:tc>
        <w:tc>
          <w:tcPr>
            <w:tcW w:w="1666" w:type="dxa"/>
            <w:tcBorders>
              <w:top w:val="single" w:sz="8" w:space="0" w:color="000000"/>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10</w:t>
            </w:r>
            <w:r w:rsidR="00BD3EB0">
              <w:rPr>
                <w:rFonts w:eastAsia="Times New Roman"/>
                <w:b/>
                <w:bCs/>
                <w:color w:val="000000"/>
                <w:sz w:val="17"/>
                <w:szCs w:val="17"/>
                <w:lang w:val="es-MX" w:eastAsia="es-MX" w:bidi="ar-SA"/>
              </w:rPr>
              <w:t>9,099</w:t>
            </w:r>
            <w:r w:rsidRPr="00860BF3">
              <w:rPr>
                <w:rFonts w:eastAsia="Times New Roman"/>
                <w:b/>
                <w:bCs/>
                <w:color w:val="000000"/>
                <w:sz w:val="17"/>
                <w:szCs w:val="17"/>
                <w:lang w:val="es-MX" w:eastAsia="es-MX" w:bidi="ar-SA"/>
              </w:rPr>
              <w:t>.00</w:t>
            </w:r>
          </w:p>
        </w:tc>
      </w:tr>
      <w:tr w:rsidR="00394998" w:rsidRPr="00860BF3" w:rsidTr="00394998">
        <w:trPr>
          <w:trHeight w:val="240"/>
          <w:jc w:val="center"/>
        </w:trPr>
        <w:tc>
          <w:tcPr>
            <w:tcW w:w="5668"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Aprovechamientos de tipo corriente</w:t>
            </w:r>
          </w:p>
        </w:tc>
        <w:tc>
          <w:tcPr>
            <w:tcW w:w="1666"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10</w:t>
            </w:r>
            <w:r w:rsidR="00BD3EB0">
              <w:rPr>
                <w:rFonts w:eastAsia="Times New Roman"/>
                <w:b/>
                <w:bCs/>
                <w:color w:val="000000"/>
                <w:sz w:val="17"/>
                <w:szCs w:val="17"/>
                <w:lang w:val="es-MX" w:eastAsia="es-MX" w:bidi="ar-SA"/>
              </w:rPr>
              <w:t>9,099</w:t>
            </w:r>
            <w:r w:rsidRPr="00860BF3">
              <w:rPr>
                <w:rFonts w:eastAsia="Times New Roman"/>
                <w:b/>
                <w:bCs/>
                <w:color w:val="000000"/>
                <w:sz w:val="17"/>
                <w:szCs w:val="17"/>
                <w:lang w:val="es-MX" w:eastAsia="es-MX" w:bidi="ar-SA"/>
              </w:rPr>
              <w:t>.00</w:t>
            </w:r>
          </w:p>
        </w:tc>
      </w:tr>
      <w:tr w:rsidR="00394998" w:rsidRPr="00860BF3" w:rsidTr="00394998">
        <w:trPr>
          <w:trHeight w:val="240"/>
          <w:jc w:val="center"/>
        </w:trPr>
        <w:tc>
          <w:tcPr>
            <w:tcW w:w="5668"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Infracciones por faltas administrativas</w:t>
            </w:r>
          </w:p>
        </w:tc>
        <w:tc>
          <w:tcPr>
            <w:tcW w:w="1666"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1</w:t>
            </w:r>
            <w:r w:rsidR="00BD3EB0">
              <w:rPr>
                <w:rFonts w:eastAsia="Times New Roman"/>
                <w:b/>
                <w:bCs/>
                <w:color w:val="000000"/>
                <w:sz w:val="17"/>
                <w:szCs w:val="17"/>
                <w:lang w:val="es-MX" w:eastAsia="es-MX" w:bidi="ar-SA"/>
              </w:rPr>
              <w:t>9,320</w:t>
            </w:r>
            <w:r w:rsidRPr="00860BF3">
              <w:rPr>
                <w:rFonts w:eastAsia="Times New Roman"/>
                <w:b/>
                <w:bCs/>
                <w:color w:val="000000"/>
                <w:sz w:val="17"/>
                <w:szCs w:val="17"/>
                <w:lang w:val="es-MX" w:eastAsia="es-MX" w:bidi="ar-SA"/>
              </w:rPr>
              <w:t>.00</w:t>
            </w:r>
          </w:p>
        </w:tc>
      </w:tr>
      <w:tr w:rsidR="00394998" w:rsidRPr="00860BF3" w:rsidTr="00394998">
        <w:trPr>
          <w:trHeight w:val="240"/>
          <w:jc w:val="center"/>
        </w:trPr>
        <w:tc>
          <w:tcPr>
            <w:tcW w:w="5668"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Sanciones por faltas al reglamento de tránsito</w:t>
            </w:r>
          </w:p>
        </w:tc>
        <w:tc>
          <w:tcPr>
            <w:tcW w:w="1666"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0.00</w:t>
            </w:r>
          </w:p>
        </w:tc>
      </w:tr>
      <w:tr w:rsidR="00394998" w:rsidRPr="00860BF3" w:rsidTr="00394998">
        <w:trPr>
          <w:trHeight w:val="240"/>
          <w:jc w:val="center"/>
        </w:trPr>
        <w:tc>
          <w:tcPr>
            <w:tcW w:w="5668"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Cesiones</w:t>
            </w:r>
          </w:p>
        </w:tc>
        <w:tc>
          <w:tcPr>
            <w:tcW w:w="1666"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0.00</w:t>
            </w:r>
          </w:p>
        </w:tc>
      </w:tr>
      <w:tr w:rsidR="00394998" w:rsidRPr="00860BF3" w:rsidTr="00394998">
        <w:trPr>
          <w:trHeight w:val="240"/>
          <w:jc w:val="center"/>
        </w:trPr>
        <w:tc>
          <w:tcPr>
            <w:tcW w:w="5668"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Herencias</w:t>
            </w:r>
          </w:p>
        </w:tc>
        <w:tc>
          <w:tcPr>
            <w:tcW w:w="1666"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0.00</w:t>
            </w:r>
          </w:p>
        </w:tc>
      </w:tr>
      <w:tr w:rsidR="00394998" w:rsidRPr="00860BF3" w:rsidTr="00394998">
        <w:trPr>
          <w:trHeight w:val="240"/>
          <w:jc w:val="center"/>
        </w:trPr>
        <w:tc>
          <w:tcPr>
            <w:tcW w:w="5668"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Legados</w:t>
            </w:r>
          </w:p>
        </w:tc>
        <w:tc>
          <w:tcPr>
            <w:tcW w:w="1666"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0.00</w:t>
            </w:r>
          </w:p>
        </w:tc>
      </w:tr>
      <w:tr w:rsidR="00394998" w:rsidRPr="00860BF3" w:rsidTr="00394998">
        <w:trPr>
          <w:trHeight w:val="240"/>
          <w:jc w:val="center"/>
        </w:trPr>
        <w:tc>
          <w:tcPr>
            <w:tcW w:w="5668"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Donaciones</w:t>
            </w:r>
          </w:p>
        </w:tc>
        <w:tc>
          <w:tcPr>
            <w:tcW w:w="1666"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0.00</w:t>
            </w:r>
          </w:p>
        </w:tc>
      </w:tr>
      <w:tr w:rsidR="00394998" w:rsidRPr="00860BF3" w:rsidTr="00394998">
        <w:trPr>
          <w:trHeight w:val="240"/>
          <w:jc w:val="center"/>
        </w:trPr>
        <w:tc>
          <w:tcPr>
            <w:tcW w:w="5668"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Adjudicaciones Judiciales</w:t>
            </w:r>
          </w:p>
        </w:tc>
        <w:tc>
          <w:tcPr>
            <w:tcW w:w="1666"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0.00</w:t>
            </w:r>
          </w:p>
        </w:tc>
      </w:tr>
      <w:tr w:rsidR="00394998" w:rsidRPr="00860BF3" w:rsidTr="00394998">
        <w:trPr>
          <w:trHeight w:val="240"/>
          <w:jc w:val="center"/>
        </w:trPr>
        <w:tc>
          <w:tcPr>
            <w:tcW w:w="5668"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Adjudicaciones administrativas</w:t>
            </w:r>
          </w:p>
        </w:tc>
        <w:tc>
          <w:tcPr>
            <w:tcW w:w="1666"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0.00</w:t>
            </w:r>
          </w:p>
        </w:tc>
      </w:tr>
      <w:tr w:rsidR="00394998" w:rsidRPr="00860BF3" w:rsidTr="00394998">
        <w:trPr>
          <w:trHeight w:val="240"/>
          <w:jc w:val="center"/>
        </w:trPr>
        <w:tc>
          <w:tcPr>
            <w:tcW w:w="5668"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Subsidios de otro nivel de gobierno</w:t>
            </w:r>
          </w:p>
        </w:tc>
        <w:tc>
          <w:tcPr>
            <w:tcW w:w="1666"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0.00</w:t>
            </w:r>
          </w:p>
        </w:tc>
      </w:tr>
      <w:tr w:rsidR="00394998" w:rsidRPr="00860BF3" w:rsidTr="00394998">
        <w:trPr>
          <w:trHeight w:val="240"/>
          <w:jc w:val="center"/>
        </w:trPr>
        <w:tc>
          <w:tcPr>
            <w:tcW w:w="5668"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Subsidios de organismos públicos y privados</w:t>
            </w:r>
          </w:p>
        </w:tc>
        <w:tc>
          <w:tcPr>
            <w:tcW w:w="1666"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0.00</w:t>
            </w:r>
          </w:p>
        </w:tc>
      </w:tr>
      <w:tr w:rsidR="00394998" w:rsidRPr="00860BF3" w:rsidTr="00394998">
        <w:trPr>
          <w:trHeight w:val="240"/>
          <w:jc w:val="center"/>
        </w:trPr>
        <w:tc>
          <w:tcPr>
            <w:tcW w:w="5668" w:type="dxa"/>
            <w:tcBorders>
              <w:top w:val="nil"/>
              <w:left w:val="single" w:sz="8" w:space="0" w:color="000000"/>
              <w:bottom w:val="nil"/>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Multas impuestas por autoridades federales, no fiscales</w:t>
            </w:r>
          </w:p>
        </w:tc>
        <w:tc>
          <w:tcPr>
            <w:tcW w:w="1666" w:type="dxa"/>
            <w:tcBorders>
              <w:top w:val="nil"/>
              <w:left w:val="nil"/>
              <w:bottom w:val="nil"/>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0.00</w:t>
            </w:r>
          </w:p>
        </w:tc>
      </w:tr>
      <w:tr w:rsidR="00394998" w:rsidRPr="00860BF3" w:rsidTr="00394998">
        <w:trPr>
          <w:trHeight w:val="240"/>
          <w:jc w:val="center"/>
        </w:trPr>
        <w:tc>
          <w:tcPr>
            <w:tcW w:w="56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Convenidos con la Federación y el Estado (</w:t>
            </w:r>
            <w:proofErr w:type="spellStart"/>
            <w:r w:rsidRPr="00860BF3">
              <w:rPr>
                <w:rFonts w:eastAsia="Times New Roman"/>
                <w:color w:val="000000"/>
                <w:sz w:val="17"/>
                <w:szCs w:val="17"/>
                <w:lang w:val="es-MX" w:eastAsia="es-MX" w:bidi="ar-SA"/>
              </w:rPr>
              <w:t>Zofemat</w:t>
            </w:r>
            <w:proofErr w:type="spellEnd"/>
            <w:r w:rsidRPr="00860BF3">
              <w:rPr>
                <w:rFonts w:eastAsia="Times New Roman"/>
                <w:color w:val="000000"/>
                <w:sz w:val="17"/>
                <w:szCs w:val="17"/>
                <w:lang w:val="es-MX" w:eastAsia="es-MX" w:bidi="ar-SA"/>
              </w:rPr>
              <w:t xml:space="preserve">, </w:t>
            </w:r>
            <w:proofErr w:type="spellStart"/>
            <w:r w:rsidRPr="00860BF3">
              <w:rPr>
                <w:rFonts w:eastAsia="Times New Roman"/>
                <w:color w:val="000000"/>
                <w:sz w:val="17"/>
                <w:szCs w:val="17"/>
                <w:lang w:val="es-MX" w:eastAsia="es-MX" w:bidi="ar-SA"/>
              </w:rPr>
              <w:t>Capufe</w:t>
            </w:r>
            <w:proofErr w:type="spellEnd"/>
            <w:r w:rsidRPr="00860BF3">
              <w:rPr>
                <w:rFonts w:eastAsia="Times New Roman"/>
                <w:color w:val="000000"/>
                <w:sz w:val="17"/>
                <w:szCs w:val="17"/>
                <w:lang w:val="es-MX" w:eastAsia="es-MX" w:bidi="ar-SA"/>
              </w:rPr>
              <w:t>, entre otros)</w:t>
            </w:r>
          </w:p>
        </w:tc>
        <w:tc>
          <w:tcPr>
            <w:tcW w:w="1666" w:type="dxa"/>
            <w:tcBorders>
              <w:top w:val="single" w:sz="8" w:space="0" w:color="auto"/>
              <w:left w:val="nil"/>
              <w:bottom w:val="single" w:sz="8" w:space="0" w:color="auto"/>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0.00</w:t>
            </w:r>
          </w:p>
        </w:tc>
      </w:tr>
      <w:tr w:rsidR="00394998" w:rsidRPr="00860BF3" w:rsidTr="00394998">
        <w:trPr>
          <w:trHeight w:val="240"/>
          <w:jc w:val="center"/>
        </w:trPr>
        <w:tc>
          <w:tcPr>
            <w:tcW w:w="5668" w:type="dxa"/>
            <w:tcBorders>
              <w:top w:val="nil"/>
              <w:left w:val="single" w:sz="8" w:space="0" w:color="000000"/>
              <w:bottom w:val="single" w:sz="8" w:space="0" w:color="000000"/>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Aprovechamientos diversos de tipo corriente</w:t>
            </w:r>
          </w:p>
        </w:tc>
        <w:tc>
          <w:tcPr>
            <w:tcW w:w="1666" w:type="dxa"/>
            <w:tcBorders>
              <w:top w:val="nil"/>
              <w:left w:val="nil"/>
              <w:bottom w:val="single" w:sz="8" w:space="0" w:color="000000"/>
              <w:right w:val="single" w:sz="8" w:space="0" w:color="000000"/>
            </w:tcBorders>
            <w:shd w:val="clear" w:color="auto" w:fill="auto"/>
            <w:vAlign w:val="center"/>
            <w:hideMark/>
          </w:tcPr>
          <w:p w:rsidR="00394998" w:rsidRPr="00860BF3" w:rsidRDefault="00394998" w:rsidP="00394998">
            <w:pPr>
              <w:widowControl/>
              <w:autoSpaceDE/>
              <w:autoSpaceDN/>
              <w:ind w:firstLineChars="300" w:firstLine="512"/>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8</w:t>
            </w:r>
            <w:r w:rsidR="00BD3EB0">
              <w:rPr>
                <w:rFonts w:eastAsia="Times New Roman"/>
                <w:b/>
                <w:bCs/>
                <w:color w:val="000000"/>
                <w:sz w:val="17"/>
                <w:szCs w:val="17"/>
                <w:lang w:val="es-MX" w:eastAsia="es-MX" w:bidi="ar-SA"/>
              </w:rPr>
              <w:t>9,779</w:t>
            </w:r>
            <w:r w:rsidRPr="00860BF3">
              <w:rPr>
                <w:rFonts w:eastAsia="Times New Roman"/>
                <w:b/>
                <w:bCs/>
                <w:color w:val="000000"/>
                <w:sz w:val="17"/>
                <w:szCs w:val="17"/>
                <w:lang w:val="es-MX" w:eastAsia="es-MX" w:bidi="ar-SA"/>
              </w:rPr>
              <w:t>.00</w:t>
            </w:r>
          </w:p>
        </w:tc>
      </w:tr>
      <w:tr w:rsidR="00394998" w:rsidRPr="00860BF3" w:rsidTr="00394998">
        <w:trPr>
          <w:trHeight w:val="240"/>
          <w:jc w:val="center"/>
        </w:trPr>
        <w:tc>
          <w:tcPr>
            <w:tcW w:w="5668" w:type="dxa"/>
            <w:tcBorders>
              <w:top w:val="nil"/>
              <w:left w:val="single" w:sz="8" w:space="0" w:color="000000"/>
              <w:bottom w:val="nil"/>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color w:val="000000"/>
                <w:sz w:val="17"/>
                <w:szCs w:val="17"/>
                <w:lang w:val="es-MX" w:eastAsia="es-MX" w:bidi="ar-SA"/>
              </w:rPr>
            </w:pPr>
            <w:r w:rsidRPr="00860BF3">
              <w:rPr>
                <w:rFonts w:eastAsia="Times New Roman"/>
                <w:color w:val="000000"/>
                <w:sz w:val="17"/>
                <w:szCs w:val="17"/>
                <w:lang w:val="es-MX" w:eastAsia="es-MX" w:bidi="ar-SA"/>
              </w:rPr>
              <w:t>Aprovechamientos de capital</w:t>
            </w:r>
          </w:p>
        </w:tc>
        <w:tc>
          <w:tcPr>
            <w:tcW w:w="1666" w:type="dxa"/>
            <w:tcBorders>
              <w:top w:val="nil"/>
              <w:left w:val="nil"/>
              <w:bottom w:val="nil"/>
              <w:right w:val="single" w:sz="8" w:space="0" w:color="000000"/>
            </w:tcBorders>
            <w:shd w:val="clear" w:color="auto" w:fill="auto"/>
            <w:vAlign w:val="center"/>
            <w:hideMark/>
          </w:tcPr>
          <w:p w:rsidR="00394998" w:rsidRPr="00860BF3" w:rsidRDefault="00394998" w:rsidP="00860BF3">
            <w:pPr>
              <w:widowControl/>
              <w:autoSpaceDE/>
              <w:autoSpaceDN/>
              <w:ind w:firstLineChars="700" w:firstLine="1195"/>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0.00</w:t>
            </w:r>
          </w:p>
        </w:tc>
      </w:tr>
      <w:tr w:rsidR="00394998" w:rsidRPr="00860BF3" w:rsidTr="00394998">
        <w:trPr>
          <w:trHeight w:val="690"/>
          <w:jc w:val="center"/>
        </w:trPr>
        <w:tc>
          <w:tcPr>
            <w:tcW w:w="56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94998" w:rsidRPr="00860BF3" w:rsidRDefault="00394998" w:rsidP="00860BF3">
            <w:pPr>
              <w:widowControl/>
              <w:autoSpaceDE/>
              <w:autoSpaceDN/>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lastRenderedPageBreak/>
              <w:t>Aprovechamientos no comprendidos en las fracciones de la Ley de Ingresos causadas en ejercicios fiscales anteriores pendientes de liquidación o pago</w:t>
            </w:r>
          </w:p>
        </w:tc>
        <w:tc>
          <w:tcPr>
            <w:tcW w:w="1666" w:type="dxa"/>
            <w:tcBorders>
              <w:top w:val="single" w:sz="8" w:space="0" w:color="auto"/>
              <w:left w:val="nil"/>
              <w:bottom w:val="single" w:sz="8" w:space="0" w:color="auto"/>
              <w:right w:val="single" w:sz="8" w:space="0" w:color="000000"/>
            </w:tcBorders>
            <w:shd w:val="clear" w:color="auto" w:fill="auto"/>
            <w:vAlign w:val="center"/>
            <w:hideMark/>
          </w:tcPr>
          <w:p w:rsidR="00394998" w:rsidRPr="00860BF3" w:rsidRDefault="00394998" w:rsidP="00860BF3">
            <w:pPr>
              <w:widowControl/>
              <w:autoSpaceDE/>
              <w:autoSpaceDN/>
              <w:jc w:val="right"/>
              <w:rPr>
                <w:rFonts w:eastAsia="Times New Roman"/>
                <w:b/>
                <w:bCs/>
                <w:color w:val="000000"/>
                <w:sz w:val="17"/>
                <w:szCs w:val="17"/>
                <w:lang w:val="es-MX" w:eastAsia="es-MX" w:bidi="ar-SA"/>
              </w:rPr>
            </w:pPr>
            <w:r w:rsidRPr="00860BF3">
              <w:rPr>
                <w:rFonts w:eastAsia="Times New Roman"/>
                <w:b/>
                <w:bCs/>
                <w:color w:val="000000"/>
                <w:sz w:val="17"/>
                <w:szCs w:val="17"/>
                <w:lang w:val="es-MX" w:eastAsia="es-MX" w:bidi="ar-SA"/>
              </w:rPr>
              <w:t>0.00</w:t>
            </w:r>
          </w:p>
        </w:tc>
      </w:tr>
    </w:tbl>
    <w:p w:rsidR="00860BF3" w:rsidRDefault="00860BF3"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rPr>
          <w:b/>
        </w:rPr>
        <w:t xml:space="preserve">Artículo 42.- </w:t>
      </w:r>
      <w:r>
        <w:t>Los ingresos que</w:t>
      </w:r>
      <w:r w:rsidR="0066533C">
        <w:t xml:space="preserve"> la </w:t>
      </w:r>
      <w:r>
        <w:t>Tesorería Munici</w:t>
      </w:r>
      <w:r w:rsidR="0066533C">
        <w:t>pal de Kanasín, Yucatán calcula</w:t>
      </w:r>
      <w:r>
        <w:t xml:space="preserve"> recibir durante el Ejercicio Fiscal 2018, en concepto de </w:t>
      </w:r>
      <w:r>
        <w:rPr>
          <w:b/>
        </w:rPr>
        <w:t xml:space="preserve">Participaciones, </w:t>
      </w:r>
      <w:r>
        <w:t>son los siguientes:</w:t>
      </w:r>
    </w:p>
    <w:tbl>
      <w:tblPr>
        <w:tblW w:w="7580" w:type="dxa"/>
        <w:jc w:val="center"/>
        <w:tblCellMar>
          <w:left w:w="70" w:type="dxa"/>
          <w:right w:w="70" w:type="dxa"/>
        </w:tblCellMar>
        <w:tblLook w:val="04A0"/>
      </w:tblPr>
      <w:tblGrid>
        <w:gridCol w:w="6160"/>
        <w:gridCol w:w="1420"/>
      </w:tblGrid>
      <w:tr w:rsidR="00394998" w:rsidRPr="00394998" w:rsidTr="00394998">
        <w:trPr>
          <w:trHeight w:val="240"/>
          <w:jc w:val="center"/>
        </w:trPr>
        <w:tc>
          <w:tcPr>
            <w:tcW w:w="61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998" w:rsidRPr="00394998" w:rsidRDefault="00394998" w:rsidP="00394998">
            <w:pPr>
              <w:widowControl/>
              <w:autoSpaceDE/>
              <w:autoSpaceDN/>
              <w:rPr>
                <w:rFonts w:eastAsia="Times New Roman"/>
                <w:b/>
                <w:bCs/>
                <w:color w:val="000000"/>
                <w:sz w:val="17"/>
                <w:szCs w:val="17"/>
                <w:u w:val="single"/>
                <w:lang w:val="es-MX" w:eastAsia="es-MX" w:bidi="ar-SA"/>
              </w:rPr>
            </w:pPr>
            <w:r w:rsidRPr="00394998">
              <w:rPr>
                <w:rFonts w:eastAsia="Times New Roman"/>
                <w:b/>
                <w:bCs/>
                <w:color w:val="000000"/>
                <w:sz w:val="17"/>
                <w:szCs w:val="17"/>
                <w:u w:val="single"/>
                <w:lang w:val="es-MX" w:eastAsia="es-MX" w:bidi="ar-SA"/>
              </w:rPr>
              <w:t>Participaciones</w:t>
            </w:r>
          </w:p>
        </w:tc>
        <w:tc>
          <w:tcPr>
            <w:tcW w:w="1420" w:type="dxa"/>
            <w:tcBorders>
              <w:top w:val="single" w:sz="8" w:space="0" w:color="000000"/>
              <w:left w:val="nil"/>
              <w:bottom w:val="single" w:sz="8" w:space="0" w:color="000000"/>
              <w:right w:val="single" w:sz="8" w:space="0" w:color="000000"/>
            </w:tcBorders>
            <w:shd w:val="clear" w:color="auto" w:fill="auto"/>
            <w:vAlign w:val="center"/>
            <w:hideMark/>
          </w:tcPr>
          <w:p w:rsidR="00394998" w:rsidRPr="00394998" w:rsidRDefault="00BD3EB0" w:rsidP="00394998">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102,142,303.00</w:t>
            </w:r>
          </w:p>
        </w:tc>
      </w:tr>
      <w:tr w:rsidR="00394998" w:rsidRPr="00394998"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394998" w:rsidRDefault="00394998" w:rsidP="00394998">
            <w:pPr>
              <w:widowControl/>
              <w:autoSpaceDE/>
              <w:autoSpaceDN/>
              <w:rPr>
                <w:rFonts w:eastAsia="Times New Roman"/>
                <w:b/>
                <w:bCs/>
                <w:color w:val="000000"/>
                <w:sz w:val="17"/>
                <w:szCs w:val="17"/>
                <w:lang w:val="es-MX" w:eastAsia="es-MX" w:bidi="ar-SA"/>
              </w:rPr>
            </w:pPr>
            <w:r w:rsidRPr="00394998">
              <w:rPr>
                <w:rFonts w:eastAsia="Times New Roman"/>
                <w:b/>
                <w:bCs/>
                <w:color w:val="000000"/>
                <w:sz w:val="17"/>
                <w:szCs w:val="17"/>
                <w:lang w:val="es-MX" w:eastAsia="es-MX" w:bidi="ar-SA"/>
              </w:rPr>
              <w:t>Participaciones Federales y Estatales</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394998" w:rsidRDefault="00BD3EB0" w:rsidP="00394998">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102,142,303.00</w:t>
            </w:r>
          </w:p>
        </w:tc>
      </w:tr>
    </w:tbl>
    <w:p w:rsidR="00860BF3" w:rsidRPr="00860BF3" w:rsidRDefault="00860BF3" w:rsidP="003D352D">
      <w:pPr>
        <w:pStyle w:val="Textoindependiente"/>
        <w:spacing w:line="360" w:lineRule="auto"/>
        <w:mirrorIndents/>
        <w:jc w:val="both"/>
      </w:pPr>
    </w:p>
    <w:p w:rsidR="00860BF3" w:rsidRDefault="003D352D" w:rsidP="003D352D">
      <w:pPr>
        <w:pStyle w:val="Textoindependiente"/>
        <w:spacing w:line="360" w:lineRule="auto"/>
        <w:mirrorIndents/>
        <w:jc w:val="both"/>
      </w:pPr>
      <w:r>
        <w:rPr>
          <w:b/>
        </w:rPr>
        <w:t xml:space="preserve">Artículo 43.- </w:t>
      </w:r>
      <w:r>
        <w:t>Los ingresos que</w:t>
      </w:r>
      <w:r w:rsidR="0066533C">
        <w:t xml:space="preserve"> la </w:t>
      </w:r>
      <w:r>
        <w:t>Tesorería Munici</w:t>
      </w:r>
      <w:r w:rsidR="0066533C">
        <w:t>pal de Kanasín, Yucatán calcula</w:t>
      </w:r>
      <w:r>
        <w:t xml:space="preserve"> percibir durante el Ejercicio Fiscal 2018, en concepto de </w:t>
      </w:r>
      <w:r>
        <w:rPr>
          <w:b/>
        </w:rPr>
        <w:t xml:space="preserve">Aportaciones, </w:t>
      </w:r>
      <w:r>
        <w:t>son los siguientes:</w:t>
      </w:r>
    </w:p>
    <w:tbl>
      <w:tblPr>
        <w:tblW w:w="7580" w:type="dxa"/>
        <w:jc w:val="center"/>
        <w:tblCellMar>
          <w:left w:w="70" w:type="dxa"/>
          <w:right w:w="70" w:type="dxa"/>
        </w:tblCellMar>
        <w:tblLook w:val="04A0"/>
      </w:tblPr>
      <w:tblGrid>
        <w:gridCol w:w="6160"/>
        <w:gridCol w:w="1420"/>
      </w:tblGrid>
      <w:tr w:rsidR="00394998" w:rsidRPr="00394998" w:rsidTr="00394998">
        <w:trPr>
          <w:trHeight w:val="240"/>
          <w:jc w:val="center"/>
        </w:trPr>
        <w:tc>
          <w:tcPr>
            <w:tcW w:w="61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998" w:rsidRPr="00394998" w:rsidRDefault="00394998" w:rsidP="00394998">
            <w:pPr>
              <w:widowControl/>
              <w:autoSpaceDE/>
              <w:autoSpaceDN/>
              <w:rPr>
                <w:rFonts w:eastAsia="Times New Roman"/>
                <w:b/>
                <w:bCs/>
                <w:color w:val="000000"/>
                <w:sz w:val="17"/>
                <w:szCs w:val="17"/>
                <w:u w:val="single"/>
                <w:lang w:val="es-MX" w:eastAsia="es-MX" w:bidi="ar-SA"/>
              </w:rPr>
            </w:pPr>
            <w:r w:rsidRPr="00394998">
              <w:rPr>
                <w:rFonts w:eastAsia="Times New Roman"/>
                <w:b/>
                <w:bCs/>
                <w:color w:val="000000"/>
                <w:sz w:val="17"/>
                <w:szCs w:val="17"/>
                <w:u w:val="single"/>
                <w:lang w:val="es-MX" w:eastAsia="es-MX" w:bidi="ar-SA"/>
              </w:rPr>
              <w:t>Aportaciones</w:t>
            </w:r>
          </w:p>
        </w:tc>
        <w:tc>
          <w:tcPr>
            <w:tcW w:w="1420" w:type="dxa"/>
            <w:tcBorders>
              <w:top w:val="single" w:sz="8" w:space="0" w:color="000000"/>
              <w:left w:val="nil"/>
              <w:bottom w:val="single" w:sz="8" w:space="0" w:color="000000"/>
              <w:right w:val="single" w:sz="8" w:space="0" w:color="000000"/>
            </w:tcBorders>
            <w:shd w:val="clear" w:color="auto" w:fill="auto"/>
            <w:vAlign w:val="center"/>
            <w:hideMark/>
          </w:tcPr>
          <w:p w:rsidR="00394998" w:rsidRPr="00394998" w:rsidRDefault="00394998" w:rsidP="00394998">
            <w:pPr>
              <w:widowControl/>
              <w:autoSpaceDE/>
              <w:autoSpaceDN/>
              <w:jc w:val="right"/>
              <w:rPr>
                <w:rFonts w:eastAsia="Times New Roman"/>
                <w:b/>
                <w:bCs/>
                <w:color w:val="000000"/>
                <w:sz w:val="17"/>
                <w:szCs w:val="17"/>
                <w:lang w:val="es-MX" w:eastAsia="es-MX" w:bidi="ar-SA"/>
              </w:rPr>
            </w:pPr>
            <w:r w:rsidRPr="00394998">
              <w:rPr>
                <w:rFonts w:eastAsia="Times New Roman"/>
                <w:b/>
                <w:bCs/>
                <w:color w:val="000000"/>
                <w:sz w:val="17"/>
                <w:szCs w:val="17"/>
                <w:lang w:val="es-MX" w:eastAsia="es-MX" w:bidi="ar-SA"/>
              </w:rPr>
              <w:t>6</w:t>
            </w:r>
            <w:r w:rsidR="00BD3EB0">
              <w:rPr>
                <w:rFonts w:eastAsia="Times New Roman"/>
                <w:b/>
                <w:bCs/>
                <w:color w:val="000000"/>
                <w:sz w:val="17"/>
                <w:szCs w:val="17"/>
                <w:lang w:val="es-MX" w:eastAsia="es-MX" w:bidi="ar-SA"/>
              </w:rPr>
              <w:t>9,787,185.00</w:t>
            </w:r>
          </w:p>
        </w:tc>
      </w:tr>
      <w:tr w:rsidR="00394998" w:rsidRPr="00394998"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394998" w:rsidRDefault="00394998" w:rsidP="00394998">
            <w:pPr>
              <w:widowControl/>
              <w:autoSpaceDE/>
              <w:autoSpaceDN/>
              <w:rPr>
                <w:rFonts w:eastAsia="Times New Roman"/>
                <w:b/>
                <w:bCs/>
                <w:color w:val="000000"/>
                <w:sz w:val="17"/>
                <w:szCs w:val="17"/>
                <w:lang w:val="es-MX" w:eastAsia="es-MX" w:bidi="ar-SA"/>
              </w:rPr>
            </w:pPr>
            <w:r w:rsidRPr="00394998">
              <w:rPr>
                <w:rFonts w:eastAsia="Times New Roman"/>
                <w:b/>
                <w:bCs/>
                <w:color w:val="000000"/>
                <w:sz w:val="17"/>
                <w:szCs w:val="17"/>
                <w:lang w:val="es-MX" w:eastAsia="es-MX" w:bidi="ar-SA"/>
              </w:rPr>
              <w:t>Fondo de Aportaciones para la Infraestructura Social Municipal</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394998" w:rsidRDefault="00394998" w:rsidP="00394998">
            <w:pPr>
              <w:widowControl/>
              <w:autoSpaceDE/>
              <w:autoSpaceDN/>
              <w:jc w:val="right"/>
              <w:rPr>
                <w:rFonts w:eastAsia="Times New Roman"/>
                <w:b/>
                <w:bCs/>
                <w:color w:val="000000"/>
                <w:sz w:val="17"/>
                <w:szCs w:val="17"/>
                <w:lang w:val="es-MX" w:eastAsia="es-MX" w:bidi="ar-SA"/>
              </w:rPr>
            </w:pPr>
            <w:r w:rsidRPr="00394998">
              <w:rPr>
                <w:rFonts w:eastAsia="Times New Roman"/>
                <w:b/>
                <w:bCs/>
                <w:color w:val="000000"/>
                <w:sz w:val="17"/>
                <w:szCs w:val="17"/>
                <w:lang w:val="es-MX" w:eastAsia="es-MX" w:bidi="ar-SA"/>
              </w:rPr>
              <w:t>1</w:t>
            </w:r>
            <w:r w:rsidR="00BD3EB0">
              <w:rPr>
                <w:rFonts w:eastAsia="Times New Roman"/>
                <w:b/>
                <w:bCs/>
                <w:color w:val="000000"/>
                <w:sz w:val="17"/>
                <w:szCs w:val="17"/>
                <w:lang w:val="es-MX" w:eastAsia="es-MX" w:bidi="ar-SA"/>
              </w:rPr>
              <w:t>9,582,829.00</w:t>
            </w:r>
          </w:p>
        </w:tc>
      </w:tr>
      <w:tr w:rsidR="00394998" w:rsidRPr="00394998"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394998" w:rsidRDefault="00394998" w:rsidP="00394998">
            <w:pPr>
              <w:widowControl/>
              <w:autoSpaceDE/>
              <w:autoSpaceDN/>
              <w:rPr>
                <w:rFonts w:eastAsia="Times New Roman"/>
                <w:b/>
                <w:bCs/>
                <w:color w:val="000000"/>
                <w:sz w:val="17"/>
                <w:szCs w:val="17"/>
                <w:lang w:val="es-MX" w:eastAsia="es-MX" w:bidi="ar-SA"/>
              </w:rPr>
            </w:pPr>
            <w:r w:rsidRPr="00394998">
              <w:rPr>
                <w:rFonts w:eastAsia="Times New Roman"/>
                <w:b/>
                <w:bCs/>
                <w:color w:val="000000"/>
                <w:sz w:val="17"/>
                <w:szCs w:val="17"/>
                <w:lang w:val="es-MX" w:eastAsia="es-MX" w:bidi="ar-SA"/>
              </w:rPr>
              <w:t>Fondo de Aportaciones para el Fortalecimiento Municipal</w:t>
            </w:r>
          </w:p>
        </w:tc>
        <w:tc>
          <w:tcPr>
            <w:tcW w:w="1420" w:type="dxa"/>
            <w:tcBorders>
              <w:top w:val="nil"/>
              <w:left w:val="nil"/>
              <w:bottom w:val="single" w:sz="8" w:space="0" w:color="000000"/>
              <w:right w:val="single" w:sz="8" w:space="0" w:color="000000"/>
            </w:tcBorders>
            <w:shd w:val="clear" w:color="auto" w:fill="auto"/>
            <w:vAlign w:val="center"/>
            <w:hideMark/>
          </w:tcPr>
          <w:p w:rsidR="00394998" w:rsidRPr="00394998" w:rsidRDefault="00BD3EB0" w:rsidP="00394998">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50,204,356.00</w:t>
            </w:r>
          </w:p>
        </w:tc>
      </w:tr>
    </w:tbl>
    <w:p w:rsidR="00860BF3" w:rsidRDefault="00860BF3" w:rsidP="003D352D">
      <w:pPr>
        <w:pStyle w:val="Textoindependiente"/>
        <w:spacing w:line="360" w:lineRule="auto"/>
        <w:mirrorIndents/>
        <w:jc w:val="both"/>
      </w:pPr>
    </w:p>
    <w:p w:rsidR="00860BF3" w:rsidRPr="00860BF3" w:rsidRDefault="00860BF3" w:rsidP="003D352D">
      <w:pPr>
        <w:pStyle w:val="Textoindependiente"/>
        <w:spacing w:line="360" w:lineRule="auto"/>
        <w:mirrorIndents/>
        <w:jc w:val="both"/>
      </w:pPr>
    </w:p>
    <w:p w:rsidR="003D352D" w:rsidRDefault="003D352D" w:rsidP="003D352D">
      <w:pPr>
        <w:pStyle w:val="Textoindependiente"/>
        <w:spacing w:line="360" w:lineRule="auto"/>
        <w:mirrorIndents/>
        <w:jc w:val="both"/>
      </w:pPr>
      <w:r>
        <w:rPr>
          <w:b/>
        </w:rPr>
        <w:t xml:space="preserve">Artículo 44.- </w:t>
      </w:r>
      <w:r>
        <w:t>Los ingresos que</w:t>
      </w:r>
      <w:r w:rsidR="0066533C">
        <w:t xml:space="preserve"> la </w:t>
      </w:r>
      <w:r>
        <w:t>Tesorería Municipal de Kanasín, Yucatán calcul</w:t>
      </w:r>
      <w:r w:rsidR="0066533C">
        <w:t>a</w:t>
      </w:r>
      <w:bookmarkStart w:id="0" w:name="_GoBack"/>
      <w:bookmarkEnd w:id="0"/>
      <w:r>
        <w:t xml:space="preserve"> percibir durante el Ejercicio Fiscal 2018, en concepto de </w:t>
      </w:r>
      <w:r>
        <w:rPr>
          <w:b/>
        </w:rPr>
        <w:t xml:space="preserve">Ingresos Extraordinarios, </w:t>
      </w:r>
      <w:r>
        <w:t>son los siguientes:</w:t>
      </w:r>
    </w:p>
    <w:p w:rsidR="003D352D" w:rsidRDefault="003D352D" w:rsidP="003D352D">
      <w:pPr>
        <w:pStyle w:val="Textoindependiente"/>
        <w:spacing w:line="360" w:lineRule="auto"/>
        <w:mirrorIndents/>
        <w:jc w:val="both"/>
        <w:rPr>
          <w:sz w:val="25"/>
        </w:rPr>
      </w:pPr>
    </w:p>
    <w:tbl>
      <w:tblPr>
        <w:tblW w:w="7580" w:type="dxa"/>
        <w:jc w:val="center"/>
        <w:tblCellMar>
          <w:left w:w="70" w:type="dxa"/>
          <w:right w:w="70" w:type="dxa"/>
        </w:tblCellMar>
        <w:tblLook w:val="04A0"/>
      </w:tblPr>
      <w:tblGrid>
        <w:gridCol w:w="6160"/>
        <w:gridCol w:w="1420"/>
      </w:tblGrid>
      <w:tr w:rsidR="00394998" w:rsidRPr="00394998" w:rsidTr="00394998">
        <w:trPr>
          <w:trHeight w:val="240"/>
          <w:jc w:val="center"/>
        </w:trPr>
        <w:tc>
          <w:tcPr>
            <w:tcW w:w="6160" w:type="dxa"/>
            <w:tcBorders>
              <w:top w:val="single" w:sz="8" w:space="0" w:color="000000"/>
              <w:left w:val="single" w:sz="8" w:space="0" w:color="000000"/>
              <w:bottom w:val="single" w:sz="8" w:space="0" w:color="000000"/>
              <w:right w:val="nil"/>
            </w:tcBorders>
            <w:shd w:val="clear" w:color="auto" w:fill="auto"/>
            <w:vAlign w:val="center"/>
            <w:hideMark/>
          </w:tcPr>
          <w:p w:rsidR="00394998" w:rsidRPr="00394998" w:rsidRDefault="00394998" w:rsidP="00394998">
            <w:pPr>
              <w:widowControl/>
              <w:autoSpaceDE/>
              <w:autoSpaceDN/>
              <w:rPr>
                <w:rFonts w:eastAsia="Times New Roman"/>
                <w:b/>
                <w:bCs/>
                <w:color w:val="000000"/>
                <w:sz w:val="17"/>
                <w:szCs w:val="17"/>
                <w:u w:val="single"/>
                <w:lang w:val="es-MX" w:eastAsia="es-MX" w:bidi="ar-SA"/>
              </w:rPr>
            </w:pPr>
            <w:r w:rsidRPr="00394998">
              <w:rPr>
                <w:rFonts w:eastAsia="Times New Roman"/>
                <w:b/>
                <w:bCs/>
                <w:color w:val="000000"/>
                <w:sz w:val="17"/>
                <w:szCs w:val="17"/>
                <w:u w:val="single"/>
                <w:lang w:val="es-MX" w:eastAsia="es-MX" w:bidi="ar-SA"/>
              </w:rPr>
              <w:t>Ingresos por ventas de bienes y servicios</w:t>
            </w:r>
          </w:p>
        </w:tc>
        <w:tc>
          <w:tcPr>
            <w:tcW w:w="1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4998" w:rsidRPr="00394998" w:rsidRDefault="00394998" w:rsidP="00394998">
            <w:pPr>
              <w:widowControl/>
              <w:autoSpaceDE/>
              <w:autoSpaceDN/>
              <w:jc w:val="right"/>
              <w:rPr>
                <w:rFonts w:eastAsia="Times New Roman"/>
                <w:b/>
                <w:bCs/>
                <w:color w:val="000000"/>
                <w:sz w:val="17"/>
                <w:szCs w:val="17"/>
                <w:lang w:val="es-MX" w:eastAsia="es-MX" w:bidi="ar-SA"/>
              </w:rPr>
            </w:pPr>
            <w:r w:rsidRPr="00394998">
              <w:rPr>
                <w:rFonts w:eastAsia="Times New Roman"/>
                <w:b/>
                <w:bCs/>
                <w:color w:val="000000"/>
                <w:sz w:val="17"/>
                <w:szCs w:val="17"/>
                <w:lang w:val="es-MX" w:eastAsia="es-MX" w:bidi="ar-SA"/>
              </w:rPr>
              <w:t>0.00</w:t>
            </w:r>
          </w:p>
        </w:tc>
      </w:tr>
      <w:tr w:rsidR="00394998" w:rsidRPr="00394998" w:rsidTr="00394998">
        <w:trPr>
          <w:trHeight w:val="465"/>
          <w:jc w:val="center"/>
        </w:trPr>
        <w:tc>
          <w:tcPr>
            <w:tcW w:w="6160" w:type="dxa"/>
            <w:tcBorders>
              <w:top w:val="nil"/>
              <w:left w:val="single" w:sz="8" w:space="0" w:color="000000"/>
              <w:bottom w:val="single" w:sz="8" w:space="0" w:color="000000"/>
              <w:right w:val="nil"/>
            </w:tcBorders>
            <w:shd w:val="clear" w:color="auto" w:fill="auto"/>
            <w:vAlign w:val="center"/>
            <w:hideMark/>
          </w:tcPr>
          <w:p w:rsidR="00394998" w:rsidRPr="00394998" w:rsidRDefault="00394998" w:rsidP="00394998">
            <w:pPr>
              <w:widowControl/>
              <w:autoSpaceDE/>
              <w:autoSpaceDN/>
              <w:rPr>
                <w:rFonts w:eastAsia="Times New Roman"/>
                <w:b/>
                <w:bCs/>
                <w:color w:val="000000"/>
                <w:sz w:val="17"/>
                <w:szCs w:val="17"/>
                <w:lang w:val="es-MX" w:eastAsia="es-MX" w:bidi="ar-SA"/>
              </w:rPr>
            </w:pPr>
            <w:r w:rsidRPr="00394998">
              <w:rPr>
                <w:rFonts w:eastAsia="Times New Roman"/>
                <w:b/>
                <w:bCs/>
                <w:color w:val="000000"/>
                <w:sz w:val="17"/>
                <w:szCs w:val="17"/>
                <w:lang w:val="es-MX" w:eastAsia="es-MX" w:bidi="ar-SA"/>
              </w:rPr>
              <w:t>Ingresos por ventas de bienes y servicios de organismos descentralizados</w:t>
            </w:r>
          </w:p>
        </w:tc>
        <w:tc>
          <w:tcPr>
            <w:tcW w:w="1420" w:type="dxa"/>
            <w:tcBorders>
              <w:top w:val="nil"/>
              <w:left w:val="single" w:sz="8" w:space="0" w:color="auto"/>
              <w:bottom w:val="single" w:sz="8" w:space="0" w:color="auto"/>
              <w:right w:val="single" w:sz="8" w:space="0" w:color="auto"/>
            </w:tcBorders>
            <w:shd w:val="clear" w:color="auto" w:fill="auto"/>
            <w:vAlign w:val="center"/>
            <w:hideMark/>
          </w:tcPr>
          <w:p w:rsidR="00394998" w:rsidRPr="00394998" w:rsidRDefault="00394998" w:rsidP="00394998">
            <w:pPr>
              <w:widowControl/>
              <w:autoSpaceDE/>
              <w:autoSpaceDN/>
              <w:jc w:val="right"/>
              <w:rPr>
                <w:rFonts w:eastAsia="Times New Roman"/>
                <w:b/>
                <w:bCs/>
                <w:color w:val="000000"/>
                <w:sz w:val="17"/>
                <w:szCs w:val="17"/>
                <w:lang w:val="es-MX" w:eastAsia="es-MX" w:bidi="ar-SA"/>
              </w:rPr>
            </w:pPr>
            <w:r w:rsidRPr="00394998">
              <w:rPr>
                <w:rFonts w:eastAsia="Times New Roman"/>
                <w:b/>
                <w:bCs/>
                <w:color w:val="000000"/>
                <w:sz w:val="17"/>
                <w:szCs w:val="17"/>
                <w:lang w:val="es-MX" w:eastAsia="es-MX" w:bidi="ar-SA"/>
              </w:rPr>
              <w:t>0.00</w:t>
            </w:r>
          </w:p>
        </w:tc>
      </w:tr>
      <w:tr w:rsidR="00394998" w:rsidRPr="00394998" w:rsidTr="00394998">
        <w:trPr>
          <w:trHeight w:val="240"/>
          <w:jc w:val="center"/>
        </w:trPr>
        <w:tc>
          <w:tcPr>
            <w:tcW w:w="6160" w:type="dxa"/>
            <w:tcBorders>
              <w:top w:val="nil"/>
              <w:left w:val="single" w:sz="8" w:space="0" w:color="000000"/>
              <w:bottom w:val="nil"/>
              <w:right w:val="nil"/>
            </w:tcBorders>
            <w:shd w:val="clear" w:color="auto" w:fill="auto"/>
            <w:vAlign w:val="center"/>
            <w:hideMark/>
          </w:tcPr>
          <w:p w:rsidR="00394998" w:rsidRPr="00394998" w:rsidRDefault="00394998" w:rsidP="00394998">
            <w:pPr>
              <w:widowControl/>
              <w:autoSpaceDE/>
              <w:autoSpaceDN/>
              <w:rPr>
                <w:rFonts w:eastAsia="Times New Roman"/>
                <w:b/>
                <w:bCs/>
                <w:color w:val="000000"/>
                <w:sz w:val="17"/>
                <w:szCs w:val="17"/>
                <w:lang w:val="es-MX" w:eastAsia="es-MX" w:bidi="ar-SA"/>
              </w:rPr>
            </w:pPr>
            <w:r w:rsidRPr="00394998">
              <w:rPr>
                <w:rFonts w:eastAsia="Times New Roman"/>
                <w:b/>
                <w:bCs/>
                <w:color w:val="000000"/>
                <w:sz w:val="17"/>
                <w:szCs w:val="17"/>
                <w:lang w:val="es-MX" w:eastAsia="es-MX" w:bidi="ar-SA"/>
              </w:rPr>
              <w:t>Ingresos de operación de entidades paraestatales empresariales</w:t>
            </w:r>
          </w:p>
        </w:tc>
        <w:tc>
          <w:tcPr>
            <w:tcW w:w="1420" w:type="dxa"/>
            <w:tcBorders>
              <w:top w:val="nil"/>
              <w:left w:val="single" w:sz="8" w:space="0" w:color="auto"/>
              <w:bottom w:val="single" w:sz="8" w:space="0" w:color="auto"/>
              <w:right w:val="single" w:sz="8" w:space="0" w:color="auto"/>
            </w:tcBorders>
            <w:shd w:val="clear" w:color="auto" w:fill="auto"/>
            <w:vAlign w:val="center"/>
            <w:hideMark/>
          </w:tcPr>
          <w:p w:rsidR="00394998" w:rsidRPr="00394998" w:rsidRDefault="00394998" w:rsidP="00394998">
            <w:pPr>
              <w:widowControl/>
              <w:autoSpaceDE/>
              <w:autoSpaceDN/>
              <w:jc w:val="right"/>
              <w:rPr>
                <w:rFonts w:eastAsia="Times New Roman"/>
                <w:b/>
                <w:bCs/>
                <w:color w:val="000000"/>
                <w:sz w:val="17"/>
                <w:szCs w:val="17"/>
                <w:lang w:val="es-MX" w:eastAsia="es-MX" w:bidi="ar-SA"/>
              </w:rPr>
            </w:pPr>
            <w:r w:rsidRPr="00394998">
              <w:rPr>
                <w:rFonts w:eastAsia="Times New Roman"/>
                <w:b/>
                <w:bCs/>
                <w:color w:val="000000"/>
                <w:sz w:val="17"/>
                <w:szCs w:val="17"/>
                <w:lang w:val="es-MX" w:eastAsia="es-MX" w:bidi="ar-SA"/>
              </w:rPr>
              <w:t>0.00</w:t>
            </w:r>
          </w:p>
        </w:tc>
      </w:tr>
      <w:tr w:rsidR="00394998" w:rsidRPr="00394998" w:rsidTr="00394998">
        <w:trPr>
          <w:trHeight w:val="465"/>
          <w:jc w:val="center"/>
        </w:trPr>
        <w:tc>
          <w:tcPr>
            <w:tcW w:w="6160" w:type="dxa"/>
            <w:tcBorders>
              <w:top w:val="single" w:sz="8" w:space="0" w:color="auto"/>
              <w:left w:val="single" w:sz="8" w:space="0" w:color="auto"/>
              <w:bottom w:val="single" w:sz="8" w:space="0" w:color="auto"/>
              <w:right w:val="nil"/>
            </w:tcBorders>
            <w:shd w:val="clear" w:color="auto" w:fill="auto"/>
            <w:vAlign w:val="center"/>
            <w:hideMark/>
          </w:tcPr>
          <w:p w:rsidR="00394998" w:rsidRPr="00394998" w:rsidRDefault="00394998" w:rsidP="00394998">
            <w:pPr>
              <w:widowControl/>
              <w:autoSpaceDE/>
              <w:autoSpaceDN/>
              <w:rPr>
                <w:rFonts w:eastAsia="Times New Roman"/>
                <w:color w:val="000000"/>
                <w:sz w:val="17"/>
                <w:szCs w:val="17"/>
                <w:lang w:val="es-MX" w:eastAsia="es-MX" w:bidi="ar-SA"/>
              </w:rPr>
            </w:pPr>
            <w:r w:rsidRPr="00394998">
              <w:rPr>
                <w:rFonts w:eastAsia="Times New Roman"/>
                <w:color w:val="000000"/>
                <w:sz w:val="17"/>
                <w:szCs w:val="17"/>
                <w:lang w:val="es-MX" w:eastAsia="es-MX" w:bidi="ar-SA"/>
              </w:rPr>
              <w:t xml:space="preserve">Ingresos por ventas </w:t>
            </w:r>
            <w:r w:rsidR="009B6155" w:rsidRPr="00394998">
              <w:rPr>
                <w:rFonts w:eastAsia="Times New Roman"/>
                <w:color w:val="000000"/>
                <w:sz w:val="17"/>
                <w:szCs w:val="17"/>
                <w:lang w:val="es-MX" w:eastAsia="es-MX" w:bidi="ar-SA"/>
              </w:rPr>
              <w:t>de y</w:t>
            </w:r>
            <w:r w:rsidRPr="00394998">
              <w:rPr>
                <w:rFonts w:eastAsia="Times New Roman"/>
                <w:color w:val="000000"/>
                <w:sz w:val="17"/>
                <w:szCs w:val="17"/>
                <w:lang w:val="es-MX" w:eastAsia="es-MX" w:bidi="ar-SA"/>
              </w:rPr>
              <w:t xml:space="preserve"> servicios producidos en establecimientos del Gobierno Central establecimientos del Gobierno Central</w:t>
            </w:r>
          </w:p>
        </w:tc>
        <w:tc>
          <w:tcPr>
            <w:tcW w:w="1420" w:type="dxa"/>
            <w:tcBorders>
              <w:top w:val="nil"/>
              <w:left w:val="single" w:sz="8" w:space="0" w:color="auto"/>
              <w:bottom w:val="single" w:sz="8" w:space="0" w:color="auto"/>
              <w:right w:val="single" w:sz="8" w:space="0" w:color="auto"/>
            </w:tcBorders>
            <w:shd w:val="clear" w:color="auto" w:fill="auto"/>
            <w:vAlign w:val="center"/>
            <w:hideMark/>
          </w:tcPr>
          <w:p w:rsidR="00394998" w:rsidRPr="00394998" w:rsidRDefault="00394998" w:rsidP="00394998">
            <w:pPr>
              <w:widowControl/>
              <w:autoSpaceDE/>
              <w:autoSpaceDN/>
              <w:jc w:val="right"/>
              <w:rPr>
                <w:rFonts w:eastAsia="Times New Roman"/>
                <w:b/>
                <w:bCs/>
                <w:color w:val="000000"/>
                <w:sz w:val="17"/>
                <w:szCs w:val="17"/>
                <w:lang w:val="es-MX" w:eastAsia="es-MX" w:bidi="ar-SA"/>
              </w:rPr>
            </w:pPr>
            <w:r w:rsidRPr="00394998">
              <w:rPr>
                <w:rFonts w:eastAsia="Times New Roman"/>
                <w:b/>
                <w:bCs/>
                <w:color w:val="000000"/>
                <w:sz w:val="17"/>
                <w:szCs w:val="17"/>
                <w:lang w:val="es-MX" w:eastAsia="es-MX" w:bidi="ar-SA"/>
              </w:rPr>
              <w:t>0.00</w:t>
            </w:r>
          </w:p>
        </w:tc>
      </w:tr>
      <w:tr w:rsidR="00394998" w:rsidRPr="00394998"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394998" w:rsidRDefault="00394998" w:rsidP="00394998">
            <w:pPr>
              <w:widowControl/>
              <w:autoSpaceDE/>
              <w:autoSpaceDN/>
              <w:rPr>
                <w:rFonts w:eastAsia="Times New Roman"/>
                <w:b/>
                <w:bCs/>
                <w:color w:val="000000"/>
                <w:sz w:val="17"/>
                <w:szCs w:val="17"/>
                <w:lang w:val="es-MX" w:eastAsia="es-MX" w:bidi="ar-SA"/>
              </w:rPr>
            </w:pPr>
            <w:r w:rsidRPr="00394998">
              <w:rPr>
                <w:rFonts w:eastAsia="Times New Roman"/>
                <w:b/>
                <w:bCs/>
                <w:color w:val="000000"/>
                <w:sz w:val="17"/>
                <w:szCs w:val="17"/>
                <w:lang w:val="es-MX" w:eastAsia="es-MX" w:bidi="ar-SA"/>
              </w:rPr>
              <w:t>Transferencias, Asignaciones, Subsidios y Otras Ayudas</w:t>
            </w:r>
          </w:p>
        </w:tc>
        <w:tc>
          <w:tcPr>
            <w:tcW w:w="1420" w:type="dxa"/>
            <w:tcBorders>
              <w:top w:val="nil"/>
              <w:left w:val="nil"/>
              <w:bottom w:val="single" w:sz="8" w:space="0" w:color="auto"/>
              <w:right w:val="single" w:sz="8" w:space="0" w:color="auto"/>
            </w:tcBorders>
            <w:shd w:val="clear" w:color="auto" w:fill="auto"/>
            <w:vAlign w:val="center"/>
            <w:hideMark/>
          </w:tcPr>
          <w:p w:rsidR="00394998" w:rsidRPr="00394998" w:rsidRDefault="00394998" w:rsidP="00394998">
            <w:pPr>
              <w:widowControl/>
              <w:autoSpaceDE/>
              <w:autoSpaceDN/>
              <w:jc w:val="right"/>
              <w:rPr>
                <w:rFonts w:eastAsia="Times New Roman"/>
                <w:b/>
                <w:bCs/>
                <w:color w:val="000000"/>
                <w:sz w:val="17"/>
                <w:szCs w:val="17"/>
                <w:lang w:val="es-MX" w:eastAsia="es-MX" w:bidi="ar-SA"/>
              </w:rPr>
            </w:pPr>
            <w:r w:rsidRPr="00394998">
              <w:rPr>
                <w:rFonts w:eastAsia="Times New Roman"/>
                <w:b/>
                <w:bCs/>
                <w:color w:val="000000"/>
                <w:sz w:val="17"/>
                <w:szCs w:val="17"/>
                <w:lang w:val="es-MX" w:eastAsia="es-MX" w:bidi="ar-SA"/>
              </w:rPr>
              <w:t>0.00</w:t>
            </w:r>
          </w:p>
        </w:tc>
      </w:tr>
      <w:tr w:rsidR="00394998" w:rsidRPr="00394998" w:rsidTr="00394998">
        <w:trPr>
          <w:trHeight w:val="240"/>
          <w:jc w:val="center"/>
        </w:trPr>
        <w:tc>
          <w:tcPr>
            <w:tcW w:w="6160" w:type="dxa"/>
            <w:tcBorders>
              <w:top w:val="nil"/>
              <w:left w:val="single" w:sz="8" w:space="0" w:color="000000"/>
              <w:bottom w:val="nil"/>
              <w:right w:val="single" w:sz="8" w:space="0" w:color="000000"/>
            </w:tcBorders>
            <w:shd w:val="clear" w:color="auto" w:fill="auto"/>
            <w:vAlign w:val="center"/>
            <w:hideMark/>
          </w:tcPr>
          <w:p w:rsidR="00394998" w:rsidRPr="00394998" w:rsidRDefault="00394998" w:rsidP="00394998">
            <w:pPr>
              <w:widowControl/>
              <w:autoSpaceDE/>
              <w:autoSpaceDN/>
              <w:rPr>
                <w:rFonts w:eastAsia="Times New Roman"/>
                <w:b/>
                <w:bCs/>
                <w:color w:val="000000"/>
                <w:sz w:val="17"/>
                <w:szCs w:val="17"/>
                <w:lang w:val="es-MX" w:eastAsia="es-MX" w:bidi="ar-SA"/>
              </w:rPr>
            </w:pPr>
            <w:r w:rsidRPr="00394998">
              <w:rPr>
                <w:rFonts w:eastAsia="Times New Roman"/>
                <w:b/>
                <w:bCs/>
                <w:color w:val="000000"/>
                <w:sz w:val="17"/>
                <w:szCs w:val="17"/>
                <w:lang w:val="es-MX" w:eastAsia="es-MX" w:bidi="ar-SA"/>
              </w:rPr>
              <w:t>Transferencias Internas y Asignaciones del Sector Público</w:t>
            </w:r>
          </w:p>
        </w:tc>
        <w:tc>
          <w:tcPr>
            <w:tcW w:w="1420" w:type="dxa"/>
            <w:tcBorders>
              <w:top w:val="nil"/>
              <w:left w:val="nil"/>
              <w:bottom w:val="single" w:sz="8" w:space="0" w:color="auto"/>
              <w:right w:val="single" w:sz="8" w:space="0" w:color="auto"/>
            </w:tcBorders>
            <w:shd w:val="clear" w:color="auto" w:fill="auto"/>
            <w:vAlign w:val="center"/>
            <w:hideMark/>
          </w:tcPr>
          <w:p w:rsidR="00394998" w:rsidRPr="00394998" w:rsidRDefault="00394998" w:rsidP="00394998">
            <w:pPr>
              <w:widowControl/>
              <w:autoSpaceDE/>
              <w:autoSpaceDN/>
              <w:jc w:val="right"/>
              <w:rPr>
                <w:rFonts w:eastAsia="Times New Roman"/>
                <w:b/>
                <w:bCs/>
                <w:color w:val="000000"/>
                <w:sz w:val="17"/>
                <w:szCs w:val="17"/>
                <w:lang w:val="es-MX" w:eastAsia="es-MX" w:bidi="ar-SA"/>
              </w:rPr>
            </w:pPr>
            <w:r w:rsidRPr="00394998">
              <w:rPr>
                <w:rFonts w:eastAsia="Times New Roman"/>
                <w:b/>
                <w:bCs/>
                <w:color w:val="000000"/>
                <w:sz w:val="17"/>
                <w:szCs w:val="17"/>
                <w:lang w:val="es-MX" w:eastAsia="es-MX" w:bidi="ar-SA"/>
              </w:rPr>
              <w:t>0.00</w:t>
            </w:r>
          </w:p>
        </w:tc>
      </w:tr>
      <w:tr w:rsidR="00394998" w:rsidRPr="00394998" w:rsidTr="00394998">
        <w:trPr>
          <w:trHeight w:val="465"/>
          <w:jc w:val="center"/>
        </w:trPr>
        <w:tc>
          <w:tcPr>
            <w:tcW w:w="61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94998" w:rsidRPr="00394998" w:rsidRDefault="00394998" w:rsidP="00394998">
            <w:pPr>
              <w:widowControl/>
              <w:autoSpaceDE/>
              <w:autoSpaceDN/>
              <w:rPr>
                <w:rFonts w:eastAsia="Times New Roman"/>
                <w:color w:val="000000"/>
                <w:sz w:val="17"/>
                <w:szCs w:val="17"/>
                <w:lang w:val="es-MX" w:eastAsia="es-MX" w:bidi="ar-SA"/>
              </w:rPr>
            </w:pPr>
            <w:r w:rsidRPr="00394998">
              <w:rPr>
                <w:rFonts w:eastAsia="Times New Roman"/>
                <w:color w:val="000000"/>
                <w:sz w:val="17"/>
                <w:szCs w:val="17"/>
                <w:lang w:val="es-MX" w:eastAsia="es-MX" w:bidi="ar-SA"/>
              </w:rPr>
              <w:t>Las recibidas por conceptos diversos a participaciones, aportaciones o aprovechamientos</w:t>
            </w:r>
          </w:p>
        </w:tc>
        <w:tc>
          <w:tcPr>
            <w:tcW w:w="1420" w:type="dxa"/>
            <w:tcBorders>
              <w:top w:val="nil"/>
              <w:left w:val="nil"/>
              <w:bottom w:val="single" w:sz="8" w:space="0" w:color="auto"/>
              <w:right w:val="single" w:sz="8" w:space="0" w:color="auto"/>
            </w:tcBorders>
            <w:shd w:val="clear" w:color="auto" w:fill="auto"/>
            <w:vAlign w:val="center"/>
            <w:hideMark/>
          </w:tcPr>
          <w:p w:rsidR="00394998" w:rsidRPr="00394998" w:rsidRDefault="00394998" w:rsidP="00394998">
            <w:pPr>
              <w:widowControl/>
              <w:autoSpaceDE/>
              <w:autoSpaceDN/>
              <w:jc w:val="right"/>
              <w:rPr>
                <w:rFonts w:eastAsia="Times New Roman"/>
                <w:b/>
                <w:bCs/>
                <w:color w:val="000000"/>
                <w:sz w:val="17"/>
                <w:szCs w:val="17"/>
                <w:lang w:val="es-MX" w:eastAsia="es-MX" w:bidi="ar-SA"/>
              </w:rPr>
            </w:pPr>
            <w:r w:rsidRPr="00394998">
              <w:rPr>
                <w:rFonts w:eastAsia="Times New Roman"/>
                <w:b/>
                <w:bCs/>
                <w:color w:val="000000"/>
                <w:sz w:val="17"/>
                <w:szCs w:val="17"/>
                <w:lang w:val="es-MX" w:eastAsia="es-MX" w:bidi="ar-SA"/>
              </w:rPr>
              <w:t>0.00</w:t>
            </w:r>
          </w:p>
        </w:tc>
      </w:tr>
      <w:tr w:rsidR="00394998" w:rsidRPr="00394998"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394998" w:rsidRDefault="00394998" w:rsidP="00394998">
            <w:pPr>
              <w:widowControl/>
              <w:autoSpaceDE/>
              <w:autoSpaceDN/>
              <w:rPr>
                <w:rFonts w:eastAsia="Times New Roman"/>
                <w:color w:val="000000"/>
                <w:sz w:val="17"/>
                <w:szCs w:val="17"/>
                <w:lang w:val="es-MX" w:eastAsia="es-MX" w:bidi="ar-SA"/>
              </w:rPr>
            </w:pPr>
            <w:r w:rsidRPr="00394998">
              <w:rPr>
                <w:rFonts w:eastAsia="Times New Roman"/>
                <w:color w:val="000000"/>
                <w:sz w:val="17"/>
                <w:szCs w:val="17"/>
                <w:lang w:val="es-MX" w:eastAsia="es-MX" w:bidi="ar-SA"/>
              </w:rPr>
              <w:t>Transferencias del Sector Público</w:t>
            </w:r>
          </w:p>
        </w:tc>
        <w:tc>
          <w:tcPr>
            <w:tcW w:w="1420" w:type="dxa"/>
            <w:tcBorders>
              <w:top w:val="nil"/>
              <w:left w:val="nil"/>
              <w:bottom w:val="single" w:sz="8" w:space="0" w:color="auto"/>
              <w:right w:val="single" w:sz="8" w:space="0" w:color="auto"/>
            </w:tcBorders>
            <w:shd w:val="clear" w:color="auto" w:fill="auto"/>
            <w:vAlign w:val="center"/>
            <w:hideMark/>
          </w:tcPr>
          <w:p w:rsidR="00394998" w:rsidRPr="00394998" w:rsidRDefault="00394998" w:rsidP="00394998">
            <w:pPr>
              <w:widowControl/>
              <w:autoSpaceDE/>
              <w:autoSpaceDN/>
              <w:jc w:val="right"/>
              <w:rPr>
                <w:rFonts w:eastAsia="Times New Roman"/>
                <w:b/>
                <w:bCs/>
                <w:color w:val="000000"/>
                <w:sz w:val="17"/>
                <w:szCs w:val="17"/>
                <w:lang w:val="es-MX" w:eastAsia="es-MX" w:bidi="ar-SA"/>
              </w:rPr>
            </w:pPr>
            <w:r w:rsidRPr="00394998">
              <w:rPr>
                <w:rFonts w:eastAsia="Times New Roman"/>
                <w:b/>
                <w:bCs/>
                <w:color w:val="000000"/>
                <w:sz w:val="17"/>
                <w:szCs w:val="17"/>
                <w:lang w:val="es-MX" w:eastAsia="es-MX" w:bidi="ar-SA"/>
              </w:rPr>
              <w:t>0.00</w:t>
            </w:r>
          </w:p>
        </w:tc>
      </w:tr>
      <w:tr w:rsidR="00394998" w:rsidRPr="00394998"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394998" w:rsidRDefault="00394998" w:rsidP="00394998">
            <w:pPr>
              <w:widowControl/>
              <w:autoSpaceDE/>
              <w:autoSpaceDN/>
              <w:rPr>
                <w:rFonts w:eastAsia="Times New Roman"/>
                <w:b/>
                <w:bCs/>
                <w:color w:val="000000"/>
                <w:sz w:val="17"/>
                <w:szCs w:val="17"/>
                <w:lang w:val="es-MX" w:eastAsia="es-MX" w:bidi="ar-SA"/>
              </w:rPr>
            </w:pPr>
            <w:r w:rsidRPr="00394998">
              <w:rPr>
                <w:rFonts w:eastAsia="Times New Roman"/>
                <w:b/>
                <w:bCs/>
                <w:color w:val="000000"/>
                <w:sz w:val="17"/>
                <w:szCs w:val="17"/>
                <w:lang w:val="es-MX" w:eastAsia="es-MX" w:bidi="ar-SA"/>
              </w:rPr>
              <w:t>Subsidios y Subvenciones</w:t>
            </w:r>
          </w:p>
        </w:tc>
        <w:tc>
          <w:tcPr>
            <w:tcW w:w="1420" w:type="dxa"/>
            <w:tcBorders>
              <w:top w:val="nil"/>
              <w:left w:val="nil"/>
              <w:bottom w:val="single" w:sz="8" w:space="0" w:color="auto"/>
              <w:right w:val="single" w:sz="8" w:space="0" w:color="auto"/>
            </w:tcBorders>
            <w:shd w:val="clear" w:color="auto" w:fill="auto"/>
            <w:vAlign w:val="center"/>
            <w:hideMark/>
          </w:tcPr>
          <w:p w:rsidR="00394998" w:rsidRPr="00394998" w:rsidRDefault="00394998" w:rsidP="00394998">
            <w:pPr>
              <w:widowControl/>
              <w:autoSpaceDE/>
              <w:autoSpaceDN/>
              <w:jc w:val="right"/>
              <w:rPr>
                <w:rFonts w:eastAsia="Times New Roman"/>
                <w:b/>
                <w:bCs/>
                <w:color w:val="000000"/>
                <w:sz w:val="17"/>
                <w:szCs w:val="17"/>
                <w:lang w:val="es-MX" w:eastAsia="es-MX" w:bidi="ar-SA"/>
              </w:rPr>
            </w:pPr>
            <w:r w:rsidRPr="00394998">
              <w:rPr>
                <w:rFonts w:eastAsia="Times New Roman"/>
                <w:b/>
                <w:bCs/>
                <w:color w:val="000000"/>
                <w:sz w:val="17"/>
                <w:szCs w:val="17"/>
                <w:lang w:val="es-MX" w:eastAsia="es-MX" w:bidi="ar-SA"/>
              </w:rPr>
              <w:t>0.00</w:t>
            </w:r>
          </w:p>
        </w:tc>
      </w:tr>
      <w:tr w:rsidR="00394998" w:rsidRPr="00394998"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394998" w:rsidRDefault="00394998" w:rsidP="00394998">
            <w:pPr>
              <w:widowControl/>
              <w:autoSpaceDE/>
              <w:autoSpaceDN/>
              <w:rPr>
                <w:rFonts w:eastAsia="Times New Roman"/>
                <w:b/>
                <w:bCs/>
                <w:color w:val="000000"/>
                <w:sz w:val="17"/>
                <w:szCs w:val="17"/>
                <w:lang w:val="es-MX" w:eastAsia="es-MX" w:bidi="ar-SA"/>
              </w:rPr>
            </w:pPr>
            <w:r w:rsidRPr="00394998">
              <w:rPr>
                <w:rFonts w:eastAsia="Times New Roman"/>
                <w:b/>
                <w:bCs/>
                <w:color w:val="000000"/>
                <w:sz w:val="17"/>
                <w:szCs w:val="17"/>
                <w:lang w:val="es-MX" w:eastAsia="es-MX" w:bidi="ar-SA"/>
              </w:rPr>
              <w:t>Ayudas sociales</w:t>
            </w:r>
          </w:p>
        </w:tc>
        <w:tc>
          <w:tcPr>
            <w:tcW w:w="1420" w:type="dxa"/>
            <w:tcBorders>
              <w:top w:val="nil"/>
              <w:left w:val="nil"/>
              <w:bottom w:val="single" w:sz="8" w:space="0" w:color="auto"/>
              <w:right w:val="single" w:sz="8" w:space="0" w:color="auto"/>
            </w:tcBorders>
            <w:shd w:val="clear" w:color="auto" w:fill="auto"/>
            <w:vAlign w:val="center"/>
            <w:hideMark/>
          </w:tcPr>
          <w:p w:rsidR="00394998" w:rsidRPr="00394998" w:rsidRDefault="00394998" w:rsidP="00394998">
            <w:pPr>
              <w:widowControl/>
              <w:autoSpaceDE/>
              <w:autoSpaceDN/>
              <w:jc w:val="right"/>
              <w:rPr>
                <w:rFonts w:eastAsia="Times New Roman"/>
                <w:b/>
                <w:bCs/>
                <w:color w:val="000000"/>
                <w:sz w:val="17"/>
                <w:szCs w:val="17"/>
                <w:lang w:val="es-MX" w:eastAsia="es-MX" w:bidi="ar-SA"/>
              </w:rPr>
            </w:pPr>
            <w:r w:rsidRPr="00394998">
              <w:rPr>
                <w:rFonts w:eastAsia="Times New Roman"/>
                <w:b/>
                <w:bCs/>
                <w:color w:val="000000"/>
                <w:sz w:val="17"/>
                <w:szCs w:val="17"/>
                <w:lang w:val="es-MX" w:eastAsia="es-MX" w:bidi="ar-SA"/>
              </w:rPr>
              <w:t>0.00</w:t>
            </w:r>
          </w:p>
        </w:tc>
      </w:tr>
      <w:tr w:rsidR="00394998" w:rsidRPr="00394998" w:rsidTr="00394998">
        <w:trPr>
          <w:trHeight w:val="240"/>
          <w:jc w:val="center"/>
        </w:trPr>
        <w:tc>
          <w:tcPr>
            <w:tcW w:w="6160" w:type="dxa"/>
            <w:tcBorders>
              <w:top w:val="nil"/>
              <w:left w:val="single" w:sz="8" w:space="0" w:color="000000"/>
              <w:bottom w:val="single" w:sz="8" w:space="0" w:color="000000"/>
              <w:right w:val="single" w:sz="8" w:space="0" w:color="000000"/>
            </w:tcBorders>
            <w:shd w:val="clear" w:color="auto" w:fill="auto"/>
            <w:vAlign w:val="center"/>
            <w:hideMark/>
          </w:tcPr>
          <w:p w:rsidR="00394998" w:rsidRPr="00394998" w:rsidRDefault="00394998" w:rsidP="00394998">
            <w:pPr>
              <w:widowControl/>
              <w:autoSpaceDE/>
              <w:autoSpaceDN/>
              <w:rPr>
                <w:rFonts w:eastAsia="Times New Roman"/>
                <w:b/>
                <w:bCs/>
                <w:color w:val="000000"/>
                <w:sz w:val="17"/>
                <w:szCs w:val="17"/>
                <w:lang w:val="es-MX" w:eastAsia="es-MX" w:bidi="ar-SA"/>
              </w:rPr>
            </w:pPr>
            <w:r w:rsidRPr="00394998">
              <w:rPr>
                <w:rFonts w:eastAsia="Times New Roman"/>
                <w:b/>
                <w:bCs/>
                <w:color w:val="000000"/>
                <w:sz w:val="17"/>
                <w:szCs w:val="17"/>
                <w:lang w:val="es-MX" w:eastAsia="es-MX" w:bidi="ar-SA"/>
              </w:rPr>
              <w:t>Transferencias de Fideicomisos, mandatos y análogos</w:t>
            </w:r>
          </w:p>
        </w:tc>
        <w:tc>
          <w:tcPr>
            <w:tcW w:w="1420" w:type="dxa"/>
            <w:tcBorders>
              <w:top w:val="nil"/>
              <w:left w:val="nil"/>
              <w:bottom w:val="single" w:sz="8" w:space="0" w:color="auto"/>
              <w:right w:val="single" w:sz="8" w:space="0" w:color="auto"/>
            </w:tcBorders>
            <w:shd w:val="clear" w:color="auto" w:fill="auto"/>
            <w:vAlign w:val="center"/>
            <w:hideMark/>
          </w:tcPr>
          <w:p w:rsidR="00394998" w:rsidRPr="00394998" w:rsidRDefault="00394998" w:rsidP="00394998">
            <w:pPr>
              <w:widowControl/>
              <w:autoSpaceDE/>
              <w:autoSpaceDN/>
              <w:jc w:val="right"/>
              <w:rPr>
                <w:rFonts w:eastAsia="Times New Roman"/>
                <w:b/>
                <w:bCs/>
                <w:color w:val="000000"/>
                <w:sz w:val="17"/>
                <w:szCs w:val="17"/>
                <w:lang w:val="es-MX" w:eastAsia="es-MX" w:bidi="ar-SA"/>
              </w:rPr>
            </w:pPr>
            <w:r w:rsidRPr="00394998">
              <w:rPr>
                <w:rFonts w:eastAsia="Times New Roman"/>
                <w:b/>
                <w:bCs/>
                <w:color w:val="000000"/>
                <w:sz w:val="17"/>
                <w:szCs w:val="17"/>
                <w:lang w:val="es-MX" w:eastAsia="es-MX" w:bidi="ar-SA"/>
              </w:rPr>
              <w:t>0.00</w:t>
            </w:r>
          </w:p>
        </w:tc>
      </w:tr>
      <w:tr w:rsidR="00394998" w:rsidRPr="00394998" w:rsidTr="00394998">
        <w:trPr>
          <w:trHeight w:val="240"/>
          <w:jc w:val="center"/>
        </w:trPr>
        <w:tc>
          <w:tcPr>
            <w:tcW w:w="6160" w:type="dxa"/>
            <w:tcBorders>
              <w:top w:val="nil"/>
              <w:left w:val="nil"/>
              <w:bottom w:val="nil"/>
              <w:right w:val="nil"/>
            </w:tcBorders>
            <w:shd w:val="clear" w:color="auto" w:fill="auto"/>
            <w:noWrap/>
            <w:vAlign w:val="bottom"/>
            <w:hideMark/>
          </w:tcPr>
          <w:p w:rsidR="00394998" w:rsidRPr="00394998" w:rsidRDefault="00394998" w:rsidP="00394998">
            <w:pPr>
              <w:widowControl/>
              <w:autoSpaceDE/>
              <w:autoSpaceDN/>
              <w:jc w:val="right"/>
              <w:rPr>
                <w:rFonts w:eastAsia="Times New Roman"/>
                <w:b/>
                <w:bCs/>
                <w:color w:val="000000"/>
                <w:sz w:val="17"/>
                <w:szCs w:val="17"/>
                <w:lang w:val="es-MX" w:eastAsia="es-MX" w:bidi="ar-SA"/>
              </w:rPr>
            </w:pPr>
          </w:p>
        </w:tc>
        <w:tc>
          <w:tcPr>
            <w:tcW w:w="1420" w:type="dxa"/>
            <w:tcBorders>
              <w:top w:val="nil"/>
              <w:left w:val="nil"/>
              <w:bottom w:val="nil"/>
              <w:right w:val="nil"/>
            </w:tcBorders>
            <w:shd w:val="clear" w:color="auto" w:fill="auto"/>
            <w:noWrap/>
            <w:vAlign w:val="bottom"/>
            <w:hideMark/>
          </w:tcPr>
          <w:p w:rsidR="00394998" w:rsidRPr="00394998" w:rsidRDefault="00394998" w:rsidP="00394998">
            <w:pPr>
              <w:widowControl/>
              <w:autoSpaceDE/>
              <w:autoSpaceDN/>
              <w:rPr>
                <w:rFonts w:ascii="Times New Roman" w:eastAsia="Times New Roman" w:hAnsi="Times New Roman" w:cs="Times New Roman"/>
                <w:sz w:val="20"/>
                <w:szCs w:val="20"/>
                <w:lang w:val="es-MX" w:eastAsia="es-MX" w:bidi="ar-SA"/>
              </w:rPr>
            </w:pPr>
          </w:p>
        </w:tc>
      </w:tr>
      <w:tr w:rsidR="00394998" w:rsidRPr="00394998" w:rsidTr="00394998">
        <w:trPr>
          <w:trHeight w:val="240"/>
          <w:jc w:val="center"/>
        </w:trPr>
        <w:tc>
          <w:tcPr>
            <w:tcW w:w="6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4998" w:rsidRPr="00394998" w:rsidRDefault="00394998" w:rsidP="00394998">
            <w:pPr>
              <w:widowControl/>
              <w:autoSpaceDE/>
              <w:autoSpaceDN/>
              <w:rPr>
                <w:rFonts w:eastAsia="Times New Roman"/>
                <w:b/>
                <w:bCs/>
                <w:color w:val="000000"/>
                <w:sz w:val="17"/>
                <w:szCs w:val="17"/>
                <w:lang w:val="es-MX" w:eastAsia="es-MX" w:bidi="ar-SA"/>
              </w:rPr>
            </w:pPr>
            <w:r w:rsidRPr="00394998">
              <w:rPr>
                <w:rFonts w:eastAsia="Times New Roman"/>
                <w:b/>
                <w:bCs/>
                <w:color w:val="000000"/>
                <w:sz w:val="17"/>
                <w:szCs w:val="17"/>
                <w:lang w:val="es-MX" w:eastAsia="es-MX" w:bidi="ar-SA"/>
              </w:rPr>
              <w:t>TOTAL DE INGRESOS QUE EL AYUNTAMIENTO DE KANASÍN, YUCATÁN CALCULA RECIBIR EN EL EJERCICIO FISCAL 2018:</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394998" w:rsidRPr="00394998" w:rsidRDefault="00BD3EB0" w:rsidP="00394998">
            <w:pPr>
              <w:widowControl/>
              <w:autoSpaceDE/>
              <w:autoSpaceDN/>
              <w:jc w:val="right"/>
              <w:rPr>
                <w:rFonts w:eastAsia="Times New Roman"/>
                <w:b/>
                <w:bCs/>
                <w:color w:val="000000"/>
                <w:sz w:val="17"/>
                <w:szCs w:val="17"/>
                <w:lang w:val="es-MX" w:eastAsia="es-MX" w:bidi="ar-SA"/>
              </w:rPr>
            </w:pPr>
            <w:r>
              <w:rPr>
                <w:rFonts w:eastAsia="Times New Roman"/>
                <w:b/>
                <w:bCs/>
                <w:color w:val="000000"/>
                <w:sz w:val="17"/>
                <w:szCs w:val="17"/>
                <w:lang w:val="es-MX" w:eastAsia="es-MX" w:bidi="ar-SA"/>
              </w:rPr>
              <w:t>202,555,333.00</w:t>
            </w:r>
          </w:p>
        </w:tc>
      </w:tr>
    </w:tbl>
    <w:p w:rsidR="00394998" w:rsidRDefault="00394998" w:rsidP="003D352D">
      <w:pPr>
        <w:pStyle w:val="Ttulo41"/>
        <w:spacing w:line="360" w:lineRule="auto"/>
        <w:ind w:left="0"/>
        <w:mirrorIndents/>
        <w:jc w:val="both"/>
        <w:rPr>
          <w:lang w:val="en-US"/>
        </w:rPr>
      </w:pPr>
    </w:p>
    <w:p w:rsidR="00394998" w:rsidRDefault="00394998" w:rsidP="003D352D">
      <w:pPr>
        <w:pStyle w:val="Ttulo41"/>
        <w:spacing w:line="360" w:lineRule="auto"/>
        <w:ind w:left="0"/>
        <w:mirrorIndents/>
        <w:jc w:val="both"/>
        <w:rPr>
          <w:lang w:val="en-US"/>
        </w:rPr>
      </w:pPr>
    </w:p>
    <w:p w:rsidR="003D352D" w:rsidRPr="00400688" w:rsidRDefault="003D352D" w:rsidP="00BD3EB0">
      <w:pPr>
        <w:pStyle w:val="Ttulo41"/>
        <w:spacing w:line="360" w:lineRule="auto"/>
        <w:ind w:left="0"/>
        <w:mirrorIndents/>
        <w:rPr>
          <w:lang w:val="en-US"/>
        </w:rPr>
      </w:pPr>
      <w:r w:rsidRPr="00400688">
        <w:rPr>
          <w:lang w:val="en-US"/>
        </w:rPr>
        <w:t xml:space="preserve">T r </w:t>
      </w:r>
      <w:proofErr w:type="gramStart"/>
      <w:r w:rsidRPr="00400688">
        <w:rPr>
          <w:lang w:val="en-US"/>
        </w:rPr>
        <w:t>a</w:t>
      </w:r>
      <w:proofErr w:type="gramEnd"/>
      <w:r w:rsidRPr="00400688">
        <w:rPr>
          <w:lang w:val="en-US"/>
        </w:rPr>
        <w:t xml:space="preserve"> n s </w:t>
      </w:r>
      <w:proofErr w:type="spellStart"/>
      <w:r w:rsidRPr="00400688">
        <w:rPr>
          <w:lang w:val="en-US"/>
        </w:rPr>
        <w:t>i</w:t>
      </w:r>
      <w:proofErr w:type="spellEnd"/>
      <w:r w:rsidRPr="00400688">
        <w:rPr>
          <w:lang w:val="en-US"/>
        </w:rPr>
        <w:t xml:space="preserve"> t o r </w:t>
      </w:r>
      <w:proofErr w:type="spellStart"/>
      <w:r w:rsidRPr="00400688">
        <w:rPr>
          <w:lang w:val="en-US"/>
        </w:rPr>
        <w:t>i</w:t>
      </w:r>
      <w:proofErr w:type="spellEnd"/>
      <w:r w:rsidRPr="00400688">
        <w:rPr>
          <w:lang w:val="en-US"/>
        </w:rPr>
        <w:t xml:space="preserve"> o:</w:t>
      </w:r>
    </w:p>
    <w:p w:rsidR="003D352D" w:rsidRPr="00400688" w:rsidRDefault="003D352D" w:rsidP="003D352D">
      <w:pPr>
        <w:pStyle w:val="Textoindependiente"/>
        <w:spacing w:line="360" w:lineRule="auto"/>
        <w:mirrorIndents/>
        <w:jc w:val="both"/>
        <w:rPr>
          <w:b/>
          <w:sz w:val="18"/>
          <w:lang w:val="en-US"/>
        </w:rPr>
      </w:pPr>
    </w:p>
    <w:p w:rsidR="003D352D" w:rsidRPr="00400688" w:rsidRDefault="003D352D" w:rsidP="003D352D">
      <w:pPr>
        <w:pStyle w:val="Textoindependiente"/>
        <w:spacing w:line="360" w:lineRule="auto"/>
        <w:mirrorIndents/>
        <w:jc w:val="both"/>
        <w:rPr>
          <w:b/>
          <w:sz w:val="15"/>
          <w:lang w:val="en-US"/>
        </w:rPr>
      </w:pPr>
    </w:p>
    <w:p w:rsidR="003D352D" w:rsidRDefault="003D352D" w:rsidP="003D352D">
      <w:pPr>
        <w:pStyle w:val="Textoindependiente"/>
        <w:spacing w:line="360" w:lineRule="auto"/>
        <w:mirrorIndents/>
        <w:jc w:val="both"/>
      </w:pPr>
      <w:r>
        <w:rPr>
          <w:b/>
        </w:rPr>
        <w:t xml:space="preserve">Artículo </w:t>
      </w:r>
      <w:r w:rsidR="009B6155">
        <w:rPr>
          <w:b/>
        </w:rPr>
        <w:t>Único. -</w:t>
      </w:r>
      <w:r>
        <w:rPr>
          <w:b/>
        </w:rPr>
        <w:t xml:space="preserve"> </w:t>
      </w:r>
      <w:r>
        <w:t>Para poder percibir aprovechamientos vía infracciones por faltas administrativas, el Ayuntamiento deberá contar con los reglamentos municipales respectivos, los que establecerán los montos de las sanciones correspondientes.</w:t>
      </w:r>
    </w:p>
    <w:p w:rsidR="003D352D" w:rsidRDefault="003D352D" w:rsidP="003D352D">
      <w:pPr>
        <w:spacing w:line="360" w:lineRule="auto"/>
        <w:mirrorIndents/>
        <w:jc w:val="both"/>
      </w:pPr>
    </w:p>
    <w:p w:rsidR="0007677C" w:rsidRPr="003D352D" w:rsidRDefault="0007677C" w:rsidP="003D352D">
      <w:pPr>
        <w:spacing w:line="360" w:lineRule="auto"/>
        <w:mirrorIndents/>
        <w:jc w:val="both"/>
      </w:pPr>
    </w:p>
    <w:sectPr w:rsidR="0007677C" w:rsidRPr="003D352D" w:rsidSect="002058DD">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670" w:rsidRDefault="00C01670">
      <w:r>
        <w:separator/>
      </w:r>
    </w:p>
  </w:endnote>
  <w:endnote w:type="continuationSeparator" w:id="0">
    <w:p w:rsidR="00C01670" w:rsidRDefault="00C01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1501"/>
      <w:docPartObj>
        <w:docPartGallery w:val="Page Numbers (Bottom of Page)"/>
        <w:docPartUnique/>
      </w:docPartObj>
    </w:sdtPr>
    <w:sdtContent>
      <w:sdt>
        <w:sdtPr>
          <w:id w:val="216747541"/>
          <w:docPartObj>
            <w:docPartGallery w:val="Page Numbers (Top of Page)"/>
            <w:docPartUnique/>
          </w:docPartObj>
        </w:sdtPr>
        <w:sdtContent>
          <w:p w:rsidR="00F53028" w:rsidRDefault="00F53028">
            <w:pPr>
              <w:pStyle w:val="Piedepgina"/>
              <w:jc w:val="center"/>
            </w:pPr>
            <w:r>
              <w:t xml:space="preserve">Página </w:t>
            </w:r>
            <w:r>
              <w:rPr>
                <w:b/>
                <w:sz w:val="24"/>
                <w:szCs w:val="24"/>
              </w:rPr>
              <w:fldChar w:fldCharType="begin"/>
            </w:r>
            <w:r>
              <w:rPr>
                <w:b/>
              </w:rPr>
              <w:instrText>PAGE</w:instrText>
            </w:r>
            <w:r>
              <w:rPr>
                <w:b/>
                <w:sz w:val="24"/>
                <w:szCs w:val="24"/>
              </w:rPr>
              <w:fldChar w:fldCharType="separate"/>
            </w:r>
            <w:r w:rsidR="00126A19">
              <w:rPr>
                <w:b/>
                <w:noProof/>
              </w:rPr>
              <w:t>32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26A19">
              <w:rPr>
                <w:b/>
                <w:noProof/>
              </w:rPr>
              <w:t>33</w:t>
            </w:r>
            <w:r>
              <w:rPr>
                <w:b/>
                <w:sz w:val="24"/>
                <w:szCs w:val="24"/>
              </w:rPr>
              <w:fldChar w:fldCharType="end"/>
            </w:r>
          </w:p>
        </w:sdtContent>
      </w:sdt>
    </w:sdtContent>
  </w:sdt>
  <w:p w:rsidR="00C01670" w:rsidRDefault="00C01670">
    <w:pPr>
      <w:pStyle w:val="Textoindependien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670" w:rsidRDefault="00C01670">
      <w:r>
        <w:separator/>
      </w:r>
    </w:p>
  </w:footnote>
  <w:footnote w:type="continuationSeparator" w:id="0">
    <w:p w:rsidR="00C01670" w:rsidRDefault="00C016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27C7"/>
    <w:multiLevelType w:val="hybridMultilevel"/>
    <w:tmpl w:val="5BF2C1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1924C3"/>
    <w:multiLevelType w:val="hybridMultilevel"/>
    <w:tmpl w:val="14C89C82"/>
    <w:lvl w:ilvl="0" w:tplc="F238F76C">
      <w:start w:val="1"/>
      <w:numFmt w:val="upperLetter"/>
      <w:lvlText w:val="%1)"/>
      <w:lvlJc w:val="left"/>
      <w:pPr>
        <w:ind w:left="800" w:hanging="360"/>
      </w:pPr>
      <w:rPr>
        <w:rFonts w:hint="default"/>
      </w:rPr>
    </w:lvl>
    <w:lvl w:ilvl="1" w:tplc="080A0019" w:tentative="1">
      <w:start w:val="1"/>
      <w:numFmt w:val="lowerLetter"/>
      <w:lvlText w:val="%2."/>
      <w:lvlJc w:val="left"/>
      <w:pPr>
        <w:ind w:left="1520" w:hanging="360"/>
      </w:pPr>
    </w:lvl>
    <w:lvl w:ilvl="2" w:tplc="080A001B" w:tentative="1">
      <w:start w:val="1"/>
      <w:numFmt w:val="lowerRoman"/>
      <w:lvlText w:val="%3."/>
      <w:lvlJc w:val="right"/>
      <w:pPr>
        <w:ind w:left="2240" w:hanging="180"/>
      </w:pPr>
    </w:lvl>
    <w:lvl w:ilvl="3" w:tplc="080A000F" w:tentative="1">
      <w:start w:val="1"/>
      <w:numFmt w:val="decimal"/>
      <w:lvlText w:val="%4."/>
      <w:lvlJc w:val="left"/>
      <w:pPr>
        <w:ind w:left="2960" w:hanging="360"/>
      </w:pPr>
    </w:lvl>
    <w:lvl w:ilvl="4" w:tplc="080A0019" w:tentative="1">
      <w:start w:val="1"/>
      <w:numFmt w:val="lowerLetter"/>
      <w:lvlText w:val="%5."/>
      <w:lvlJc w:val="left"/>
      <w:pPr>
        <w:ind w:left="3680" w:hanging="360"/>
      </w:pPr>
    </w:lvl>
    <w:lvl w:ilvl="5" w:tplc="080A001B" w:tentative="1">
      <w:start w:val="1"/>
      <w:numFmt w:val="lowerRoman"/>
      <w:lvlText w:val="%6."/>
      <w:lvlJc w:val="right"/>
      <w:pPr>
        <w:ind w:left="4400" w:hanging="180"/>
      </w:pPr>
    </w:lvl>
    <w:lvl w:ilvl="6" w:tplc="080A000F" w:tentative="1">
      <w:start w:val="1"/>
      <w:numFmt w:val="decimal"/>
      <w:lvlText w:val="%7."/>
      <w:lvlJc w:val="left"/>
      <w:pPr>
        <w:ind w:left="5120" w:hanging="360"/>
      </w:pPr>
    </w:lvl>
    <w:lvl w:ilvl="7" w:tplc="080A0019" w:tentative="1">
      <w:start w:val="1"/>
      <w:numFmt w:val="lowerLetter"/>
      <w:lvlText w:val="%8."/>
      <w:lvlJc w:val="left"/>
      <w:pPr>
        <w:ind w:left="5840" w:hanging="360"/>
      </w:pPr>
    </w:lvl>
    <w:lvl w:ilvl="8" w:tplc="080A001B" w:tentative="1">
      <w:start w:val="1"/>
      <w:numFmt w:val="lowerRoman"/>
      <w:lvlText w:val="%9."/>
      <w:lvlJc w:val="right"/>
      <w:pPr>
        <w:ind w:left="6560" w:hanging="180"/>
      </w:pPr>
    </w:lvl>
  </w:abstractNum>
  <w:abstractNum w:abstractNumId="2">
    <w:nsid w:val="0B142C96"/>
    <w:multiLevelType w:val="hybridMultilevel"/>
    <w:tmpl w:val="6CA6B226"/>
    <w:lvl w:ilvl="0" w:tplc="F0CECD84">
      <w:start w:val="11"/>
      <w:numFmt w:val="lowerLetter"/>
      <w:lvlText w:val="%1)"/>
      <w:lvlJc w:val="left"/>
      <w:pPr>
        <w:ind w:left="842" w:hanging="401"/>
      </w:pPr>
      <w:rPr>
        <w:rFonts w:ascii="Arial" w:eastAsia="Arial" w:hAnsi="Arial" w:cs="Arial" w:hint="default"/>
        <w:b/>
        <w:bCs/>
        <w:spacing w:val="-1"/>
        <w:w w:val="99"/>
        <w:sz w:val="17"/>
        <w:szCs w:val="17"/>
        <w:lang w:val="es-ES" w:eastAsia="es-ES" w:bidi="es-ES"/>
      </w:rPr>
    </w:lvl>
    <w:lvl w:ilvl="1" w:tplc="E08E51E8">
      <w:numFmt w:val="bullet"/>
      <w:lvlText w:val="•"/>
      <w:lvlJc w:val="left"/>
      <w:pPr>
        <w:ind w:left="1684" w:hanging="401"/>
      </w:pPr>
      <w:rPr>
        <w:rFonts w:hint="default"/>
        <w:lang w:val="es-ES" w:eastAsia="es-ES" w:bidi="es-ES"/>
      </w:rPr>
    </w:lvl>
    <w:lvl w:ilvl="2" w:tplc="C0308DE6">
      <w:numFmt w:val="bullet"/>
      <w:lvlText w:val="•"/>
      <w:lvlJc w:val="left"/>
      <w:pPr>
        <w:ind w:left="2528" w:hanging="401"/>
      </w:pPr>
      <w:rPr>
        <w:rFonts w:hint="default"/>
        <w:lang w:val="es-ES" w:eastAsia="es-ES" w:bidi="es-ES"/>
      </w:rPr>
    </w:lvl>
    <w:lvl w:ilvl="3" w:tplc="53B26D0E">
      <w:numFmt w:val="bullet"/>
      <w:lvlText w:val="•"/>
      <w:lvlJc w:val="left"/>
      <w:pPr>
        <w:ind w:left="3372" w:hanging="401"/>
      </w:pPr>
      <w:rPr>
        <w:rFonts w:hint="default"/>
        <w:lang w:val="es-ES" w:eastAsia="es-ES" w:bidi="es-ES"/>
      </w:rPr>
    </w:lvl>
    <w:lvl w:ilvl="4" w:tplc="2E34C946">
      <w:numFmt w:val="bullet"/>
      <w:lvlText w:val="•"/>
      <w:lvlJc w:val="left"/>
      <w:pPr>
        <w:ind w:left="4216" w:hanging="401"/>
      </w:pPr>
      <w:rPr>
        <w:rFonts w:hint="default"/>
        <w:lang w:val="es-ES" w:eastAsia="es-ES" w:bidi="es-ES"/>
      </w:rPr>
    </w:lvl>
    <w:lvl w:ilvl="5" w:tplc="F852E298">
      <w:numFmt w:val="bullet"/>
      <w:lvlText w:val="•"/>
      <w:lvlJc w:val="left"/>
      <w:pPr>
        <w:ind w:left="5060" w:hanging="401"/>
      </w:pPr>
      <w:rPr>
        <w:rFonts w:hint="default"/>
        <w:lang w:val="es-ES" w:eastAsia="es-ES" w:bidi="es-ES"/>
      </w:rPr>
    </w:lvl>
    <w:lvl w:ilvl="6" w:tplc="5EB6C206">
      <w:numFmt w:val="bullet"/>
      <w:lvlText w:val="•"/>
      <w:lvlJc w:val="left"/>
      <w:pPr>
        <w:ind w:left="5904" w:hanging="401"/>
      </w:pPr>
      <w:rPr>
        <w:rFonts w:hint="default"/>
        <w:lang w:val="es-ES" w:eastAsia="es-ES" w:bidi="es-ES"/>
      </w:rPr>
    </w:lvl>
    <w:lvl w:ilvl="7" w:tplc="F65AA472">
      <w:numFmt w:val="bullet"/>
      <w:lvlText w:val="•"/>
      <w:lvlJc w:val="left"/>
      <w:pPr>
        <w:ind w:left="6748" w:hanging="401"/>
      </w:pPr>
      <w:rPr>
        <w:rFonts w:hint="default"/>
        <w:lang w:val="es-ES" w:eastAsia="es-ES" w:bidi="es-ES"/>
      </w:rPr>
    </w:lvl>
    <w:lvl w:ilvl="8" w:tplc="473C20FE">
      <w:numFmt w:val="bullet"/>
      <w:lvlText w:val="•"/>
      <w:lvlJc w:val="left"/>
      <w:pPr>
        <w:ind w:left="7592" w:hanging="401"/>
      </w:pPr>
      <w:rPr>
        <w:rFonts w:hint="default"/>
        <w:lang w:val="es-ES" w:eastAsia="es-ES" w:bidi="es-ES"/>
      </w:rPr>
    </w:lvl>
  </w:abstractNum>
  <w:abstractNum w:abstractNumId="3">
    <w:nsid w:val="0B8F268A"/>
    <w:multiLevelType w:val="hybridMultilevel"/>
    <w:tmpl w:val="8500E7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593CC5"/>
    <w:multiLevelType w:val="hybridMultilevel"/>
    <w:tmpl w:val="07B05F04"/>
    <w:lvl w:ilvl="0" w:tplc="7EB41F98">
      <w:start w:val="1"/>
      <w:numFmt w:val="lowerLetter"/>
      <w:lvlText w:val="%1)"/>
      <w:lvlJc w:val="left"/>
      <w:pPr>
        <w:ind w:left="441" w:hanging="401"/>
      </w:pPr>
      <w:rPr>
        <w:rFonts w:ascii="Arial" w:eastAsia="Arial" w:hAnsi="Arial" w:cs="Arial" w:hint="default"/>
        <w:b/>
        <w:bCs/>
        <w:spacing w:val="-1"/>
        <w:w w:val="98"/>
        <w:sz w:val="17"/>
        <w:szCs w:val="17"/>
        <w:lang w:val="es-ES" w:eastAsia="es-ES" w:bidi="es-ES"/>
      </w:rPr>
    </w:lvl>
    <w:lvl w:ilvl="1" w:tplc="8886E0CA">
      <w:numFmt w:val="bullet"/>
      <w:lvlText w:val="•"/>
      <w:lvlJc w:val="left"/>
      <w:pPr>
        <w:ind w:left="1324" w:hanging="401"/>
      </w:pPr>
      <w:rPr>
        <w:rFonts w:hint="default"/>
        <w:lang w:val="es-ES" w:eastAsia="es-ES" w:bidi="es-ES"/>
      </w:rPr>
    </w:lvl>
    <w:lvl w:ilvl="2" w:tplc="52B45CCC">
      <w:numFmt w:val="bullet"/>
      <w:lvlText w:val="•"/>
      <w:lvlJc w:val="left"/>
      <w:pPr>
        <w:ind w:left="2208" w:hanging="401"/>
      </w:pPr>
      <w:rPr>
        <w:rFonts w:hint="default"/>
        <w:lang w:val="es-ES" w:eastAsia="es-ES" w:bidi="es-ES"/>
      </w:rPr>
    </w:lvl>
    <w:lvl w:ilvl="3" w:tplc="85F0D658">
      <w:numFmt w:val="bullet"/>
      <w:lvlText w:val="•"/>
      <w:lvlJc w:val="left"/>
      <w:pPr>
        <w:ind w:left="3092" w:hanging="401"/>
      </w:pPr>
      <w:rPr>
        <w:rFonts w:hint="default"/>
        <w:lang w:val="es-ES" w:eastAsia="es-ES" w:bidi="es-ES"/>
      </w:rPr>
    </w:lvl>
    <w:lvl w:ilvl="4" w:tplc="79FC4D8A">
      <w:numFmt w:val="bullet"/>
      <w:lvlText w:val="•"/>
      <w:lvlJc w:val="left"/>
      <w:pPr>
        <w:ind w:left="3976" w:hanging="401"/>
      </w:pPr>
      <w:rPr>
        <w:rFonts w:hint="default"/>
        <w:lang w:val="es-ES" w:eastAsia="es-ES" w:bidi="es-ES"/>
      </w:rPr>
    </w:lvl>
    <w:lvl w:ilvl="5" w:tplc="09F0A58A">
      <w:numFmt w:val="bullet"/>
      <w:lvlText w:val="•"/>
      <w:lvlJc w:val="left"/>
      <w:pPr>
        <w:ind w:left="4860" w:hanging="401"/>
      </w:pPr>
      <w:rPr>
        <w:rFonts w:hint="default"/>
        <w:lang w:val="es-ES" w:eastAsia="es-ES" w:bidi="es-ES"/>
      </w:rPr>
    </w:lvl>
    <w:lvl w:ilvl="6" w:tplc="1D5465DC">
      <w:numFmt w:val="bullet"/>
      <w:lvlText w:val="•"/>
      <w:lvlJc w:val="left"/>
      <w:pPr>
        <w:ind w:left="5744" w:hanging="401"/>
      </w:pPr>
      <w:rPr>
        <w:rFonts w:hint="default"/>
        <w:lang w:val="es-ES" w:eastAsia="es-ES" w:bidi="es-ES"/>
      </w:rPr>
    </w:lvl>
    <w:lvl w:ilvl="7" w:tplc="364C757C">
      <w:numFmt w:val="bullet"/>
      <w:lvlText w:val="•"/>
      <w:lvlJc w:val="left"/>
      <w:pPr>
        <w:ind w:left="6628" w:hanging="401"/>
      </w:pPr>
      <w:rPr>
        <w:rFonts w:hint="default"/>
        <w:lang w:val="es-ES" w:eastAsia="es-ES" w:bidi="es-ES"/>
      </w:rPr>
    </w:lvl>
    <w:lvl w:ilvl="8" w:tplc="AC62C1D2">
      <w:numFmt w:val="bullet"/>
      <w:lvlText w:val="•"/>
      <w:lvlJc w:val="left"/>
      <w:pPr>
        <w:ind w:left="7512" w:hanging="401"/>
      </w:pPr>
      <w:rPr>
        <w:rFonts w:hint="default"/>
        <w:lang w:val="es-ES" w:eastAsia="es-ES" w:bidi="es-ES"/>
      </w:rPr>
    </w:lvl>
  </w:abstractNum>
  <w:abstractNum w:abstractNumId="5">
    <w:nsid w:val="112F7571"/>
    <w:multiLevelType w:val="hybridMultilevel"/>
    <w:tmpl w:val="6E7C2B40"/>
    <w:lvl w:ilvl="0" w:tplc="7DF0CDE4">
      <w:start w:val="1"/>
      <w:numFmt w:val="lowerLetter"/>
      <w:lvlText w:val="%1)"/>
      <w:lvlJc w:val="left"/>
      <w:pPr>
        <w:ind w:left="638" w:hanging="197"/>
      </w:pPr>
      <w:rPr>
        <w:rFonts w:hint="default"/>
        <w:b/>
        <w:bCs/>
        <w:spacing w:val="-1"/>
        <w:w w:val="99"/>
        <w:lang w:val="es-ES" w:eastAsia="es-ES" w:bidi="es-ES"/>
      </w:rPr>
    </w:lvl>
    <w:lvl w:ilvl="1" w:tplc="284C69EA">
      <w:numFmt w:val="bullet"/>
      <w:lvlText w:val="•"/>
      <w:lvlJc w:val="left"/>
      <w:pPr>
        <w:ind w:left="1504" w:hanging="197"/>
      </w:pPr>
      <w:rPr>
        <w:rFonts w:hint="default"/>
        <w:lang w:val="es-ES" w:eastAsia="es-ES" w:bidi="es-ES"/>
      </w:rPr>
    </w:lvl>
    <w:lvl w:ilvl="2" w:tplc="C4ACB4AC">
      <w:numFmt w:val="bullet"/>
      <w:lvlText w:val="•"/>
      <w:lvlJc w:val="left"/>
      <w:pPr>
        <w:ind w:left="2368" w:hanging="197"/>
      </w:pPr>
      <w:rPr>
        <w:rFonts w:hint="default"/>
        <w:lang w:val="es-ES" w:eastAsia="es-ES" w:bidi="es-ES"/>
      </w:rPr>
    </w:lvl>
    <w:lvl w:ilvl="3" w:tplc="B78CE5C8">
      <w:numFmt w:val="bullet"/>
      <w:lvlText w:val="•"/>
      <w:lvlJc w:val="left"/>
      <w:pPr>
        <w:ind w:left="3232" w:hanging="197"/>
      </w:pPr>
      <w:rPr>
        <w:rFonts w:hint="default"/>
        <w:lang w:val="es-ES" w:eastAsia="es-ES" w:bidi="es-ES"/>
      </w:rPr>
    </w:lvl>
    <w:lvl w:ilvl="4" w:tplc="C9DEE9F4">
      <w:numFmt w:val="bullet"/>
      <w:lvlText w:val="•"/>
      <w:lvlJc w:val="left"/>
      <w:pPr>
        <w:ind w:left="4096" w:hanging="197"/>
      </w:pPr>
      <w:rPr>
        <w:rFonts w:hint="default"/>
        <w:lang w:val="es-ES" w:eastAsia="es-ES" w:bidi="es-ES"/>
      </w:rPr>
    </w:lvl>
    <w:lvl w:ilvl="5" w:tplc="E8CED924">
      <w:numFmt w:val="bullet"/>
      <w:lvlText w:val="•"/>
      <w:lvlJc w:val="left"/>
      <w:pPr>
        <w:ind w:left="4960" w:hanging="197"/>
      </w:pPr>
      <w:rPr>
        <w:rFonts w:hint="default"/>
        <w:lang w:val="es-ES" w:eastAsia="es-ES" w:bidi="es-ES"/>
      </w:rPr>
    </w:lvl>
    <w:lvl w:ilvl="6" w:tplc="F3768EA6">
      <w:numFmt w:val="bullet"/>
      <w:lvlText w:val="•"/>
      <w:lvlJc w:val="left"/>
      <w:pPr>
        <w:ind w:left="5824" w:hanging="197"/>
      </w:pPr>
      <w:rPr>
        <w:rFonts w:hint="default"/>
        <w:lang w:val="es-ES" w:eastAsia="es-ES" w:bidi="es-ES"/>
      </w:rPr>
    </w:lvl>
    <w:lvl w:ilvl="7" w:tplc="E750A3BA">
      <w:numFmt w:val="bullet"/>
      <w:lvlText w:val="•"/>
      <w:lvlJc w:val="left"/>
      <w:pPr>
        <w:ind w:left="6688" w:hanging="197"/>
      </w:pPr>
      <w:rPr>
        <w:rFonts w:hint="default"/>
        <w:lang w:val="es-ES" w:eastAsia="es-ES" w:bidi="es-ES"/>
      </w:rPr>
    </w:lvl>
    <w:lvl w:ilvl="8" w:tplc="C7B022A4">
      <w:numFmt w:val="bullet"/>
      <w:lvlText w:val="•"/>
      <w:lvlJc w:val="left"/>
      <w:pPr>
        <w:ind w:left="7552" w:hanging="197"/>
      </w:pPr>
      <w:rPr>
        <w:rFonts w:hint="default"/>
        <w:lang w:val="es-ES" w:eastAsia="es-ES" w:bidi="es-ES"/>
      </w:rPr>
    </w:lvl>
  </w:abstractNum>
  <w:abstractNum w:abstractNumId="6">
    <w:nsid w:val="17E02C41"/>
    <w:multiLevelType w:val="hybridMultilevel"/>
    <w:tmpl w:val="D16A845A"/>
    <w:lvl w:ilvl="0" w:tplc="080A0013">
      <w:start w:val="1"/>
      <w:numFmt w:val="upperRoman"/>
      <w:lvlText w:val="%1."/>
      <w:lvlJc w:val="right"/>
      <w:pPr>
        <w:ind w:left="1522" w:hanging="360"/>
      </w:pPr>
    </w:lvl>
    <w:lvl w:ilvl="1" w:tplc="080A0019" w:tentative="1">
      <w:start w:val="1"/>
      <w:numFmt w:val="lowerLetter"/>
      <w:lvlText w:val="%2."/>
      <w:lvlJc w:val="left"/>
      <w:pPr>
        <w:ind w:left="2242" w:hanging="360"/>
      </w:pPr>
    </w:lvl>
    <w:lvl w:ilvl="2" w:tplc="080A001B" w:tentative="1">
      <w:start w:val="1"/>
      <w:numFmt w:val="lowerRoman"/>
      <w:lvlText w:val="%3."/>
      <w:lvlJc w:val="right"/>
      <w:pPr>
        <w:ind w:left="2962" w:hanging="180"/>
      </w:pPr>
    </w:lvl>
    <w:lvl w:ilvl="3" w:tplc="080A000F" w:tentative="1">
      <w:start w:val="1"/>
      <w:numFmt w:val="decimal"/>
      <w:lvlText w:val="%4."/>
      <w:lvlJc w:val="left"/>
      <w:pPr>
        <w:ind w:left="3682" w:hanging="360"/>
      </w:pPr>
    </w:lvl>
    <w:lvl w:ilvl="4" w:tplc="080A0019" w:tentative="1">
      <w:start w:val="1"/>
      <w:numFmt w:val="lowerLetter"/>
      <w:lvlText w:val="%5."/>
      <w:lvlJc w:val="left"/>
      <w:pPr>
        <w:ind w:left="4402" w:hanging="360"/>
      </w:pPr>
    </w:lvl>
    <w:lvl w:ilvl="5" w:tplc="080A001B" w:tentative="1">
      <w:start w:val="1"/>
      <w:numFmt w:val="lowerRoman"/>
      <w:lvlText w:val="%6."/>
      <w:lvlJc w:val="right"/>
      <w:pPr>
        <w:ind w:left="5122" w:hanging="180"/>
      </w:pPr>
    </w:lvl>
    <w:lvl w:ilvl="6" w:tplc="080A000F" w:tentative="1">
      <w:start w:val="1"/>
      <w:numFmt w:val="decimal"/>
      <w:lvlText w:val="%7."/>
      <w:lvlJc w:val="left"/>
      <w:pPr>
        <w:ind w:left="5842" w:hanging="360"/>
      </w:pPr>
    </w:lvl>
    <w:lvl w:ilvl="7" w:tplc="080A0019" w:tentative="1">
      <w:start w:val="1"/>
      <w:numFmt w:val="lowerLetter"/>
      <w:lvlText w:val="%8."/>
      <w:lvlJc w:val="left"/>
      <w:pPr>
        <w:ind w:left="6562" w:hanging="360"/>
      </w:pPr>
    </w:lvl>
    <w:lvl w:ilvl="8" w:tplc="080A001B" w:tentative="1">
      <w:start w:val="1"/>
      <w:numFmt w:val="lowerRoman"/>
      <w:lvlText w:val="%9."/>
      <w:lvlJc w:val="right"/>
      <w:pPr>
        <w:ind w:left="7282" w:hanging="180"/>
      </w:pPr>
    </w:lvl>
  </w:abstractNum>
  <w:abstractNum w:abstractNumId="7">
    <w:nsid w:val="180D54B9"/>
    <w:multiLevelType w:val="hybridMultilevel"/>
    <w:tmpl w:val="17AEE060"/>
    <w:lvl w:ilvl="0" w:tplc="6B8C6CAC">
      <w:start w:val="1"/>
      <w:numFmt w:val="lowerLetter"/>
      <w:lvlText w:val="%1)"/>
      <w:lvlJc w:val="left"/>
      <w:pPr>
        <w:ind w:left="441" w:hanging="534"/>
      </w:pPr>
      <w:rPr>
        <w:rFonts w:ascii="Arial" w:eastAsia="Arial" w:hAnsi="Arial" w:cs="Arial" w:hint="default"/>
        <w:b/>
        <w:bCs/>
        <w:w w:val="101"/>
        <w:sz w:val="20"/>
        <w:szCs w:val="20"/>
        <w:lang w:val="es-ES" w:eastAsia="es-ES" w:bidi="es-ES"/>
      </w:rPr>
    </w:lvl>
    <w:lvl w:ilvl="1" w:tplc="634238B2">
      <w:numFmt w:val="bullet"/>
      <w:lvlText w:val="•"/>
      <w:lvlJc w:val="left"/>
      <w:pPr>
        <w:ind w:left="1324" w:hanging="534"/>
      </w:pPr>
      <w:rPr>
        <w:rFonts w:hint="default"/>
        <w:lang w:val="es-ES" w:eastAsia="es-ES" w:bidi="es-ES"/>
      </w:rPr>
    </w:lvl>
    <w:lvl w:ilvl="2" w:tplc="979A71EE">
      <w:numFmt w:val="bullet"/>
      <w:lvlText w:val="•"/>
      <w:lvlJc w:val="left"/>
      <w:pPr>
        <w:ind w:left="2208" w:hanging="534"/>
      </w:pPr>
      <w:rPr>
        <w:rFonts w:hint="default"/>
        <w:lang w:val="es-ES" w:eastAsia="es-ES" w:bidi="es-ES"/>
      </w:rPr>
    </w:lvl>
    <w:lvl w:ilvl="3" w:tplc="14602760">
      <w:numFmt w:val="bullet"/>
      <w:lvlText w:val="•"/>
      <w:lvlJc w:val="left"/>
      <w:pPr>
        <w:ind w:left="3092" w:hanging="534"/>
      </w:pPr>
      <w:rPr>
        <w:rFonts w:hint="default"/>
        <w:lang w:val="es-ES" w:eastAsia="es-ES" w:bidi="es-ES"/>
      </w:rPr>
    </w:lvl>
    <w:lvl w:ilvl="4" w:tplc="EFA8A76C">
      <w:numFmt w:val="bullet"/>
      <w:lvlText w:val="•"/>
      <w:lvlJc w:val="left"/>
      <w:pPr>
        <w:ind w:left="3976" w:hanging="534"/>
      </w:pPr>
      <w:rPr>
        <w:rFonts w:hint="default"/>
        <w:lang w:val="es-ES" w:eastAsia="es-ES" w:bidi="es-ES"/>
      </w:rPr>
    </w:lvl>
    <w:lvl w:ilvl="5" w:tplc="688423C0">
      <w:numFmt w:val="bullet"/>
      <w:lvlText w:val="•"/>
      <w:lvlJc w:val="left"/>
      <w:pPr>
        <w:ind w:left="4860" w:hanging="534"/>
      </w:pPr>
      <w:rPr>
        <w:rFonts w:hint="default"/>
        <w:lang w:val="es-ES" w:eastAsia="es-ES" w:bidi="es-ES"/>
      </w:rPr>
    </w:lvl>
    <w:lvl w:ilvl="6" w:tplc="FB6ABA30">
      <w:numFmt w:val="bullet"/>
      <w:lvlText w:val="•"/>
      <w:lvlJc w:val="left"/>
      <w:pPr>
        <w:ind w:left="5744" w:hanging="534"/>
      </w:pPr>
      <w:rPr>
        <w:rFonts w:hint="default"/>
        <w:lang w:val="es-ES" w:eastAsia="es-ES" w:bidi="es-ES"/>
      </w:rPr>
    </w:lvl>
    <w:lvl w:ilvl="7" w:tplc="6BE8107E">
      <w:numFmt w:val="bullet"/>
      <w:lvlText w:val="•"/>
      <w:lvlJc w:val="left"/>
      <w:pPr>
        <w:ind w:left="6628" w:hanging="534"/>
      </w:pPr>
      <w:rPr>
        <w:rFonts w:hint="default"/>
        <w:lang w:val="es-ES" w:eastAsia="es-ES" w:bidi="es-ES"/>
      </w:rPr>
    </w:lvl>
    <w:lvl w:ilvl="8" w:tplc="105CDB80">
      <w:numFmt w:val="bullet"/>
      <w:lvlText w:val="•"/>
      <w:lvlJc w:val="left"/>
      <w:pPr>
        <w:ind w:left="7512" w:hanging="534"/>
      </w:pPr>
      <w:rPr>
        <w:rFonts w:hint="default"/>
        <w:lang w:val="es-ES" w:eastAsia="es-ES" w:bidi="es-ES"/>
      </w:rPr>
    </w:lvl>
  </w:abstractNum>
  <w:abstractNum w:abstractNumId="8">
    <w:nsid w:val="1904698D"/>
    <w:multiLevelType w:val="hybridMultilevel"/>
    <w:tmpl w:val="2340BDA4"/>
    <w:lvl w:ilvl="0" w:tplc="E23827E8">
      <w:start w:val="1"/>
      <w:numFmt w:val="lowerLetter"/>
      <w:lvlText w:val="%1)"/>
      <w:lvlJc w:val="left"/>
      <w:pPr>
        <w:ind w:left="638" w:hanging="197"/>
      </w:pPr>
      <w:rPr>
        <w:rFonts w:ascii="Arial" w:eastAsia="Arial" w:hAnsi="Arial" w:cs="Arial" w:hint="default"/>
        <w:b/>
        <w:bCs/>
        <w:spacing w:val="-1"/>
        <w:w w:val="99"/>
        <w:sz w:val="17"/>
        <w:szCs w:val="17"/>
        <w:lang w:val="es-ES" w:eastAsia="es-ES" w:bidi="es-ES"/>
      </w:rPr>
    </w:lvl>
    <w:lvl w:ilvl="1" w:tplc="370E78A2">
      <w:numFmt w:val="bullet"/>
      <w:lvlText w:val="•"/>
      <w:lvlJc w:val="left"/>
      <w:pPr>
        <w:ind w:left="1504" w:hanging="197"/>
      </w:pPr>
      <w:rPr>
        <w:rFonts w:hint="default"/>
        <w:lang w:val="es-ES" w:eastAsia="es-ES" w:bidi="es-ES"/>
      </w:rPr>
    </w:lvl>
    <w:lvl w:ilvl="2" w:tplc="7DCA24B8">
      <w:numFmt w:val="bullet"/>
      <w:lvlText w:val="•"/>
      <w:lvlJc w:val="left"/>
      <w:pPr>
        <w:ind w:left="2368" w:hanging="197"/>
      </w:pPr>
      <w:rPr>
        <w:rFonts w:hint="default"/>
        <w:lang w:val="es-ES" w:eastAsia="es-ES" w:bidi="es-ES"/>
      </w:rPr>
    </w:lvl>
    <w:lvl w:ilvl="3" w:tplc="194CD4D0">
      <w:numFmt w:val="bullet"/>
      <w:lvlText w:val="•"/>
      <w:lvlJc w:val="left"/>
      <w:pPr>
        <w:ind w:left="3232" w:hanging="197"/>
      </w:pPr>
      <w:rPr>
        <w:rFonts w:hint="default"/>
        <w:lang w:val="es-ES" w:eastAsia="es-ES" w:bidi="es-ES"/>
      </w:rPr>
    </w:lvl>
    <w:lvl w:ilvl="4" w:tplc="ADEA8E10">
      <w:numFmt w:val="bullet"/>
      <w:lvlText w:val="•"/>
      <w:lvlJc w:val="left"/>
      <w:pPr>
        <w:ind w:left="4096" w:hanging="197"/>
      </w:pPr>
      <w:rPr>
        <w:rFonts w:hint="default"/>
        <w:lang w:val="es-ES" w:eastAsia="es-ES" w:bidi="es-ES"/>
      </w:rPr>
    </w:lvl>
    <w:lvl w:ilvl="5" w:tplc="9C2268F2">
      <w:numFmt w:val="bullet"/>
      <w:lvlText w:val="•"/>
      <w:lvlJc w:val="left"/>
      <w:pPr>
        <w:ind w:left="4960" w:hanging="197"/>
      </w:pPr>
      <w:rPr>
        <w:rFonts w:hint="default"/>
        <w:lang w:val="es-ES" w:eastAsia="es-ES" w:bidi="es-ES"/>
      </w:rPr>
    </w:lvl>
    <w:lvl w:ilvl="6" w:tplc="67FC9520">
      <w:numFmt w:val="bullet"/>
      <w:lvlText w:val="•"/>
      <w:lvlJc w:val="left"/>
      <w:pPr>
        <w:ind w:left="5824" w:hanging="197"/>
      </w:pPr>
      <w:rPr>
        <w:rFonts w:hint="default"/>
        <w:lang w:val="es-ES" w:eastAsia="es-ES" w:bidi="es-ES"/>
      </w:rPr>
    </w:lvl>
    <w:lvl w:ilvl="7" w:tplc="6A7692F0">
      <w:numFmt w:val="bullet"/>
      <w:lvlText w:val="•"/>
      <w:lvlJc w:val="left"/>
      <w:pPr>
        <w:ind w:left="6688" w:hanging="197"/>
      </w:pPr>
      <w:rPr>
        <w:rFonts w:hint="default"/>
        <w:lang w:val="es-ES" w:eastAsia="es-ES" w:bidi="es-ES"/>
      </w:rPr>
    </w:lvl>
    <w:lvl w:ilvl="8" w:tplc="86AAAE74">
      <w:numFmt w:val="bullet"/>
      <w:lvlText w:val="•"/>
      <w:lvlJc w:val="left"/>
      <w:pPr>
        <w:ind w:left="7552" w:hanging="197"/>
      </w:pPr>
      <w:rPr>
        <w:rFonts w:hint="default"/>
        <w:lang w:val="es-ES" w:eastAsia="es-ES" w:bidi="es-ES"/>
      </w:rPr>
    </w:lvl>
  </w:abstractNum>
  <w:abstractNum w:abstractNumId="9">
    <w:nsid w:val="1B2D488B"/>
    <w:multiLevelType w:val="hybridMultilevel"/>
    <w:tmpl w:val="89EE1706"/>
    <w:lvl w:ilvl="0" w:tplc="83C8F1FE">
      <w:start w:val="1"/>
      <w:numFmt w:val="lowerLetter"/>
      <w:lvlText w:val="%1)"/>
      <w:lvlJc w:val="left"/>
      <w:pPr>
        <w:ind w:left="1004" w:hanging="563"/>
      </w:pPr>
      <w:rPr>
        <w:rFonts w:ascii="Arial" w:eastAsia="Arial" w:hAnsi="Arial" w:cs="Arial" w:hint="default"/>
        <w:b/>
        <w:bCs/>
        <w:spacing w:val="-1"/>
        <w:w w:val="98"/>
        <w:sz w:val="17"/>
        <w:szCs w:val="17"/>
        <w:lang w:val="es-ES" w:eastAsia="es-ES" w:bidi="es-ES"/>
      </w:rPr>
    </w:lvl>
    <w:lvl w:ilvl="1" w:tplc="2206BA06">
      <w:numFmt w:val="bullet"/>
      <w:lvlText w:val="•"/>
      <w:lvlJc w:val="left"/>
      <w:pPr>
        <w:ind w:left="1828" w:hanging="563"/>
      </w:pPr>
      <w:rPr>
        <w:rFonts w:hint="default"/>
        <w:lang w:val="es-ES" w:eastAsia="es-ES" w:bidi="es-ES"/>
      </w:rPr>
    </w:lvl>
    <w:lvl w:ilvl="2" w:tplc="0DBE96EA">
      <w:numFmt w:val="bullet"/>
      <w:lvlText w:val="•"/>
      <w:lvlJc w:val="left"/>
      <w:pPr>
        <w:ind w:left="2656" w:hanging="563"/>
      </w:pPr>
      <w:rPr>
        <w:rFonts w:hint="default"/>
        <w:lang w:val="es-ES" w:eastAsia="es-ES" w:bidi="es-ES"/>
      </w:rPr>
    </w:lvl>
    <w:lvl w:ilvl="3" w:tplc="381043C4">
      <w:numFmt w:val="bullet"/>
      <w:lvlText w:val="•"/>
      <w:lvlJc w:val="left"/>
      <w:pPr>
        <w:ind w:left="3484" w:hanging="563"/>
      </w:pPr>
      <w:rPr>
        <w:rFonts w:hint="default"/>
        <w:lang w:val="es-ES" w:eastAsia="es-ES" w:bidi="es-ES"/>
      </w:rPr>
    </w:lvl>
    <w:lvl w:ilvl="4" w:tplc="4440CD02">
      <w:numFmt w:val="bullet"/>
      <w:lvlText w:val="•"/>
      <w:lvlJc w:val="left"/>
      <w:pPr>
        <w:ind w:left="4312" w:hanging="563"/>
      </w:pPr>
      <w:rPr>
        <w:rFonts w:hint="default"/>
        <w:lang w:val="es-ES" w:eastAsia="es-ES" w:bidi="es-ES"/>
      </w:rPr>
    </w:lvl>
    <w:lvl w:ilvl="5" w:tplc="8296143C">
      <w:numFmt w:val="bullet"/>
      <w:lvlText w:val="•"/>
      <w:lvlJc w:val="left"/>
      <w:pPr>
        <w:ind w:left="5140" w:hanging="563"/>
      </w:pPr>
      <w:rPr>
        <w:rFonts w:hint="default"/>
        <w:lang w:val="es-ES" w:eastAsia="es-ES" w:bidi="es-ES"/>
      </w:rPr>
    </w:lvl>
    <w:lvl w:ilvl="6" w:tplc="802CA422">
      <w:numFmt w:val="bullet"/>
      <w:lvlText w:val="•"/>
      <w:lvlJc w:val="left"/>
      <w:pPr>
        <w:ind w:left="5968" w:hanging="563"/>
      </w:pPr>
      <w:rPr>
        <w:rFonts w:hint="default"/>
        <w:lang w:val="es-ES" w:eastAsia="es-ES" w:bidi="es-ES"/>
      </w:rPr>
    </w:lvl>
    <w:lvl w:ilvl="7" w:tplc="19EE08EE">
      <w:numFmt w:val="bullet"/>
      <w:lvlText w:val="•"/>
      <w:lvlJc w:val="left"/>
      <w:pPr>
        <w:ind w:left="6796" w:hanging="563"/>
      </w:pPr>
      <w:rPr>
        <w:rFonts w:hint="default"/>
        <w:lang w:val="es-ES" w:eastAsia="es-ES" w:bidi="es-ES"/>
      </w:rPr>
    </w:lvl>
    <w:lvl w:ilvl="8" w:tplc="EFA2D58C">
      <w:numFmt w:val="bullet"/>
      <w:lvlText w:val="•"/>
      <w:lvlJc w:val="left"/>
      <w:pPr>
        <w:ind w:left="7624" w:hanging="563"/>
      </w:pPr>
      <w:rPr>
        <w:rFonts w:hint="default"/>
        <w:lang w:val="es-ES" w:eastAsia="es-ES" w:bidi="es-ES"/>
      </w:rPr>
    </w:lvl>
  </w:abstractNum>
  <w:abstractNum w:abstractNumId="10">
    <w:nsid w:val="1D044AAA"/>
    <w:multiLevelType w:val="hybridMultilevel"/>
    <w:tmpl w:val="66589B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F9C4B9C"/>
    <w:multiLevelType w:val="hybridMultilevel"/>
    <w:tmpl w:val="A55C61C8"/>
    <w:lvl w:ilvl="0" w:tplc="C4CC7764">
      <w:start w:val="1"/>
      <w:numFmt w:val="lowerLetter"/>
      <w:lvlText w:val="%1)"/>
      <w:lvlJc w:val="left"/>
      <w:pPr>
        <w:ind w:left="842" w:hanging="401"/>
      </w:pPr>
      <w:rPr>
        <w:rFonts w:ascii="Arial" w:eastAsia="Arial" w:hAnsi="Arial" w:cs="Arial" w:hint="default"/>
        <w:b/>
        <w:bCs/>
        <w:spacing w:val="-1"/>
        <w:w w:val="98"/>
        <w:sz w:val="17"/>
        <w:szCs w:val="17"/>
        <w:lang w:val="es-ES" w:eastAsia="es-ES" w:bidi="es-ES"/>
      </w:rPr>
    </w:lvl>
    <w:lvl w:ilvl="1" w:tplc="BDD666AA">
      <w:numFmt w:val="bullet"/>
      <w:lvlText w:val="•"/>
      <w:lvlJc w:val="left"/>
      <w:pPr>
        <w:ind w:left="1684" w:hanging="401"/>
      </w:pPr>
      <w:rPr>
        <w:rFonts w:hint="default"/>
        <w:lang w:val="es-ES" w:eastAsia="es-ES" w:bidi="es-ES"/>
      </w:rPr>
    </w:lvl>
    <w:lvl w:ilvl="2" w:tplc="1598AA1E">
      <w:numFmt w:val="bullet"/>
      <w:lvlText w:val="•"/>
      <w:lvlJc w:val="left"/>
      <w:pPr>
        <w:ind w:left="2528" w:hanging="401"/>
      </w:pPr>
      <w:rPr>
        <w:rFonts w:hint="default"/>
        <w:lang w:val="es-ES" w:eastAsia="es-ES" w:bidi="es-ES"/>
      </w:rPr>
    </w:lvl>
    <w:lvl w:ilvl="3" w:tplc="DA58EE60">
      <w:numFmt w:val="bullet"/>
      <w:lvlText w:val="•"/>
      <w:lvlJc w:val="left"/>
      <w:pPr>
        <w:ind w:left="3372" w:hanging="401"/>
      </w:pPr>
      <w:rPr>
        <w:rFonts w:hint="default"/>
        <w:lang w:val="es-ES" w:eastAsia="es-ES" w:bidi="es-ES"/>
      </w:rPr>
    </w:lvl>
    <w:lvl w:ilvl="4" w:tplc="851CEA04">
      <w:numFmt w:val="bullet"/>
      <w:lvlText w:val="•"/>
      <w:lvlJc w:val="left"/>
      <w:pPr>
        <w:ind w:left="4216" w:hanging="401"/>
      </w:pPr>
      <w:rPr>
        <w:rFonts w:hint="default"/>
        <w:lang w:val="es-ES" w:eastAsia="es-ES" w:bidi="es-ES"/>
      </w:rPr>
    </w:lvl>
    <w:lvl w:ilvl="5" w:tplc="1D9E794E">
      <w:numFmt w:val="bullet"/>
      <w:lvlText w:val="•"/>
      <w:lvlJc w:val="left"/>
      <w:pPr>
        <w:ind w:left="5060" w:hanging="401"/>
      </w:pPr>
      <w:rPr>
        <w:rFonts w:hint="default"/>
        <w:lang w:val="es-ES" w:eastAsia="es-ES" w:bidi="es-ES"/>
      </w:rPr>
    </w:lvl>
    <w:lvl w:ilvl="6" w:tplc="478E8416">
      <w:numFmt w:val="bullet"/>
      <w:lvlText w:val="•"/>
      <w:lvlJc w:val="left"/>
      <w:pPr>
        <w:ind w:left="5904" w:hanging="401"/>
      </w:pPr>
      <w:rPr>
        <w:rFonts w:hint="default"/>
        <w:lang w:val="es-ES" w:eastAsia="es-ES" w:bidi="es-ES"/>
      </w:rPr>
    </w:lvl>
    <w:lvl w:ilvl="7" w:tplc="DDD619E8">
      <w:numFmt w:val="bullet"/>
      <w:lvlText w:val="•"/>
      <w:lvlJc w:val="left"/>
      <w:pPr>
        <w:ind w:left="6748" w:hanging="401"/>
      </w:pPr>
      <w:rPr>
        <w:rFonts w:hint="default"/>
        <w:lang w:val="es-ES" w:eastAsia="es-ES" w:bidi="es-ES"/>
      </w:rPr>
    </w:lvl>
    <w:lvl w:ilvl="8" w:tplc="5566BA62">
      <w:numFmt w:val="bullet"/>
      <w:lvlText w:val="•"/>
      <w:lvlJc w:val="left"/>
      <w:pPr>
        <w:ind w:left="7592" w:hanging="401"/>
      </w:pPr>
      <w:rPr>
        <w:rFonts w:hint="default"/>
        <w:lang w:val="es-ES" w:eastAsia="es-ES" w:bidi="es-ES"/>
      </w:rPr>
    </w:lvl>
  </w:abstractNum>
  <w:abstractNum w:abstractNumId="12">
    <w:nsid w:val="1FD1594E"/>
    <w:multiLevelType w:val="hybridMultilevel"/>
    <w:tmpl w:val="A40CEAC6"/>
    <w:lvl w:ilvl="0" w:tplc="7362F550">
      <w:start w:val="1"/>
      <w:numFmt w:val="lowerLetter"/>
      <w:lvlText w:val="%1)"/>
      <w:lvlJc w:val="left"/>
      <w:pPr>
        <w:ind w:left="1004" w:hanging="563"/>
      </w:pPr>
      <w:rPr>
        <w:rFonts w:ascii="Arial" w:eastAsia="Arial" w:hAnsi="Arial" w:cs="Arial" w:hint="default"/>
        <w:b/>
        <w:bCs/>
        <w:spacing w:val="-1"/>
        <w:w w:val="98"/>
        <w:sz w:val="17"/>
        <w:szCs w:val="17"/>
        <w:lang w:val="es-ES" w:eastAsia="es-ES" w:bidi="es-ES"/>
      </w:rPr>
    </w:lvl>
    <w:lvl w:ilvl="1" w:tplc="BF8CE690">
      <w:numFmt w:val="bullet"/>
      <w:lvlText w:val="•"/>
      <w:lvlJc w:val="left"/>
      <w:pPr>
        <w:ind w:left="1828" w:hanging="563"/>
      </w:pPr>
      <w:rPr>
        <w:rFonts w:hint="default"/>
        <w:lang w:val="es-ES" w:eastAsia="es-ES" w:bidi="es-ES"/>
      </w:rPr>
    </w:lvl>
    <w:lvl w:ilvl="2" w:tplc="E9FE7C52">
      <w:numFmt w:val="bullet"/>
      <w:lvlText w:val="•"/>
      <w:lvlJc w:val="left"/>
      <w:pPr>
        <w:ind w:left="2656" w:hanging="563"/>
      </w:pPr>
      <w:rPr>
        <w:rFonts w:hint="default"/>
        <w:lang w:val="es-ES" w:eastAsia="es-ES" w:bidi="es-ES"/>
      </w:rPr>
    </w:lvl>
    <w:lvl w:ilvl="3" w:tplc="EE2A44F0">
      <w:numFmt w:val="bullet"/>
      <w:lvlText w:val="•"/>
      <w:lvlJc w:val="left"/>
      <w:pPr>
        <w:ind w:left="3484" w:hanging="563"/>
      </w:pPr>
      <w:rPr>
        <w:rFonts w:hint="default"/>
        <w:lang w:val="es-ES" w:eastAsia="es-ES" w:bidi="es-ES"/>
      </w:rPr>
    </w:lvl>
    <w:lvl w:ilvl="4" w:tplc="3392D7FA">
      <w:numFmt w:val="bullet"/>
      <w:lvlText w:val="•"/>
      <w:lvlJc w:val="left"/>
      <w:pPr>
        <w:ind w:left="4312" w:hanging="563"/>
      </w:pPr>
      <w:rPr>
        <w:rFonts w:hint="default"/>
        <w:lang w:val="es-ES" w:eastAsia="es-ES" w:bidi="es-ES"/>
      </w:rPr>
    </w:lvl>
    <w:lvl w:ilvl="5" w:tplc="1E8A0376">
      <w:numFmt w:val="bullet"/>
      <w:lvlText w:val="•"/>
      <w:lvlJc w:val="left"/>
      <w:pPr>
        <w:ind w:left="5140" w:hanging="563"/>
      </w:pPr>
      <w:rPr>
        <w:rFonts w:hint="default"/>
        <w:lang w:val="es-ES" w:eastAsia="es-ES" w:bidi="es-ES"/>
      </w:rPr>
    </w:lvl>
    <w:lvl w:ilvl="6" w:tplc="460ED2B4">
      <w:numFmt w:val="bullet"/>
      <w:lvlText w:val="•"/>
      <w:lvlJc w:val="left"/>
      <w:pPr>
        <w:ind w:left="5968" w:hanging="563"/>
      </w:pPr>
      <w:rPr>
        <w:rFonts w:hint="default"/>
        <w:lang w:val="es-ES" w:eastAsia="es-ES" w:bidi="es-ES"/>
      </w:rPr>
    </w:lvl>
    <w:lvl w:ilvl="7" w:tplc="E424B52E">
      <w:numFmt w:val="bullet"/>
      <w:lvlText w:val="•"/>
      <w:lvlJc w:val="left"/>
      <w:pPr>
        <w:ind w:left="6796" w:hanging="563"/>
      </w:pPr>
      <w:rPr>
        <w:rFonts w:hint="default"/>
        <w:lang w:val="es-ES" w:eastAsia="es-ES" w:bidi="es-ES"/>
      </w:rPr>
    </w:lvl>
    <w:lvl w:ilvl="8" w:tplc="1384FD58">
      <w:numFmt w:val="bullet"/>
      <w:lvlText w:val="•"/>
      <w:lvlJc w:val="left"/>
      <w:pPr>
        <w:ind w:left="7624" w:hanging="563"/>
      </w:pPr>
      <w:rPr>
        <w:rFonts w:hint="default"/>
        <w:lang w:val="es-ES" w:eastAsia="es-ES" w:bidi="es-ES"/>
      </w:rPr>
    </w:lvl>
  </w:abstractNum>
  <w:abstractNum w:abstractNumId="13">
    <w:nsid w:val="230B0D1A"/>
    <w:multiLevelType w:val="hybridMultilevel"/>
    <w:tmpl w:val="7B7E04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46858E7"/>
    <w:multiLevelType w:val="hybridMultilevel"/>
    <w:tmpl w:val="BF884E64"/>
    <w:lvl w:ilvl="0" w:tplc="BC5C9316">
      <w:start w:val="1"/>
      <w:numFmt w:val="lowerLetter"/>
      <w:lvlText w:val="%1)"/>
      <w:lvlJc w:val="left"/>
      <w:pPr>
        <w:ind w:left="638" w:hanging="197"/>
      </w:pPr>
      <w:rPr>
        <w:rFonts w:ascii="Arial" w:eastAsia="Arial" w:hAnsi="Arial" w:cs="Arial" w:hint="default"/>
        <w:b/>
        <w:bCs/>
        <w:spacing w:val="-1"/>
        <w:w w:val="99"/>
        <w:sz w:val="17"/>
        <w:szCs w:val="17"/>
        <w:lang w:val="es-ES" w:eastAsia="es-ES" w:bidi="es-ES"/>
      </w:rPr>
    </w:lvl>
    <w:lvl w:ilvl="1" w:tplc="57561572">
      <w:numFmt w:val="bullet"/>
      <w:lvlText w:val="•"/>
      <w:lvlJc w:val="left"/>
      <w:pPr>
        <w:ind w:left="1504" w:hanging="197"/>
      </w:pPr>
      <w:rPr>
        <w:rFonts w:hint="default"/>
        <w:lang w:val="es-ES" w:eastAsia="es-ES" w:bidi="es-ES"/>
      </w:rPr>
    </w:lvl>
    <w:lvl w:ilvl="2" w:tplc="28A0FA90">
      <w:numFmt w:val="bullet"/>
      <w:lvlText w:val="•"/>
      <w:lvlJc w:val="left"/>
      <w:pPr>
        <w:ind w:left="2368" w:hanging="197"/>
      </w:pPr>
      <w:rPr>
        <w:rFonts w:hint="default"/>
        <w:lang w:val="es-ES" w:eastAsia="es-ES" w:bidi="es-ES"/>
      </w:rPr>
    </w:lvl>
    <w:lvl w:ilvl="3" w:tplc="310E49AA">
      <w:numFmt w:val="bullet"/>
      <w:lvlText w:val="•"/>
      <w:lvlJc w:val="left"/>
      <w:pPr>
        <w:ind w:left="3232" w:hanging="197"/>
      </w:pPr>
      <w:rPr>
        <w:rFonts w:hint="default"/>
        <w:lang w:val="es-ES" w:eastAsia="es-ES" w:bidi="es-ES"/>
      </w:rPr>
    </w:lvl>
    <w:lvl w:ilvl="4" w:tplc="8F38DEDE">
      <w:numFmt w:val="bullet"/>
      <w:lvlText w:val="•"/>
      <w:lvlJc w:val="left"/>
      <w:pPr>
        <w:ind w:left="4096" w:hanging="197"/>
      </w:pPr>
      <w:rPr>
        <w:rFonts w:hint="default"/>
        <w:lang w:val="es-ES" w:eastAsia="es-ES" w:bidi="es-ES"/>
      </w:rPr>
    </w:lvl>
    <w:lvl w:ilvl="5" w:tplc="70DE6350">
      <w:numFmt w:val="bullet"/>
      <w:lvlText w:val="•"/>
      <w:lvlJc w:val="left"/>
      <w:pPr>
        <w:ind w:left="4960" w:hanging="197"/>
      </w:pPr>
      <w:rPr>
        <w:rFonts w:hint="default"/>
        <w:lang w:val="es-ES" w:eastAsia="es-ES" w:bidi="es-ES"/>
      </w:rPr>
    </w:lvl>
    <w:lvl w:ilvl="6" w:tplc="811CB492">
      <w:numFmt w:val="bullet"/>
      <w:lvlText w:val="•"/>
      <w:lvlJc w:val="left"/>
      <w:pPr>
        <w:ind w:left="5824" w:hanging="197"/>
      </w:pPr>
      <w:rPr>
        <w:rFonts w:hint="default"/>
        <w:lang w:val="es-ES" w:eastAsia="es-ES" w:bidi="es-ES"/>
      </w:rPr>
    </w:lvl>
    <w:lvl w:ilvl="7" w:tplc="D200C394">
      <w:numFmt w:val="bullet"/>
      <w:lvlText w:val="•"/>
      <w:lvlJc w:val="left"/>
      <w:pPr>
        <w:ind w:left="6688" w:hanging="197"/>
      </w:pPr>
      <w:rPr>
        <w:rFonts w:hint="default"/>
        <w:lang w:val="es-ES" w:eastAsia="es-ES" w:bidi="es-ES"/>
      </w:rPr>
    </w:lvl>
    <w:lvl w:ilvl="8" w:tplc="7C600264">
      <w:numFmt w:val="bullet"/>
      <w:lvlText w:val="•"/>
      <w:lvlJc w:val="left"/>
      <w:pPr>
        <w:ind w:left="7552" w:hanging="197"/>
      </w:pPr>
      <w:rPr>
        <w:rFonts w:hint="default"/>
        <w:lang w:val="es-ES" w:eastAsia="es-ES" w:bidi="es-ES"/>
      </w:rPr>
    </w:lvl>
  </w:abstractNum>
  <w:abstractNum w:abstractNumId="15">
    <w:nsid w:val="28185D73"/>
    <w:multiLevelType w:val="hybridMultilevel"/>
    <w:tmpl w:val="A43E7712"/>
    <w:lvl w:ilvl="0" w:tplc="080A0017">
      <w:start w:val="1"/>
      <w:numFmt w:val="lowerLetter"/>
      <w:lvlText w:val="%1)"/>
      <w:lvlJc w:val="left"/>
      <w:pPr>
        <w:ind w:left="441" w:hanging="401"/>
      </w:pPr>
      <w:rPr>
        <w:rFonts w:hint="default"/>
        <w:b/>
        <w:bCs/>
        <w:spacing w:val="-1"/>
        <w:w w:val="98"/>
        <w:sz w:val="17"/>
        <w:szCs w:val="17"/>
        <w:lang w:val="es-ES" w:eastAsia="es-ES" w:bidi="es-ES"/>
      </w:rPr>
    </w:lvl>
    <w:lvl w:ilvl="1" w:tplc="51E2DFCE">
      <w:numFmt w:val="bullet"/>
      <w:lvlText w:val="•"/>
      <w:lvlJc w:val="left"/>
      <w:pPr>
        <w:ind w:left="1324" w:hanging="401"/>
      </w:pPr>
      <w:rPr>
        <w:rFonts w:hint="default"/>
        <w:lang w:val="es-ES" w:eastAsia="es-ES" w:bidi="es-ES"/>
      </w:rPr>
    </w:lvl>
    <w:lvl w:ilvl="2" w:tplc="60A0554C">
      <w:numFmt w:val="bullet"/>
      <w:lvlText w:val="•"/>
      <w:lvlJc w:val="left"/>
      <w:pPr>
        <w:ind w:left="2208" w:hanging="401"/>
      </w:pPr>
      <w:rPr>
        <w:rFonts w:hint="default"/>
        <w:lang w:val="es-ES" w:eastAsia="es-ES" w:bidi="es-ES"/>
      </w:rPr>
    </w:lvl>
    <w:lvl w:ilvl="3" w:tplc="C9484438">
      <w:numFmt w:val="bullet"/>
      <w:lvlText w:val="•"/>
      <w:lvlJc w:val="left"/>
      <w:pPr>
        <w:ind w:left="3092" w:hanging="401"/>
      </w:pPr>
      <w:rPr>
        <w:rFonts w:hint="default"/>
        <w:lang w:val="es-ES" w:eastAsia="es-ES" w:bidi="es-ES"/>
      </w:rPr>
    </w:lvl>
    <w:lvl w:ilvl="4" w:tplc="9A205C60">
      <w:numFmt w:val="bullet"/>
      <w:lvlText w:val="•"/>
      <w:lvlJc w:val="left"/>
      <w:pPr>
        <w:ind w:left="3976" w:hanging="401"/>
      </w:pPr>
      <w:rPr>
        <w:rFonts w:hint="default"/>
        <w:lang w:val="es-ES" w:eastAsia="es-ES" w:bidi="es-ES"/>
      </w:rPr>
    </w:lvl>
    <w:lvl w:ilvl="5" w:tplc="24FACF2A">
      <w:numFmt w:val="bullet"/>
      <w:lvlText w:val="•"/>
      <w:lvlJc w:val="left"/>
      <w:pPr>
        <w:ind w:left="4860" w:hanging="401"/>
      </w:pPr>
      <w:rPr>
        <w:rFonts w:hint="default"/>
        <w:lang w:val="es-ES" w:eastAsia="es-ES" w:bidi="es-ES"/>
      </w:rPr>
    </w:lvl>
    <w:lvl w:ilvl="6" w:tplc="1388B6B0">
      <w:numFmt w:val="bullet"/>
      <w:lvlText w:val="•"/>
      <w:lvlJc w:val="left"/>
      <w:pPr>
        <w:ind w:left="5744" w:hanging="401"/>
      </w:pPr>
      <w:rPr>
        <w:rFonts w:hint="default"/>
        <w:lang w:val="es-ES" w:eastAsia="es-ES" w:bidi="es-ES"/>
      </w:rPr>
    </w:lvl>
    <w:lvl w:ilvl="7" w:tplc="328C8BA6">
      <w:numFmt w:val="bullet"/>
      <w:lvlText w:val="•"/>
      <w:lvlJc w:val="left"/>
      <w:pPr>
        <w:ind w:left="6628" w:hanging="401"/>
      </w:pPr>
      <w:rPr>
        <w:rFonts w:hint="default"/>
        <w:lang w:val="es-ES" w:eastAsia="es-ES" w:bidi="es-ES"/>
      </w:rPr>
    </w:lvl>
    <w:lvl w:ilvl="8" w:tplc="C3762936">
      <w:numFmt w:val="bullet"/>
      <w:lvlText w:val="•"/>
      <w:lvlJc w:val="left"/>
      <w:pPr>
        <w:ind w:left="7512" w:hanging="401"/>
      </w:pPr>
      <w:rPr>
        <w:rFonts w:hint="default"/>
        <w:lang w:val="es-ES" w:eastAsia="es-ES" w:bidi="es-ES"/>
      </w:rPr>
    </w:lvl>
  </w:abstractNum>
  <w:abstractNum w:abstractNumId="16">
    <w:nsid w:val="2D15302E"/>
    <w:multiLevelType w:val="hybridMultilevel"/>
    <w:tmpl w:val="0AD4E296"/>
    <w:lvl w:ilvl="0" w:tplc="3C5E2BAA">
      <w:start w:val="1"/>
      <w:numFmt w:val="lowerLetter"/>
      <w:lvlText w:val="%1)"/>
      <w:lvlJc w:val="left"/>
      <w:pPr>
        <w:ind w:left="441" w:hanging="534"/>
      </w:pPr>
      <w:rPr>
        <w:rFonts w:ascii="Arial" w:eastAsia="Arial" w:hAnsi="Arial" w:cs="Arial" w:hint="default"/>
        <w:b/>
        <w:bCs/>
        <w:w w:val="101"/>
        <w:sz w:val="20"/>
        <w:szCs w:val="20"/>
        <w:lang w:val="es-ES" w:eastAsia="es-ES" w:bidi="es-ES"/>
      </w:rPr>
    </w:lvl>
    <w:lvl w:ilvl="1" w:tplc="9276618E">
      <w:numFmt w:val="bullet"/>
      <w:lvlText w:val="•"/>
      <w:lvlJc w:val="left"/>
      <w:pPr>
        <w:ind w:left="1324" w:hanging="534"/>
      </w:pPr>
      <w:rPr>
        <w:rFonts w:hint="default"/>
        <w:lang w:val="es-ES" w:eastAsia="es-ES" w:bidi="es-ES"/>
      </w:rPr>
    </w:lvl>
    <w:lvl w:ilvl="2" w:tplc="10D06B5C">
      <w:numFmt w:val="bullet"/>
      <w:lvlText w:val="•"/>
      <w:lvlJc w:val="left"/>
      <w:pPr>
        <w:ind w:left="2208" w:hanging="534"/>
      </w:pPr>
      <w:rPr>
        <w:rFonts w:hint="default"/>
        <w:lang w:val="es-ES" w:eastAsia="es-ES" w:bidi="es-ES"/>
      </w:rPr>
    </w:lvl>
    <w:lvl w:ilvl="3" w:tplc="1D3E415C">
      <w:numFmt w:val="bullet"/>
      <w:lvlText w:val="•"/>
      <w:lvlJc w:val="left"/>
      <w:pPr>
        <w:ind w:left="3092" w:hanging="534"/>
      </w:pPr>
      <w:rPr>
        <w:rFonts w:hint="default"/>
        <w:lang w:val="es-ES" w:eastAsia="es-ES" w:bidi="es-ES"/>
      </w:rPr>
    </w:lvl>
    <w:lvl w:ilvl="4" w:tplc="D1BC959C">
      <w:numFmt w:val="bullet"/>
      <w:lvlText w:val="•"/>
      <w:lvlJc w:val="left"/>
      <w:pPr>
        <w:ind w:left="3976" w:hanging="534"/>
      </w:pPr>
      <w:rPr>
        <w:rFonts w:hint="default"/>
        <w:lang w:val="es-ES" w:eastAsia="es-ES" w:bidi="es-ES"/>
      </w:rPr>
    </w:lvl>
    <w:lvl w:ilvl="5" w:tplc="E9F628C6">
      <w:numFmt w:val="bullet"/>
      <w:lvlText w:val="•"/>
      <w:lvlJc w:val="left"/>
      <w:pPr>
        <w:ind w:left="4860" w:hanging="534"/>
      </w:pPr>
      <w:rPr>
        <w:rFonts w:hint="default"/>
        <w:lang w:val="es-ES" w:eastAsia="es-ES" w:bidi="es-ES"/>
      </w:rPr>
    </w:lvl>
    <w:lvl w:ilvl="6" w:tplc="8A10078E">
      <w:numFmt w:val="bullet"/>
      <w:lvlText w:val="•"/>
      <w:lvlJc w:val="left"/>
      <w:pPr>
        <w:ind w:left="5744" w:hanging="534"/>
      </w:pPr>
      <w:rPr>
        <w:rFonts w:hint="default"/>
        <w:lang w:val="es-ES" w:eastAsia="es-ES" w:bidi="es-ES"/>
      </w:rPr>
    </w:lvl>
    <w:lvl w:ilvl="7" w:tplc="1250E68A">
      <w:numFmt w:val="bullet"/>
      <w:lvlText w:val="•"/>
      <w:lvlJc w:val="left"/>
      <w:pPr>
        <w:ind w:left="6628" w:hanging="534"/>
      </w:pPr>
      <w:rPr>
        <w:rFonts w:hint="default"/>
        <w:lang w:val="es-ES" w:eastAsia="es-ES" w:bidi="es-ES"/>
      </w:rPr>
    </w:lvl>
    <w:lvl w:ilvl="8" w:tplc="F8EC38BE">
      <w:numFmt w:val="bullet"/>
      <w:lvlText w:val="•"/>
      <w:lvlJc w:val="left"/>
      <w:pPr>
        <w:ind w:left="7512" w:hanging="534"/>
      </w:pPr>
      <w:rPr>
        <w:rFonts w:hint="default"/>
        <w:lang w:val="es-ES" w:eastAsia="es-ES" w:bidi="es-ES"/>
      </w:rPr>
    </w:lvl>
  </w:abstractNum>
  <w:abstractNum w:abstractNumId="17">
    <w:nsid w:val="355404B5"/>
    <w:multiLevelType w:val="hybridMultilevel"/>
    <w:tmpl w:val="7CB24652"/>
    <w:lvl w:ilvl="0" w:tplc="039832A2">
      <w:start w:val="1"/>
      <w:numFmt w:val="lowerLetter"/>
      <w:lvlText w:val="%1)"/>
      <w:lvlJc w:val="left"/>
      <w:pPr>
        <w:ind w:left="842" w:hanging="401"/>
      </w:pPr>
      <w:rPr>
        <w:rFonts w:ascii="Arial" w:eastAsia="Arial" w:hAnsi="Arial" w:cs="Arial" w:hint="default"/>
        <w:b/>
        <w:bCs/>
        <w:spacing w:val="-1"/>
        <w:w w:val="98"/>
        <w:sz w:val="17"/>
        <w:szCs w:val="17"/>
        <w:lang w:val="es-ES" w:eastAsia="es-ES" w:bidi="es-ES"/>
      </w:rPr>
    </w:lvl>
    <w:lvl w:ilvl="1" w:tplc="B96E60AE">
      <w:numFmt w:val="bullet"/>
      <w:lvlText w:val="•"/>
      <w:lvlJc w:val="left"/>
      <w:pPr>
        <w:ind w:left="1684" w:hanging="401"/>
      </w:pPr>
      <w:rPr>
        <w:rFonts w:hint="default"/>
        <w:lang w:val="es-ES" w:eastAsia="es-ES" w:bidi="es-ES"/>
      </w:rPr>
    </w:lvl>
    <w:lvl w:ilvl="2" w:tplc="6B82EAD2">
      <w:numFmt w:val="bullet"/>
      <w:lvlText w:val="•"/>
      <w:lvlJc w:val="left"/>
      <w:pPr>
        <w:ind w:left="2528" w:hanging="401"/>
      </w:pPr>
      <w:rPr>
        <w:rFonts w:hint="default"/>
        <w:lang w:val="es-ES" w:eastAsia="es-ES" w:bidi="es-ES"/>
      </w:rPr>
    </w:lvl>
    <w:lvl w:ilvl="3" w:tplc="FAB6A38A">
      <w:numFmt w:val="bullet"/>
      <w:lvlText w:val="•"/>
      <w:lvlJc w:val="left"/>
      <w:pPr>
        <w:ind w:left="3372" w:hanging="401"/>
      </w:pPr>
      <w:rPr>
        <w:rFonts w:hint="default"/>
        <w:lang w:val="es-ES" w:eastAsia="es-ES" w:bidi="es-ES"/>
      </w:rPr>
    </w:lvl>
    <w:lvl w:ilvl="4" w:tplc="58A2A5D2">
      <w:numFmt w:val="bullet"/>
      <w:lvlText w:val="•"/>
      <w:lvlJc w:val="left"/>
      <w:pPr>
        <w:ind w:left="4216" w:hanging="401"/>
      </w:pPr>
      <w:rPr>
        <w:rFonts w:hint="default"/>
        <w:lang w:val="es-ES" w:eastAsia="es-ES" w:bidi="es-ES"/>
      </w:rPr>
    </w:lvl>
    <w:lvl w:ilvl="5" w:tplc="0C0C6D40">
      <w:numFmt w:val="bullet"/>
      <w:lvlText w:val="•"/>
      <w:lvlJc w:val="left"/>
      <w:pPr>
        <w:ind w:left="5060" w:hanging="401"/>
      </w:pPr>
      <w:rPr>
        <w:rFonts w:hint="default"/>
        <w:lang w:val="es-ES" w:eastAsia="es-ES" w:bidi="es-ES"/>
      </w:rPr>
    </w:lvl>
    <w:lvl w:ilvl="6" w:tplc="D0C4AE3A">
      <w:numFmt w:val="bullet"/>
      <w:lvlText w:val="•"/>
      <w:lvlJc w:val="left"/>
      <w:pPr>
        <w:ind w:left="5904" w:hanging="401"/>
      </w:pPr>
      <w:rPr>
        <w:rFonts w:hint="default"/>
        <w:lang w:val="es-ES" w:eastAsia="es-ES" w:bidi="es-ES"/>
      </w:rPr>
    </w:lvl>
    <w:lvl w:ilvl="7" w:tplc="56BE4542">
      <w:numFmt w:val="bullet"/>
      <w:lvlText w:val="•"/>
      <w:lvlJc w:val="left"/>
      <w:pPr>
        <w:ind w:left="6748" w:hanging="401"/>
      </w:pPr>
      <w:rPr>
        <w:rFonts w:hint="default"/>
        <w:lang w:val="es-ES" w:eastAsia="es-ES" w:bidi="es-ES"/>
      </w:rPr>
    </w:lvl>
    <w:lvl w:ilvl="8" w:tplc="53069A6E">
      <w:numFmt w:val="bullet"/>
      <w:lvlText w:val="•"/>
      <w:lvlJc w:val="left"/>
      <w:pPr>
        <w:ind w:left="7592" w:hanging="401"/>
      </w:pPr>
      <w:rPr>
        <w:rFonts w:hint="default"/>
        <w:lang w:val="es-ES" w:eastAsia="es-ES" w:bidi="es-ES"/>
      </w:rPr>
    </w:lvl>
  </w:abstractNum>
  <w:abstractNum w:abstractNumId="18">
    <w:nsid w:val="35E66DE3"/>
    <w:multiLevelType w:val="hybridMultilevel"/>
    <w:tmpl w:val="FC32C56C"/>
    <w:lvl w:ilvl="0" w:tplc="369C7262">
      <w:start w:val="1"/>
      <w:numFmt w:val="lowerLetter"/>
      <w:lvlText w:val="%1)"/>
      <w:lvlJc w:val="left"/>
      <w:pPr>
        <w:ind w:left="441" w:hanging="401"/>
      </w:pPr>
      <w:rPr>
        <w:rFonts w:ascii="Arial" w:eastAsia="Arial" w:hAnsi="Arial" w:cs="Arial" w:hint="default"/>
        <w:b/>
        <w:bCs/>
        <w:spacing w:val="-1"/>
        <w:w w:val="98"/>
        <w:sz w:val="17"/>
        <w:szCs w:val="17"/>
        <w:lang w:val="es-ES" w:eastAsia="es-ES" w:bidi="es-ES"/>
      </w:rPr>
    </w:lvl>
    <w:lvl w:ilvl="1" w:tplc="7340F366">
      <w:numFmt w:val="bullet"/>
      <w:lvlText w:val="•"/>
      <w:lvlJc w:val="left"/>
      <w:pPr>
        <w:ind w:left="1324" w:hanging="401"/>
      </w:pPr>
      <w:rPr>
        <w:rFonts w:hint="default"/>
        <w:lang w:val="es-ES" w:eastAsia="es-ES" w:bidi="es-ES"/>
      </w:rPr>
    </w:lvl>
    <w:lvl w:ilvl="2" w:tplc="5B706798">
      <w:numFmt w:val="bullet"/>
      <w:lvlText w:val="•"/>
      <w:lvlJc w:val="left"/>
      <w:pPr>
        <w:ind w:left="2208" w:hanging="401"/>
      </w:pPr>
      <w:rPr>
        <w:rFonts w:hint="default"/>
        <w:lang w:val="es-ES" w:eastAsia="es-ES" w:bidi="es-ES"/>
      </w:rPr>
    </w:lvl>
    <w:lvl w:ilvl="3" w:tplc="A3BA9656">
      <w:numFmt w:val="bullet"/>
      <w:lvlText w:val="•"/>
      <w:lvlJc w:val="left"/>
      <w:pPr>
        <w:ind w:left="3092" w:hanging="401"/>
      </w:pPr>
      <w:rPr>
        <w:rFonts w:hint="default"/>
        <w:lang w:val="es-ES" w:eastAsia="es-ES" w:bidi="es-ES"/>
      </w:rPr>
    </w:lvl>
    <w:lvl w:ilvl="4" w:tplc="ECAC07DE">
      <w:numFmt w:val="bullet"/>
      <w:lvlText w:val="•"/>
      <w:lvlJc w:val="left"/>
      <w:pPr>
        <w:ind w:left="3976" w:hanging="401"/>
      </w:pPr>
      <w:rPr>
        <w:rFonts w:hint="default"/>
        <w:lang w:val="es-ES" w:eastAsia="es-ES" w:bidi="es-ES"/>
      </w:rPr>
    </w:lvl>
    <w:lvl w:ilvl="5" w:tplc="49862AEC">
      <w:numFmt w:val="bullet"/>
      <w:lvlText w:val="•"/>
      <w:lvlJc w:val="left"/>
      <w:pPr>
        <w:ind w:left="4860" w:hanging="401"/>
      </w:pPr>
      <w:rPr>
        <w:rFonts w:hint="default"/>
        <w:lang w:val="es-ES" w:eastAsia="es-ES" w:bidi="es-ES"/>
      </w:rPr>
    </w:lvl>
    <w:lvl w:ilvl="6" w:tplc="0046F292">
      <w:numFmt w:val="bullet"/>
      <w:lvlText w:val="•"/>
      <w:lvlJc w:val="left"/>
      <w:pPr>
        <w:ind w:left="5744" w:hanging="401"/>
      </w:pPr>
      <w:rPr>
        <w:rFonts w:hint="default"/>
        <w:lang w:val="es-ES" w:eastAsia="es-ES" w:bidi="es-ES"/>
      </w:rPr>
    </w:lvl>
    <w:lvl w:ilvl="7" w:tplc="67CC62F4">
      <w:numFmt w:val="bullet"/>
      <w:lvlText w:val="•"/>
      <w:lvlJc w:val="left"/>
      <w:pPr>
        <w:ind w:left="6628" w:hanging="401"/>
      </w:pPr>
      <w:rPr>
        <w:rFonts w:hint="default"/>
        <w:lang w:val="es-ES" w:eastAsia="es-ES" w:bidi="es-ES"/>
      </w:rPr>
    </w:lvl>
    <w:lvl w:ilvl="8" w:tplc="8864F3AE">
      <w:numFmt w:val="bullet"/>
      <w:lvlText w:val="•"/>
      <w:lvlJc w:val="left"/>
      <w:pPr>
        <w:ind w:left="7512" w:hanging="401"/>
      </w:pPr>
      <w:rPr>
        <w:rFonts w:hint="default"/>
        <w:lang w:val="es-ES" w:eastAsia="es-ES" w:bidi="es-ES"/>
      </w:rPr>
    </w:lvl>
  </w:abstractNum>
  <w:abstractNum w:abstractNumId="19">
    <w:nsid w:val="3C9A1336"/>
    <w:multiLevelType w:val="hybridMultilevel"/>
    <w:tmpl w:val="4A8E879E"/>
    <w:lvl w:ilvl="0" w:tplc="3F8C555E">
      <w:start w:val="1"/>
      <w:numFmt w:val="lowerLetter"/>
      <w:lvlText w:val="%1)"/>
      <w:lvlJc w:val="left"/>
      <w:pPr>
        <w:ind w:left="709" w:hanging="243"/>
      </w:pPr>
      <w:rPr>
        <w:rFonts w:ascii="Arial" w:eastAsia="Arial" w:hAnsi="Arial" w:cs="Arial" w:hint="default"/>
        <w:b/>
        <w:bCs/>
        <w:spacing w:val="-1"/>
        <w:w w:val="99"/>
        <w:sz w:val="17"/>
        <w:szCs w:val="17"/>
        <w:lang w:val="es-ES" w:eastAsia="es-ES" w:bidi="es-ES"/>
      </w:rPr>
    </w:lvl>
    <w:lvl w:ilvl="1" w:tplc="4D2AD942">
      <w:numFmt w:val="bullet"/>
      <w:lvlText w:val="•"/>
      <w:lvlJc w:val="left"/>
      <w:pPr>
        <w:ind w:left="1558" w:hanging="243"/>
      </w:pPr>
      <w:rPr>
        <w:rFonts w:hint="default"/>
        <w:lang w:val="es-ES" w:eastAsia="es-ES" w:bidi="es-ES"/>
      </w:rPr>
    </w:lvl>
    <w:lvl w:ilvl="2" w:tplc="51D25CB6">
      <w:numFmt w:val="bullet"/>
      <w:lvlText w:val="•"/>
      <w:lvlJc w:val="left"/>
      <w:pPr>
        <w:ind w:left="2416" w:hanging="243"/>
      </w:pPr>
      <w:rPr>
        <w:rFonts w:hint="default"/>
        <w:lang w:val="es-ES" w:eastAsia="es-ES" w:bidi="es-ES"/>
      </w:rPr>
    </w:lvl>
    <w:lvl w:ilvl="3" w:tplc="11901506">
      <w:numFmt w:val="bullet"/>
      <w:lvlText w:val="•"/>
      <w:lvlJc w:val="left"/>
      <w:pPr>
        <w:ind w:left="3274" w:hanging="243"/>
      </w:pPr>
      <w:rPr>
        <w:rFonts w:hint="default"/>
        <w:lang w:val="es-ES" w:eastAsia="es-ES" w:bidi="es-ES"/>
      </w:rPr>
    </w:lvl>
    <w:lvl w:ilvl="4" w:tplc="D87A4182">
      <w:numFmt w:val="bullet"/>
      <w:lvlText w:val="•"/>
      <w:lvlJc w:val="left"/>
      <w:pPr>
        <w:ind w:left="4132" w:hanging="243"/>
      </w:pPr>
      <w:rPr>
        <w:rFonts w:hint="default"/>
        <w:lang w:val="es-ES" w:eastAsia="es-ES" w:bidi="es-ES"/>
      </w:rPr>
    </w:lvl>
    <w:lvl w:ilvl="5" w:tplc="903A7796">
      <w:numFmt w:val="bullet"/>
      <w:lvlText w:val="•"/>
      <w:lvlJc w:val="left"/>
      <w:pPr>
        <w:ind w:left="4990" w:hanging="243"/>
      </w:pPr>
      <w:rPr>
        <w:rFonts w:hint="default"/>
        <w:lang w:val="es-ES" w:eastAsia="es-ES" w:bidi="es-ES"/>
      </w:rPr>
    </w:lvl>
    <w:lvl w:ilvl="6" w:tplc="434C4B80">
      <w:numFmt w:val="bullet"/>
      <w:lvlText w:val="•"/>
      <w:lvlJc w:val="left"/>
      <w:pPr>
        <w:ind w:left="5848" w:hanging="243"/>
      </w:pPr>
      <w:rPr>
        <w:rFonts w:hint="default"/>
        <w:lang w:val="es-ES" w:eastAsia="es-ES" w:bidi="es-ES"/>
      </w:rPr>
    </w:lvl>
    <w:lvl w:ilvl="7" w:tplc="F3EC323E">
      <w:numFmt w:val="bullet"/>
      <w:lvlText w:val="•"/>
      <w:lvlJc w:val="left"/>
      <w:pPr>
        <w:ind w:left="6706" w:hanging="243"/>
      </w:pPr>
      <w:rPr>
        <w:rFonts w:hint="default"/>
        <w:lang w:val="es-ES" w:eastAsia="es-ES" w:bidi="es-ES"/>
      </w:rPr>
    </w:lvl>
    <w:lvl w:ilvl="8" w:tplc="F2A2D4D4">
      <w:numFmt w:val="bullet"/>
      <w:lvlText w:val="•"/>
      <w:lvlJc w:val="left"/>
      <w:pPr>
        <w:ind w:left="7564" w:hanging="243"/>
      </w:pPr>
      <w:rPr>
        <w:rFonts w:hint="default"/>
        <w:lang w:val="es-ES" w:eastAsia="es-ES" w:bidi="es-ES"/>
      </w:rPr>
    </w:lvl>
  </w:abstractNum>
  <w:abstractNum w:abstractNumId="20">
    <w:nsid w:val="3D4B1E96"/>
    <w:multiLevelType w:val="hybridMultilevel"/>
    <w:tmpl w:val="4120E6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E8D68DE"/>
    <w:multiLevelType w:val="hybridMultilevel"/>
    <w:tmpl w:val="9A44B662"/>
    <w:lvl w:ilvl="0" w:tplc="7A324780">
      <w:start w:val="1"/>
      <w:numFmt w:val="lowerLetter"/>
      <w:lvlText w:val="%1)"/>
      <w:lvlJc w:val="left"/>
      <w:pPr>
        <w:ind w:left="441" w:hanging="212"/>
      </w:pPr>
      <w:rPr>
        <w:rFonts w:ascii="Arial" w:eastAsia="Arial" w:hAnsi="Arial" w:cs="Arial" w:hint="default"/>
        <w:b/>
        <w:bCs/>
        <w:spacing w:val="-1"/>
        <w:w w:val="99"/>
        <w:sz w:val="17"/>
        <w:szCs w:val="17"/>
        <w:lang w:val="es-ES" w:eastAsia="es-ES" w:bidi="es-ES"/>
      </w:rPr>
    </w:lvl>
    <w:lvl w:ilvl="1" w:tplc="7A5A2ACE">
      <w:numFmt w:val="bullet"/>
      <w:lvlText w:val="•"/>
      <w:lvlJc w:val="left"/>
      <w:pPr>
        <w:ind w:left="1324" w:hanging="212"/>
      </w:pPr>
      <w:rPr>
        <w:rFonts w:hint="default"/>
        <w:lang w:val="es-ES" w:eastAsia="es-ES" w:bidi="es-ES"/>
      </w:rPr>
    </w:lvl>
    <w:lvl w:ilvl="2" w:tplc="651A0266">
      <w:numFmt w:val="bullet"/>
      <w:lvlText w:val="•"/>
      <w:lvlJc w:val="left"/>
      <w:pPr>
        <w:ind w:left="2208" w:hanging="212"/>
      </w:pPr>
      <w:rPr>
        <w:rFonts w:hint="default"/>
        <w:lang w:val="es-ES" w:eastAsia="es-ES" w:bidi="es-ES"/>
      </w:rPr>
    </w:lvl>
    <w:lvl w:ilvl="3" w:tplc="6CB281EE">
      <w:numFmt w:val="bullet"/>
      <w:lvlText w:val="•"/>
      <w:lvlJc w:val="left"/>
      <w:pPr>
        <w:ind w:left="3092" w:hanging="212"/>
      </w:pPr>
      <w:rPr>
        <w:rFonts w:hint="default"/>
        <w:lang w:val="es-ES" w:eastAsia="es-ES" w:bidi="es-ES"/>
      </w:rPr>
    </w:lvl>
    <w:lvl w:ilvl="4" w:tplc="1CC4DACE">
      <w:numFmt w:val="bullet"/>
      <w:lvlText w:val="•"/>
      <w:lvlJc w:val="left"/>
      <w:pPr>
        <w:ind w:left="3976" w:hanging="212"/>
      </w:pPr>
      <w:rPr>
        <w:rFonts w:hint="default"/>
        <w:lang w:val="es-ES" w:eastAsia="es-ES" w:bidi="es-ES"/>
      </w:rPr>
    </w:lvl>
    <w:lvl w:ilvl="5" w:tplc="8EAE46E4">
      <w:numFmt w:val="bullet"/>
      <w:lvlText w:val="•"/>
      <w:lvlJc w:val="left"/>
      <w:pPr>
        <w:ind w:left="4860" w:hanging="212"/>
      </w:pPr>
      <w:rPr>
        <w:rFonts w:hint="default"/>
        <w:lang w:val="es-ES" w:eastAsia="es-ES" w:bidi="es-ES"/>
      </w:rPr>
    </w:lvl>
    <w:lvl w:ilvl="6" w:tplc="22CEBA20">
      <w:numFmt w:val="bullet"/>
      <w:lvlText w:val="•"/>
      <w:lvlJc w:val="left"/>
      <w:pPr>
        <w:ind w:left="5744" w:hanging="212"/>
      </w:pPr>
      <w:rPr>
        <w:rFonts w:hint="default"/>
        <w:lang w:val="es-ES" w:eastAsia="es-ES" w:bidi="es-ES"/>
      </w:rPr>
    </w:lvl>
    <w:lvl w:ilvl="7" w:tplc="CE1483E6">
      <w:numFmt w:val="bullet"/>
      <w:lvlText w:val="•"/>
      <w:lvlJc w:val="left"/>
      <w:pPr>
        <w:ind w:left="6628" w:hanging="212"/>
      </w:pPr>
      <w:rPr>
        <w:rFonts w:hint="default"/>
        <w:lang w:val="es-ES" w:eastAsia="es-ES" w:bidi="es-ES"/>
      </w:rPr>
    </w:lvl>
    <w:lvl w:ilvl="8" w:tplc="A9B86264">
      <w:numFmt w:val="bullet"/>
      <w:lvlText w:val="•"/>
      <w:lvlJc w:val="left"/>
      <w:pPr>
        <w:ind w:left="7512" w:hanging="212"/>
      </w:pPr>
      <w:rPr>
        <w:rFonts w:hint="default"/>
        <w:lang w:val="es-ES" w:eastAsia="es-ES" w:bidi="es-ES"/>
      </w:rPr>
    </w:lvl>
  </w:abstractNum>
  <w:abstractNum w:abstractNumId="22">
    <w:nsid w:val="3EC07A0C"/>
    <w:multiLevelType w:val="hybridMultilevel"/>
    <w:tmpl w:val="91F884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3EC7A28"/>
    <w:multiLevelType w:val="hybridMultilevel"/>
    <w:tmpl w:val="3C585414"/>
    <w:lvl w:ilvl="0" w:tplc="27ECE91A">
      <w:start w:val="1"/>
      <w:numFmt w:val="upperRoman"/>
      <w:lvlText w:val="%1."/>
      <w:lvlJc w:val="left"/>
      <w:pPr>
        <w:ind w:left="2880" w:hanging="720"/>
      </w:pPr>
      <w:rPr>
        <w:rFonts w:hint="default"/>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24">
    <w:nsid w:val="489407BA"/>
    <w:multiLevelType w:val="hybridMultilevel"/>
    <w:tmpl w:val="584CEB3A"/>
    <w:lvl w:ilvl="0" w:tplc="9186680C">
      <w:start w:val="1"/>
      <w:numFmt w:val="upperLetter"/>
      <w:lvlText w:val="%1)"/>
      <w:lvlJc w:val="left"/>
      <w:pPr>
        <w:ind w:left="441" w:hanging="588"/>
      </w:pPr>
      <w:rPr>
        <w:rFonts w:ascii="Arial" w:eastAsia="Arial" w:hAnsi="Arial" w:cs="Arial" w:hint="default"/>
        <w:b/>
        <w:bCs/>
        <w:spacing w:val="-3"/>
        <w:w w:val="98"/>
        <w:sz w:val="17"/>
        <w:szCs w:val="17"/>
        <w:lang w:val="es-ES" w:eastAsia="es-ES" w:bidi="es-ES"/>
      </w:rPr>
    </w:lvl>
    <w:lvl w:ilvl="1" w:tplc="EFE60472">
      <w:numFmt w:val="bullet"/>
      <w:lvlText w:val="•"/>
      <w:lvlJc w:val="left"/>
      <w:pPr>
        <w:ind w:left="1324" w:hanging="588"/>
      </w:pPr>
      <w:rPr>
        <w:rFonts w:hint="default"/>
        <w:lang w:val="es-ES" w:eastAsia="es-ES" w:bidi="es-ES"/>
      </w:rPr>
    </w:lvl>
    <w:lvl w:ilvl="2" w:tplc="FD289D16">
      <w:numFmt w:val="bullet"/>
      <w:lvlText w:val="•"/>
      <w:lvlJc w:val="left"/>
      <w:pPr>
        <w:ind w:left="2208" w:hanging="588"/>
      </w:pPr>
      <w:rPr>
        <w:rFonts w:hint="default"/>
        <w:lang w:val="es-ES" w:eastAsia="es-ES" w:bidi="es-ES"/>
      </w:rPr>
    </w:lvl>
    <w:lvl w:ilvl="3" w:tplc="F5EC1DF2">
      <w:numFmt w:val="bullet"/>
      <w:lvlText w:val="•"/>
      <w:lvlJc w:val="left"/>
      <w:pPr>
        <w:ind w:left="3092" w:hanging="588"/>
      </w:pPr>
      <w:rPr>
        <w:rFonts w:hint="default"/>
        <w:lang w:val="es-ES" w:eastAsia="es-ES" w:bidi="es-ES"/>
      </w:rPr>
    </w:lvl>
    <w:lvl w:ilvl="4" w:tplc="179E693E">
      <w:numFmt w:val="bullet"/>
      <w:lvlText w:val="•"/>
      <w:lvlJc w:val="left"/>
      <w:pPr>
        <w:ind w:left="3976" w:hanging="588"/>
      </w:pPr>
      <w:rPr>
        <w:rFonts w:hint="default"/>
        <w:lang w:val="es-ES" w:eastAsia="es-ES" w:bidi="es-ES"/>
      </w:rPr>
    </w:lvl>
    <w:lvl w:ilvl="5" w:tplc="DB7255C6">
      <w:numFmt w:val="bullet"/>
      <w:lvlText w:val="•"/>
      <w:lvlJc w:val="left"/>
      <w:pPr>
        <w:ind w:left="4860" w:hanging="588"/>
      </w:pPr>
      <w:rPr>
        <w:rFonts w:hint="default"/>
        <w:lang w:val="es-ES" w:eastAsia="es-ES" w:bidi="es-ES"/>
      </w:rPr>
    </w:lvl>
    <w:lvl w:ilvl="6" w:tplc="F95E202E">
      <w:numFmt w:val="bullet"/>
      <w:lvlText w:val="•"/>
      <w:lvlJc w:val="left"/>
      <w:pPr>
        <w:ind w:left="5744" w:hanging="588"/>
      </w:pPr>
      <w:rPr>
        <w:rFonts w:hint="default"/>
        <w:lang w:val="es-ES" w:eastAsia="es-ES" w:bidi="es-ES"/>
      </w:rPr>
    </w:lvl>
    <w:lvl w:ilvl="7" w:tplc="C89CA706">
      <w:numFmt w:val="bullet"/>
      <w:lvlText w:val="•"/>
      <w:lvlJc w:val="left"/>
      <w:pPr>
        <w:ind w:left="6628" w:hanging="588"/>
      </w:pPr>
      <w:rPr>
        <w:rFonts w:hint="default"/>
        <w:lang w:val="es-ES" w:eastAsia="es-ES" w:bidi="es-ES"/>
      </w:rPr>
    </w:lvl>
    <w:lvl w:ilvl="8" w:tplc="F9E6B5C4">
      <w:numFmt w:val="bullet"/>
      <w:lvlText w:val="•"/>
      <w:lvlJc w:val="left"/>
      <w:pPr>
        <w:ind w:left="7512" w:hanging="588"/>
      </w:pPr>
      <w:rPr>
        <w:rFonts w:hint="default"/>
        <w:lang w:val="es-ES" w:eastAsia="es-ES" w:bidi="es-ES"/>
      </w:rPr>
    </w:lvl>
  </w:abstractNum>
  <w:abstractNum w:abstractNumId="25">
    <w:nsid w:val="4B0001C9"/>
    <w:multiLevelType w:val="hybridMultilevel"/>
    <w:tmpl w:val="64DCC98E"/>
    <w:lvl w:ilvl="0" w:tplc="FFEA7400">
      <w:start w:val="1"/>
      <w:numFmt w:val="lowerLetter"/>
      <w:lvlText w:val="%1)"/>
      <w:lvlJc w:val="left"/>
      <w:pPr>
        <w:ind w:left="441" w:hanging="509"/>
      </w:pPr>
      <w:rPr>
        <w:rFonts w:ascii="Arial" w:eastAsia="Arial" w:hAnsi="Arial" w:cs="Arial" w:hint="default"/>
        <w:b/>
        <w:bCs/>
        <w:spacing w:val="-1"/>
        <w:w w:val="98"/>
        <w:sz w:val="17"/>
        <w:szCs w:val="17"/>
        <w:lang w:val="es-ES" w:eastAsia="es-ES" w:bidi="es-ES"/>
      </w:rPr>
    </w:lvl>
    <w:lvl w:ilvl="1" w:tplc="C608BFF0">
      <w:numFmt w:val="bullet"/>
      <w:lvlText w:val="•"/>
      <w:lvlJc w:val="left"/>
      <w:pPr>
        <w:ind w:left="1324" w:hanging="509"/>
      </w:pPr>
      <w:rPr>
        <w:rFonts w:hint="default"/>
        <w:lang w:val="es-ES" w:eastAsia="es-ES" w:bidi="es-ES"/>
      </w:rPr>
    </w:lvl>
    <w:lvl w:ilvl="2" w:tplc="E6C0D2B4">
      <w:numFmt w:val="bullet"/>
      <w:lvlText w:val="•"/>
      <w:lvlJc w:val="left"/>
      <w:pPr>
        <w:ind w:left="2208" w:hanging="509"/>
      </w:pPr>
      <w:rPr>
        <w:rFonts w:hint="default"/>
        <w:lang w:val="es-ES" w:eastAsia="es-ES" w:bidi="es-ES"/>
      </w:rPr>
    </w:lvl>
    <w:lvl w:ilvl="3" w:tplc="F6D29392">
      <w:numFmt w:val="bullet"/>
      <w:lvlText w:val="•"/>
      <w:lvlJc w:val="left"/>
      <w:pPr>
        <w:ind w:left="3092" w:hanging="509"/>
      </w:pPr>
      <w:rPr>
        <w:rFonts w:hint="default"/>
        <w:lang w:val="es-ES" w:eastAsia="es-ES" w:bidi="es-ES"/>
      </w:rPr>
    </w:lvl>
    <w:lvl w:ilvl="4" w:tplc="D6BED48E">
      <w:numFmt w:val="bullet"/>
      <w:lvlText w:val="•"/>
      <w:lvlJc w:val="left"/>
      <w:pPr>
        <w:ind w:left="3976" w:hanging="509"/>
      </w:pPr>
      <w:rPr>
        <w:rFonts w:hint="default"/>
        <w:lang w:val="es-ES" w:eastAsia="es-ES" w:bidi="es-ES"/>
      </w:rPr>
    </w:lvl>
    <w:lvl w:ilvl="5" w:tplc="E35CCA14">
      <w:numFmt w:val="bullet"/>
      <w:lvlText w:val="•"/>
      <w:lvlJc w:val="left"/>
      <w:pPr>
        <w:ind w:left="4860" w:hanging="509"/>
      </w:pPr>
      <w:rPr>
        <w:rFonts w:hint="default"/>
        <w:lang w:val="es-ES" w:eastAsia="es-ES" w:bidi="es-ES"/>
      </w:rPr>
    </w:lvl>
    <w:lvl w:ilvl="6" w:tplc="FE244D14">
      <w:numFmt w:val="bullet"/>
      <w:lvlText w:val="•"/>
      <w:lvlJc w:val="left"/>
      <w:pPr>
        <w:ind w:left="5744" w:hanging="509"/>
      </w:pPr>
      <w:rPr>
        <w:rFonts w:hint="default"/>
        <w:lang w:val="es-ES" w:eastAsia="es-ES" w:bidi="es-ES"/>
      </w:rPr>
    </w:lvl>
    <w:lvl w:ilvl="7" w:tplc="8BBE7470">
      <w:numFmt w:val="bullet"/>
      <w:lvlText w:val="•"/>
      <w:lvlJc w:val="left"/>
      <w:pPr>
        <w:ind w:left="6628" w:hanging="509"/>
      </w:pPr>
      <w:rPr>
        <w:rFonts w:hint="default"/>
        <w:lang w:val="es-ES" w:eastAsia="es-ES" w:bidi="es-ES"/>
      </w:rPr>
    </w:lvl>
    <w:lvl w:ilvl="8" w:tplc="6A86FFE4">
      <w:numFmt w:val="bullet"/>
      <w:lvlText w:val="•"/>
      <w:lvlJc w:val="left"/>
      <w:pPr>
        <w:ind w:left="7512" w:hanging="509"/>
      </w:pPr>
      <w:rPr>
        <w:rFonts w:hint="default"/>
        <w:lang w:val="es-ES" w:eastAsia="es-ES" w:bidi="es-ES"/>
      </w:rPr>
    </w:lvl>
  </w:abstractNum>
  <w:abstractNum w:abstractNumId="26">
    <w:nsid w:val="4B293411"/>
    <w:multiLevelType w:val="hybridMultilevel"/>
    <w:tmpl w:val="42008B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1CA0A5C"/>
    <w:multiLevelType w:val="hybridMultilevel"/>
    <w:tmpl w:val="93A2565E"/>
    <w:lvl w:ilvl="0" w:tplc="F238F7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851456C"/>
    <w:multiLevelType w:val="hybridMultilevel"/>
    <w:tmpl w:val="2248A712"/>
    <w:lvl w:ilvl="0" w:tplc="080A0013">
      <w:start w:val="1"/>
      <w:numFmt w:val="upp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9">
    <w:nsid w:val="68583254"/>
    <w:multiLevelType w:val="hybridMultilevel"/>
    <w:tmpl w:val="0D5034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9801AAF"/>
    <w:multiLevelType w:val="hybridMultilevel"/>
    <w:tmpl w:val="B332F20C"/>
    <w:lvl w:ilvl="0" w:tplc="408E0D9E">
      <w:start w:val="1"/>
      <w:numFmt w:val="lowerLetter"/>
      <w:lvlText w:val="%1)"/>
      <w:lvlJc w:val="left"/>
      <w:pPr>
        <w:ind w:left="441" w:hanging="534"/>
      </w:pPr>
      <w:rPr>
        <w:rFonts w:ascii="Arial" w:eastAsia="Arial" w:hAnsi="Arial" w:cs="Arial" w:hint="default"/>
        <w:b/>
        <w:bCs/>
        <w:spacing w:val="-1"/>
        <w:w w:val="98"/>
        <w:sz w:val="17"/>
        <w:szCs w:val="17"/>
        <w:lang w:val="es-ES" w:eastAsia="es-ES" w:bidi="es-ES"/>
      </w:rPr>
    </w:lvl>
    <w:lvl w:ilvl="1" w:tplc="DBEC71B2">
      <w:numFmt w:val="bullet"/>
      <w:lvlText w:val="•"/>
      <w:lvlJc w:val="left"/>
      <w:pPr>
        <w:ind w:left="1324" w:hanging="534"/>
      </w:pPr>
      <w:rPr>
        <w:rFonts w:hint="default"/>
        <w:lang w:val="es-ES" w:eastAsia="es-ES" w:bidi="es-ES"/>
      </w:rPr>
    </w:lvl>
    <w:lvl w:ilvl="2" w:tplc="561828C8">
      <w:numFmt w:val="bullet"/>
      <w:lvlText w:val="•"/>
      <w:lvlJc w:val="left"/>
      <w:pPr>
        <w:ind w:left="2208" w:hanging="534"/>
      </w:pPr>
      <w:rPr>
        <w:rFonts w:hint="default"/>
        <w:lang w:val="es-ES" w:eastAsia="es-ES" w:bidi="es-ES"/>
      </w:rPr>
    </w:lvl>
    <w:lvl w:ilvl="3" w:tplc="E8663CD4">
      <w:numFmt w:val="bullet"/>
      <w:lvlText w:val="•"/>
      <w:lvlJc w:val="left"/>
      <w:pPr>
        <w:ind w:left="3092" w:hanging="534"/>
      </w:pPr>
      <w:rPr>
        <w:rFonts w:hint="default"/>
        <w:lang w:val="es-ES" w:eastAsia="es-ES" w:bidi="es-ES"/>
      </w:rPr>
    </w:lvl>
    <w:lvl w:ilvl="4" w:tplc="ECD2B32C">
      <w:numFmt w:val="bullet"/>
      <w:lvlText w:val="•"/>
      <w:lvlJc w:val="left"/>
      <w:pPr>
        <w:ind w:left="3976" w:hanging="534"/>
      </w:pPr>
      <w:rPr>
        <w:rFonts w:hint="default"/>
        <w:lang w:val="es-ES" w:eastAsia="es-ES" w:bidi="es-ES"/>
      </w:rPr>
    </w:lvl>
    <w:lvl w:ilvl="5" w:tplc="3A843CE2">
      <w:numFmt w:val="bullet"/>
      <w:lvlText w:val="•"/>
      <w:lvlJc w:val="left"/>
      <w:pPr>
        <w:ind w:left="4860" w:hanging="534"/>
      </w:pPr>
      <w:rPr>
        <w:rFonts w:hint="default"/>
        <w:lang w:val="es-ES" w:eastAsia="es-ES" w:bidi="es-ES"/>
      </w:rPr>
    </w:lvl>
    <w:lvl w:ilvl="6" w:tplc="071E47C6">
      <w:numFmt w:val="bullet"/>
      <w:lvlText w:val="•"/>
      <w:lvlJc w:val="left"/>
      <w:pPr>
        <w:ind w:left="5744" w:hanging="534"/>
      </w:pPr>
      <w:rPr>
        <w:rFonts w:hint="default"/>
        <w:lang w:val="es-ES" w:eastAsia="es-ES" w:bidi="es-ES"/>
      </w:rPr>
    </w:lvl>
    <w:lvl w:ilvl="7" w:tplc="D3CA826C">
      <w:numFmt w:val="bullet"/>
      <w:lvlText w:val="•"/>
      <w:lvlJc w:val="left"/>
      <w:pPr>
        <w:ind w:left="6628" w:hanging="534"/>
      </w:pPr>
      <w:rPr>
        <w:rFonts w:hint="default"/>
        <w:lang w:val="es-ES" w:eastAsia="es-ES" w:bidi="es-ES"/>
      </w:rPr>
    </w:lvl>
    <w:lvl w:ilvl="8" w:tplc="DC149FDC">
      <w:numFmt w:val="bullet"/>
      <w:lvlText w:val="•"/>
      <w:lvlJc w:val="left"/>
      <w:pPr>
        <w:ind w:left="7512" w:hanging="534"/>
      </w:pPr>
      <w:rPr>
        <w:rFonts w:hint="default"/>
        <w:lang w:val="es-ES" w:eastAsia="es-ES" w:bidi="es-ES"/>
      </w:rPr>
    </w:lvl>
  </w:abstractNum>
  <w:abstractNum w:abstractNumId="31">
    <w:nsid w:val="6BC10761"/>
    <w:multiLevelType w:val="hybridMultilevel"/>
    <w:tmpl w:val="7922A3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1093B3A"/>
    <w:multiLevelType w:val="hybridMultilevel"/>
    <w:tmpl w:val="B84CA9AC"/>
    <w:lvl w:ilvl="0" w:tplc="4AF8613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1C97D0E"/>
    <w:multiLevelType w:val="hybridMultilevel"/>
    <w:tmpl w:val="A916463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79D41B30"/>
    <w:multiLevelType w:val="hybridMultilevel"/>
    <w:tmpl w:val="501831BC"/>
    <w:lvl w:ilvl="0" w:tplc="895CFC32">
      <w:start w:val="1"/>
      <w:numFmt w:val="lowerLetter"/>
      <w:lvlText w:val="%1)"/>
      <w:lvlJc w:val="left"/>
      <w:pPr>
        <w:ind w:left="441" w:hanging="401"/>
      </w:pPr>
      <w:rPr>
        <w:rFonts w:ascii="Arial" w:eastAsia="Arial" w:hAnsi="Arial" w:cs="Arial" w:hint="default"/>
        <w:b/>
        <w:bCs/>
        <w:spacing w:val="-1"/>
        <w:w w:val="98"/>
        <w:sz w:val="17"/>
        <w:szCs w:val="17"/>
        <w:lang w:val="es-ES" w:eastAsia="es-ES" w:bidi="es-ES"/>
      </w:rPr>
    </w:lvl>
    <w:lvl w:ilvl="1" w:tplc="C862D920">
      <w:numFmt w:val="bullet"/>
      <w:lvlText w:val="•"/>
      <w:lvlJc w:val="left"/>
      <w:pPr>
        <w:ind w:left="1324" w:hanging="401"/>
      </w:pPr>
      <w:rPr>
        <w:rFonts w:hint="default"/>
        <w:lang w:val="es-ES" w:eastAsia="es-ES" w:bidi="es-ES"/>
      </w:rPr>
    </w:lvl>
    <w:lvl w:ilvl="2" w:tplc="1BC6EE76">
      <w:numFmt w:val="bullet"/>
      <w:lvlText w:val="•"/>
      <w:lvlJc w:val="left"/>
      <w:pPr>
        <w:ind w:left="2208" w:hanging="401"/>
      </w:pPr>
      <w:rPr>
        <w:rFonts w:hint="default"/>
        <w:lang w:val="es-ES" w:eastAsia="es-ES" w:bidi="es-ES"/>
      </w:rPr>
    </w:lvl>
    <w:lvl w:ilvl="3" w:tplc="A8706FCE">
      <w:numFmt w:val="bullet"/>
      <w:lvlText w:val="•"/>
      <w:lvlJc w:val="left"/>
      <w:pPr>
        <w:ind w:left="3092" w:hanging="401"/>
      </w:pPr>
      <w:rPr>
        <w:rFonts w:hint="default"/>
        <w:lang w:val="es-ES" w:eastAsia="es-ES" w:bidi="es-ES"/>
      </w:rPr>
    </w:lvl>
    <w:lvl w:ilvl="4" w:tplc="AD7A8E9C">
      <w:numFmt w:val="bullet"/>
      <w:lvlText w:val="•"/>
      <w:lvlJc w:val="left"/>
      <w:pPr>
        <w:ind w:left="3976" w:hanging="401"/>
      </w:pPr>
      <w:rPr>
        <w:rFonts w:hint="default"/>
        <w:lang w:val="es-ES" w:eastAsia="es-ES" w:bidi="es-ES"/>
      </w:rPr>
    </w:lvl>
    <w:lvl w:ilvl="5" w:tplc="9918B02A">
      <w:numFmt w:val="bullet"/>
      <w:lvlText w:val="•"/>
      <w:lvlJc w:val="left"/>
      <w:pPr>
        <w:ind w:left="4860" w:hanging="401"/>
      </w:pPr>
      <w:rPr>
        <w:rFonts w:hint="default"/>
        <w:lang w:val="es-ES" w:eastAsia="es-ES" w:bidi="es-ES"/>
      </w:rPr>
    </w:lvl>
    <w:lvl w:ilvl="6" w:tplc="B2362F8C">
      <w:numFmt w:val="bullet"/>
      <w:lvlText w:val="•"/>
      <w:lvlJc w:val="left"/>
      <w:pPr>
        <w:ind w:left="5744" w:hanging="401"/>
      </w:pPr>
      <w:rPr>
        <w:rFonts w:hint="default"/>
        <w:lang w:val="es-ES" w:eastAsia="es-ES" w:bidi="es-ES"/>
      </w:rPr>
    </w:lvl>
    <w:lvl w:ilvl="7" w:tplc="69ECE2BE">
      <w:numFmt w:val="bullet"/>
      <w:lvlText w:val="•"/>
      <w:lvlJc w:val="left"/>
      <w:pPr>
        <w:ind w:left="6628" w:hanging="401"/>
      </w:pPr>
      <w:rPr>
        <w:rFonts w:hint="default"/>
        <w:lang w:val="es-ES" w:eastAsia="es-ES" w:bidi="es-ES"/>
      </w:rPr>
    </w:lvl>
    <w:lvl w:ilvl="8" w:tplc="37201B5E">
      <w:numFmt w:val="bullet"/>
      <w:lvlText w:val="•"/>
      <w:lvlJc w:val="left"/>
      <w:pPr>
        <w:ind w:left="7512" w:hanging="401"/>
      </w:pPr>
      <w:rPr>
        <w:rFonts w:hint="default"/>
        <w:lang w:val="es-ES" w:eastAsia="es-ES" w:bidi="es-ES"/>
      </w:rPr>
    </w:lvl>
  </w:abstractNum>
  <w:abstractNum w:abstractNumId="35">
    <w:nsid w:val="7A137B0D"/>
    <w:multiLevelType w:val="hybridMultilevel"/>
    <w:tmpl w:val="0C765C1E"/>
    <w:lvl w:ilvl="0" w:tplc="53AA2E44">
      <w:start w:val="1"/>
      <w:numFmt w:val="lowerLetter"/>
      <w:lvlText w:val="%1)"/>
      <w:lvlJc w:val="left"/>
      <w:pPr>
        <w:ind w:left="441" w:hanging="401"/>
      </w:pPr>
      <w:rPr>
        <w:rFonts w:ascii="Arial" w:eastAsia="Arial" w:hAnsi="Arial" w:cs="Arial" w:hint="default"/>
        <w:b/>
        <w:bCs/>
        <w:spacing w:val="-1"/>
        <w:w w:val="98"/>
        <w:sz w:val="17"/>
        <w:szCs w:val="17"/>
        <w:lang w:val="es-ES" w:eastAsia="es-ES" w:bidi="es-ES"/>
      </w:rPr>
    </w:lvl>
    <w:lvl w:ilvl="1" w:tplc="51E2DFCE">
      <w:numFmt w:val="bullet"/>
      <w:lvlText w:val="•"/>
      <w:lvlJc w:val="left"/>
      <w:pPr>
        <w:ind w:left="1324" w:hanging="401"/>
      </w:pPr>
      <w:rPr>
        <w:rFonts w:hint="default"/>
        <w:lang w:val="es-ES" w:eastAsia="es-ES" w:bidi="es-ES"/>
      </w:rPr>
    </w:lvl>
    <w:lvl w:ilvl="2" w:tplc="60A0554C">
      <w:numFmt w:val="bullet"/>
      <w:lvlText w:val="•"/>
      <w:lvlJc w:val="left"/>
      <w:pPr>
        <w:ind w:left="2208" w:hanging="401"/>
      </w:pPr>
      <w:rPr>
        <w:rFonts w:hint="default"/>
        <w:lang w:val="es-ES" w:eastAsia="es-ES" w:bidi="es-ES"/>
      </w:rPr>
    </w:lvl>
    <w:lvl w:ilvl="3" w:tplc="C9484438">
      <w:numFmt w:val="bullet"/>
      <w:lvlText w:val="•"/>
      <w:lvlJc w:val="left"/>
      <w:pPr>
        <w:ind w:left="3092" w:hanging="401"/>
      </w:pPr>
      <w:rPr>
        <w:rFonts w:hint="default"/>
        <w:lang w:val="es-ES" w:eastAsia="es-ES" w:bidi="es-ES"/>
      </w:rPr>
    </w:lvl>
    <w:lvl w:ilvl="4" w:tplc="9A205C60">
      <w:numFmt w:val="bullet"/>
      <w:lvlText w:val="•"/>
      <w:lvlJc w:val="left"/>
      <w:pPr>
        <w:ind w:left="3976" w:hanging="401"/>
      </w:pPr>
      <w:rPr>
        <w:rFonts w:hint="default"/>
        <w:lang w:val="es-ES" w:eastAsia="es-ES" w:bidi="es-ES"/>
      </w:rPr>
    </w:lvl>
    <w:lvl w:ilvl="5" w:tplc="24FACF2A">
      <w:numFmt w:val="bullet"/>
      <w:lvlText w:val="•"/>
      <w:lvlJc w:val="left"/>
      <w:pPr>
        <w:ind w:left="4860" w:hanging="401"/>
      </w:pPr>
      <w:rPr>
        <w:rFonts w:hint="default"/>
        <w:lang w:val="es-ES" w:eastAsia="es-ES" w:bidi="es-ES"/>
      </w:rPr>
    </w:lvl>
    <w:lvl w:ilvl="6" w:tplc="1388B6B0">
      <w:numFmt w:val="bullet"/>
      <w:lvlText w:val="•"/>
      <w:lvlJc w:val="left"/>
      <w:pPr>
        <w:ind w:left="5744" w:hanging="401"/>
      </w:pPr>
      <w:rPr>
        <w:rFonts w:hint="default"/>
        <w:lang w:val="es-ES" w:eastAsia="es-ES" w:bidi="es-ES"/>
      </w:rPr>
    </w:lvl>
    <w:lvl w:ilvl="7" w:tplc="328C8BA6">
      <w:numFmt w:val="bullet"/>
      <w:lvlText w:val="•"/>
      <w:lvlJc w:val="left"/>
      <w:pPr>
        <w:ind w:left="6628" w:hanging="401"/>
      </w:pPr>
      <w:rPr>
        <w:rFonts w:hint="default"/>
        <w:lang w:val="es-ES" w:eastAsia="es-ES" w:bidi="es-ES"/>
      </w:rPr>
    </w:lvl>
    <w:lvl w:ilvl="8" w:tplc="C3762936">
      <w:numFmt w:val="bullet"/>
      <w:lvlText w:val="•"/>
      <w:lvlJc w:val="left"/>
      <w:pPr>
        <w:ind w:left="7512" w:hanging="401"/>
      </w:pPr>
      <w:rPr>
        <w:rFonts w:hint="default"/>
        <w:lang w:val="es-ES" w:eastAsia="es-ES" w:bidi="es-ES"/>
      </w:rPr>
    </w:lvl>
  </w:abstractNum>
  <w:abstractNum w:abstractNumId="36">
    <w:nsid w:val="7C8F5829"/>
    <w:multiLevelType w:val="hybridMultilevel"/>
    <w:tmpl w:val="D18C6160"/>
    <w:lvl w:ilvl="0" w:tplc="2E92FD90">
      <w:start w:val="1"/>
      <w:numFmt w:val="lowerLetter"/>
      <w:lvlText w:val="%1)"/>
      <w:lvlJc w:val="left"/>
      <w:pPr>
        <w:ind w:left="1004" w:hanging="563"/>
      </w:pPr>
      <w:rPr>
        <w:rFonts w:ascii="Arial" w:eastAsia="Arial" w:hAnsi="Arial" w:cs="Arial" w:hint="default"/>
        <w:b/>
        <w:bCs/>
        <w:spacing w:val="-1"/>
        <w:w w:val="98"/>
        <w:sz w:val="17"/>
        <w:szCs w:val="17"/>
        <w:lang w:val="es-ES" w:eastAsia="es-ES" w:bidi="es-ES"/>
      </w:rPr>
    </w:lvl>
    <w:lvl w:ilvl="1" w:tplc="25768BEC">
      <w:start w:val="1"/>
      <w:numFmt w:val="upperRoman"/>
      <w:lvlText w:val="%2."/>
      <w:lvlJc w:val="left"/>
      <w:pPr>
        <w:ind w:left="950" w:hanging="374"/>
        <w:jc w:val="right"/>
      </w:pPr>
      <w:rPr>
        <w:rFonts w:ascii="Arial" w:eastAsia="Arial" w:hAnsi="Arial" w:cs="Arial" w:hint="default"/>
        <w:b/>
        <w:bCs/>
        <w:spacing w:val="-1"/>
        <w:w w:val="98"/>
        <w:sz w:val="17"/>
        <w:szCs w:val="17"/>
        <w:lang w:val="es-ES" w:eastAsia="es-ES" w:bidi="es-ES"/>
      </w:rPr>
    </w:lvl>
    <w:lvl w:ilvl="2" w:tplc="51BAA710">
      <w:numFmt w:val="bullet"/>
      <w:lvlText w:val="•"/>
      <w:lvlJc w:val="left"/>
      <w:pPr>
        <w:ind w:left="1920" w:hanging="374"/>
      </w:pPr>
      <w:rPr>
        <w:rFonts w:hint="default"/>
        <w:lang w:val="es-ES" w:eastAsia="es-ES" w:bidi="es-ES"/>
      </w:rPr>
    </w:lvl>
    <w:lvl w:ilvl="3" w:tplc="9FAAA708">
      <w:numFmt w:val="bullet"/>
      <w:lvlText w:val="•"/>
      <w:lvlJc w:val="left"/>
      <w:pPr>
        <w:ind w:left="2840" w:hanging="374"/>
      </w:pPr>
      <w:rPr>
        <w:rFonts w:hint="default"/>
        <w:lang w:val="es-ES" w:eastAsia="es-ES" w:bidi="es-ES"/>
      </w:rPr>
    </w:lvl>
    <w:lvl w:ilvl="4" w:tplc="87A4398C">
      <w:numFmt w:val="bullet"/>
      <w:lvlText w:val="•"/>
      <w:lvlJc w:val="left"/>
      <w:pPr>
        <w:ind w:left="3760" w:hanging="374"/>
      </w:pPr>
      <w:rPr>
        <w:rFonts w:hint="default"/>
        <w:lang w:val="es-ES" w:eastAsia="es-ES" w:bidi="es-ES"/>
      </w:rPr>
    </w:lvl>
    <w:lvl w:ilvl="5" w:tplc="339A0DB6">
      <w:numFmt w:val="bullet"/>
      <w:lvlText w:val="•"/>
      <w:lvlJc w:val="left"/>
      <w:pPr>
        <w:ind w:left="4680" w:hanging="374"/>
      </w:pPr>
      <w:rPr>
        <w:rFonts w:hint="default"/>
        <w:lang w:val="es-ES" w:eastAsia="es-ES" w:bidi="es-ES"/>
      </w:rPr>
    </w:lvl>
    <w:lvl w:ilvl="6" w:tplc="4328D42C">
      <w:numFmt w:val="bullet"/>
      <w:lvlText w:val="•"/>
      <w:lvlJc w:val="left"/>
      <w:pPr>
        <w:ind w:left="5600" w:hanging="374"/>
      </w:pPr>
      <w:rPr>
        <w:rFonts w:hint="default"/>
        <w:lang w:val="es-ES" w:eastAsia="es-ES" w:bidi="es-ES"/>
      </w:rPr>
    </w:lvl>
    <w:lvl w:ilvl="7" w:tplc="3FD09386">
      <w:numFmt w:val="bullet"/>
      <w:lvlText w:val="•"/>
      <w:lvlJc w:val="left"/>
      <w:pPr>
        <w:ind w:left="6520" w:hanging="374"/>
      </w:pPr>
      <w:rPr>
        <w:rFonts w:hint="default"/>
        <w:lang w:val="es-ES" w:eastAsia="es-ES" w:bidi="es-ES"/>
      </w:rPr>
    </w:lvl>
    <w:lvl w:ilvl="8" w:tplc="E08AD33E">
      <w:numFmt w:val="bullet"/>
      <w:lvlText w:val="•"/>
      <w:lvlJc w:val="left"/>
      <w:pPr>
        <w:ind w:left="7440" w:hanging="374"/>
      </w:pPr>
      <w:rPr>
        <w:rFonts w:hint="default"/>
        <w:lang w:val="es-ES" w:eastAsia="es-ES" w:bidi="es-ES"/>
      </w:rPr>
    </w:lvl>
  </w:abstractNum>
  <w:abstractNum w:abstractNumId="37">
    <w:nsid w:val="7C9128BA"/>
    <w:multiLevelType w:val="hybridMultilevel"/>
    <w:tmpl w:val="448AC1EC"/>
    <w:lvl w:ilvl="0" w:tplc="F6B87406">
      <w:start w:val="1"/>
      <w:numFmt w:val="lowerLetter"/>
      <w:lvlText w:val="%1)"/>
      <w:lvlJc w:val="left"/>
      <w:pPr>
        <w:ind w:left="638" w:hanging="197"/>
      </w:pPr>
      <w:rPr>
        <w:rFonts w:ascii="Arial" w:eastAsia="Arial" w:hAnsi="Arial" w:cs="Arial" w:hint="default"/>
        <w:b/>
        <w:bCs/>
        <w:spacing w:val="-1"/>
        <w:w w:val="99"/>
        <w:sz w:val="17"/>
        <w:szCs w:val="17"/>
        <w:lang w:val="es-ES" w:eastAsia="es-ES" w:bidi="es-ES"/>
      </w:rPr>
    </w:lvl>
    <w:lvl w:ilvl="1" w:tplc="818C6260">
      <w:numFmt w:val="bullet"/>
      <w:lvlText w:val="•"/>
      <w:lvlJc w:val="left"/>
      <w:pPr>
        <w:ind w:left="1504" w:hanging="197"/>
      </w:pPr>
      <w:rPr>
        <w:rFonts w:hint="default"/>
        <w:lang w:val="es-ES" w:eastAsia="es-ES" w:bidi="es-ES"/>
      </w:rPr>
    </w:lvl>
    <w:lvl w:ilvl="2" w:tplc="92CAE1C6">
      <w:numFmt w:val="bullet"/>
      <w:lvlText w:val="•"/>
      <w:lvlJc w:val="left"/>
      <w:pPr>
        <w:ind w:left="2368" w:hanging="197"/>
      </w:pPr>
      <w:rPr>
        <w:rFonts w:hint="default"/>
        <w:lang w:val="es-ES" w:eastAsia="es-ES" w:bidi="es-ES"/>
      </w:rPr>
    </w:lvl>
    <w:lvl w:ilvl="3" w:tplc="F990A0BA">
      <w:numFmt w:val="bullet"/>
      <w:lvlText w:val="•"/>
      <w:lvlJc w:val="left"/>
      <w:pPr>
        <w:ind w:left="3232" w:hanging="197"/>
      </w:pPr>
      <w:rPr>
        <w:rFonts w:hint="default"/>
        <w:lang w:val="es-ES" w:eastAsia="es-ES" w:bidi="es-ES"/>
      </w:rPr>
    </w:lvl>
    <w:lvl w:ilvl="4" w:tplc="AFAAAC0C">
      <w:numFmt w:val="bullet"/>
      <w:lvlText w:val="•"/>
      <w:lvlJc w:val="left"/>
      <w:pPr>
        <w:ind w:left="4096" w:hanging="197"/>
      </w:pPr>
      <w:rPr>
        <w:rFonts w:hint="default"/>
        <w:lang w:val="es-ES" w:eastAsia="es-ES" w:bidi="es-ES"/>
      </w:rPr>
    </w:lvl>
    <w:lvl w:ilvl="5" w:tplc="BE1CBB60">
      <w:numFmt w:val="bullet"/>
      <w:lvlText w:val="•"/>
      <w:lvlJc w:val="left"/>
      <w:pPr>
        <w:ind w:left="4960" w:hanging="197"/>
      </w:pPr>
      <w:rPr>
        <w:rFonts w:hint="default"/>
        <w:lang w:val="es-ES" w:eastAsia="es-ES" w:bidi="es-ES"/>
      </w:rPr>
    </w:lvl>
    <w:lvl w:ilvl="6" w:tplc="D06EB5E8">
      <w:numFmt w:val="bullet"/>
      <w:lvlText w:val="•"/>
      <w:lvlJc w:val="left"/>
      <w:pPr>
        <w:ind w:left="5824" w:hanging="197"/>
      </w:pPr>
      <w:rPr>
        <w:rFonts w:hint="default"/>
        <w:lang w:val="es-ES" w:eastAsia="es-ES" w:bidi="es-ES"/>
      </w:rPr>
    </w:lvl>
    <w:lvl w:ilvl="7" w:tplc="38243622">
      <w:numFmt w:val="bullet"/>
      <w:lvlText w:val="•"/>
      <w:lvlJc w:val="left"/>
      <w:pPr>
        <w:ind w:left="6688" w:hanging="197"/>
      </w:pPr>
      <w:rPr>
        <w:rFonts w:hint="default"/>
        <w:lang w:val="es-ES" w:eastAsia="es-ES" w:bidi="es-ES"/>
      </w:rPr>
    </w:lvl>
    <w:lvl w:ilvl="8" w:tplc="345E83E2">
      <w:numFmt w:val="bullet"/>
      <w:lvlText w:val="•"/>
      <w:lvlJc w:val="left"/>
      <w:pPr>
        <w:ind w:left="7552" w:hanging="197"/>
      </w:pPr>
      <w:rPr>
        <w:rFonts w:hint="default"/>
        <w:lang w:val="es-ES" w:eastAsia="es-ES" w:bidi="es-ES"/>
      </w:rPr>
    </w:lvl>
  </w:abstractNum>
  <w:abstractNum w:abstractNumId="38">
    <w:nsid w:val="7D8F2265"/>
    <w:multiLevelType w:val="hybridMultilevel"/>
    <w:tmpl w:val="6696030C"/>
    <w:lvl w:ilvl="0" w:tplc="49A24D60">
      <w:start w:val="1"/>
      <w:numFmt w:val="lowerLetter"/>
      <w:lvlText w:val="%1)"/>
      <w:lvlJc w:val="left"/>
      <w:pPr>
        <w:ind w:left="441" w:hanging="534"/>
      </w:pPr>
      <w:rPr>
        <w:rFonts w:ascii="Arial" w:eastAsia="Arial" w:hAnsi="Arial" w:cs="Arial" w:hint="default"/>
        <w:b/>
        <w:bCs/>
        <w:spacing w:val="-1"/>
        <w:w w:val="99"/>
        <w:sz w:val="17"/>
        <w:szCs w:val="17"/>
        <w:lang w:val="es-ES" w:eastAsia="es-ES" w:bidi="es-ES"/>
      </w:rPr>
    </w:lvl>
    <w:lvl w:ilvl="1" w:tplc="EC6C8068">
      <w:numFmt w:val="bullet"/>
      <w:lvlText w:val="•"/>
      <w:lvlJc w:val="left"/>
      <w:pPr>
        <w:ind w:left="1324" w:hanging="534"/>
      </w:pPr>
      <w:rPr>
        <w:rFonts w:hint="default"/>
        <w:lang w:val="es-ES" w:eastAsia="es-ES" w:bidi="es-ES"/>
      </w:rPr>
    </w:lvl>
    <w:lvl w:ilvl="2" w:tplc="BA422D00">
      <w:numFmt w:val="bullet"/>
      <w:lvlText w:val="•"/>
      <w:lvlJc w:val="left"/>
      <w:pPr>
        <w:ind w:left="2208" w:hanging="534"/>
      </w:pPr>
      <w:rPr>
        <w:rFonts w:hint="default"/>
        <w:lang w:val="es-ES" w:eastAsia="es-ES" w:bidi="es-ES"/>
      </w:rPr>
    </w:lvl>
    <w:lvl w:ilvl="3" w:tplc="AA04CBAC">
      <w:numFmt w:val="bullet"/>
      <w:lvlText w:val="•"/>
      <w:lvlJc w:val="left"/>
      <w:pPr>
        <w:ind w:left="3092" w:hanging="534"/>
      </w:pPr>
      <w:rPr>
        <w:rFonts w:hint="default"/>
        <w:lang w:val="es-ES" w:eastAsia="es-ES" w:bidi="es-ES"/>
      </w:rPr>
    </w:lvl>
    <w:lvl w:ilvl="4" w:tplc="2EC8F56C">
      <w:numFmt w:val="bullet"/>
      <w:lvlText w:val="•"/>
      <w:lvlJc w:val="left"/>
      <w:pPr>
        <w:ind w:left="3976" w:hanging="534"/>
      </w:pPr>
      <w:rPr>
        <w:rFonts w:hint="default"/>
        <w:lang w:val="es-ES" w:eastAsia="es-ES" w:bidi="es-ES"/>
      </w:rPr>
    </w:lvl>
    <w:lvl w:ilvl="5" w:tplc="D49277F8">
      <w:numFmt w:val="bullet"/>
      <w:lvlText w:val="•"/>
      <w:lvlJc w:val="left"/>
      <w:pPr>
        <w:ind w:left="4860" w:hanging="534"/>
      </w:pPr>
      <w:rPr>
        <w:rFonts w:hint="default"/>
        <w:lang w:val="es-ES" w:eastAsia="es-ES" w:bidi="es-ES"/>
      </w:rPr>
    </w:lvl>
    <w:lvl w:ilvl="6" w:tplc="C018C8D8">
      <w:numFmt w:val="bullet"/>
      <w:lvlText w:val="•"/>
      <w:lvlJc w:val="left"/>
      <w:pPr>
        <w:ind w:left="5744" w:hanging="534"/>
      </w:pPr>
      <w:rPr>
        <w:rFonts w:hint="default"/>
        <w:lang w:val="es-ES" w:eastAsia="es-ES" w:bidi="es-ES"/>
      </w:rPr>
    </w:lvl>
    <w:lvl w:ilvl="7" w:tplc="A0CE9FA0">
      <w:numFmt w:val="bullet"/>
      <w:lvlText w:val="•"/>
      <w:lvlJc w:val="left"/>
      <w:pPr>
        <w:ind w:left="6628" w:hanging="534"/>
      </w:pPr>
      <w:rPr>
        <w:rFonts w:hint="default"/>
        <w:lang w:val="es-ES" w:eastAsia="es-ES" w:bidi="es-ES"/>
      </w:rPr>
    </w:lvl>
    <w:lvl w:ilvl="8" w:tplc="58540964">
      <w:numFmt w:val="bullet"/>
      <w:lvlText w:val="•"/>
      <w:lvlJc w:val="left"/>
      <w:pPr>
        <w:ind w:left="7512" w:hanging="534"/>
      </w:pPr>
      <w:rPr>
        <w:rFonts w:hint="default"/>
        <w:lang w:val="es-ES" w:eastAsia="es-ES" w:bidi="es-ES"/>
      </w:rPr>
    </w:lvl>
  </w:abstractNum>
  <w:abstractNum w:abstractNumId="39">
    <w:nsid w:val="7DB13C0D"/>
    <w:multiLevelType w:val="hybridMultilevel"/>
    <w:tmpl w:val="0DDAC9B2"/>
    <w:lvl w:ilvl="0" w:tplc="6F4C18DA">
      <w:start w:val="1"/>
      <w:numFmt w:val="lowerLetter"/>
      <w:lvlText w:val="%1)"/>
      <w:lvlJc w:val="left"/>
      <w:pPr>
        <w:ind w:left="842" w:hanging="401"/>
      </w:pPr>
      <w:rPr>
        <w:rFonts w:ascii="Arial" w:eastAsia="Arial" w:hAnsi="Arial" w:cs="Arial" w:hint="default"/>
        <w:b/>
        <w:bCs/>
        <w:spacing w:val="-1"/>
        <w:w w:val="98"/>
        <w:sz w:val="17"/>
        <w:szCs w:val="17"/>
        <w:lang w:val="es-ES" w:eastAsia="es-ES" w:bidi="es-ES"/>
      </w:rPr>
    </w:lvl>
    <w:lvl w:ilvl="1" w:tplc="D6E6F040">
      <w:numFmt w:val="bullet"/>
      <w:lvlText w:val="•"/>
      <w:lvlJc w:val="left"/>
      <w:pPr>
        <w:ind w:left="1684" w:hanging="401"/>
      </w:pPr>
      <w:rPr>
        <w:rFonts w:hint="default"/>
        <w:lang w:val="es-ES" w:eastAsia="es-ES" w:bidi="es-ES"/>
      </w:rPr>
    </w:lvl>
    <w:lvl w:ilvl="2" w:tplc="7C7653AA">
      <w:numFmt w:val="bullet"/>
      <w:lvlText w:val="•"/>
      <w:lvlJc w:val="left"/>
      <w:pPr>
        <w:ind w:left="2528" w:hanging="401"/>
      </w:pPr>
      <w:rPr>
        <w:rFonts w:hint="default"/>
        <w:lang w:val="es-ES" w:eastAsia="es-ES" w:bidi="es-ES"/>
      </w:rPr>
    </w:lvl>
    <w:lvl w:ilvl="3" w:tplc="F94EE884">
      <w:numFmt w:val="bullet"/>
      <w:lvlText w:val="•"/>
      <w:lvlJc w:val="left"/>
      <w:pPr>
        <w:ind w:left="3372" w:hanging="401"/>
      </w:pPr>
      <w:rPr>
        <w:rFonts w:hint="default"/>
        <w:lang w:val="es-ES" w:eastAsia="es-ES" w:bidi="es-ES"/>
      </w:rPr>
    </w:lvl>
    <w:lvl w:ilvl="4" w:tplc="C4B262C6">
      <w:numFmt w:val="bullet"/>
      <w:lvlText w:val="•"/>
      <w:lvlJc w:val="left"/>
      <w:pPr>
        <w:ind w:left="4216" w:hanging="401"/>
      </w:pPr>
      <w:rPr>
        <w:rFonts w:hint="default"/>
        <w:lang w:val="es-ES" w:eastAsia="es-ES" w:bidi="es-ES"/>
      </w:rPr>
    </w:lvl>
    <w:lvl w:ilvl="5" w:tplc="DD64EBC0">
      <w:numFmt w:val="bullet"/>
      <w:lvlText w:val="•"/>
      <w:lvlJc w:val="left"/>
      <w:pPr>
        <w:ind w:left="5060" w:hanging="401"/>
      </w:pPr>
      <w:rPr>
        <w:rFonts w:hint="default"/>
        <w:lang w:val="es-ES" w:eastAsia="es-ES" w:bidi="es-ES"/>
      </w:rPr>
    </w:lvl>
    <w:lvl w:ilvl="6" w:tplc="D62A9BC2">
      <w:numFmt w:val="bullet"/>
      <w:lvlText w:val="•"/>
      <w:lvlJc w:val="left"/>
      <w:pPr>
        <w:ind w:left="5904" w:hanging="401"/>
      </w:pPr>
      <w:rPr>
        <w:rFonts w:hint="default"/>
        <w:lang w:val="es-ES" w:eastAsia="es-ES" w:bidi="es-ES"/>
      </w:rPr>
    </w:lvl>
    <w:lvl w:ilvl="7" w:tplc="DE7E3E16">
      <w:numFmt w:val="bullet"/>
      <w:lvlText w:val="•"/>
      <w:lvlJc w:val="left"/>
      <w:pPr>
        <w:ind w:left="6748" w:hanging="401"/>
      </w:pPr>
      <w:rPr>
        <w:rFonts w:hint="default"/>
        <w:lang w:val="es-ES" w:eastAsia="es-ES" w:bidi="es-ES"/>
      </w:rPr>
    </w:lvl>
    <w:lvl w:ilvl="8" w:tplc="246A6962">
      <w:numFmt w:val="bullet"/>
      <w:lvlText w:val="•"/>
      <w:lvlJc w:val="left"/>
      <w:pPr>
        <w:ind w:left="7592" w:hanging="401"/>
      </w:pPr>
      <w:rPr>
        <w:rFonts w:hint="default"/>
        <w:lang w:val="es-ES" w:eastAsia="es-ES" w:bidi="es-ES"/>
      </w:rPr>
    </w:lvl>
  </w:abstractNum>
  <w:num w:numId="1">
    <w:abstractNumId w:val="18"/>
  </w:num>
  <w:num w:numId="2">
    <w:abstractNumId w:val="4"/>
  </w:num>
  <w:num w:numId="3">
    <w:abstractNumId w:val="12"/>
  </w:num>
  <w:num w:numId="4">
    <w:abstractNumId w:val="30"/>
  </w:num>
  <w:num w:numId="5">
    <w:abstractNumId w:val="9"/>
  </w:num>
  <w:num w:numId="6">
    <w:abstractNumId w:val="35"/>
  </w:num>
  <w:num w:numId="7">
    <w:abstractNumId w:val="14"/>
  </w:num>
  <w:num w:numId="8">
    <w:abstractNumId w:val="37"/>
  </w:num>
  <w:num w:numId="9">
    <w:abstractNumId w:val="34"/>
  </w:num>
  <w:num w:numId="10">
    <w:abstractNumId w:val="17"/>
  </w:num>
  <w:num w:numId="11">
    <w:abstractNumId w:val="39"/>
  </w:num>
  <w:num w:numId="12">
    <w:abstractNumId w:val="8"/>
  </w:num>
  <w:num w:numId="13">
    <w:abstractNumId w:val="2"/>
  </w:num>
  <w:num w:numId="14">
    <w:abstractNumId w:val="5"/>
  </w:num>
  <w:num w:numId="15">
    <w:abstractNumId w:val="19"/>
  </w:num>
  <w:num w:numId="16">
    <w:abstractNumId w:val="21"/>
  </w:num>
  <w:num w:numId="17">
    <w:abstractNumId w:val="36"/>
  </w:num>
  <w:num w:numId="18">
    <w:abstractNumId w:val="25"/>
  </w:num>
  <w:num w:numId="19">
    <w:abstractNumId w:val="16"/>
  </w:num>
  <w:num w:numId="20">
    <w:abstractNumId w:val="7"/>
  </w:num>
  <w:num w:numId="21">
    <w:abstractNumId w:val="11"/>
  </w:num>
  <w:num w:numId="22">
    <w:abstractNumId w:val="38"/>
  </w:num>
  <w:num w:numId="23">
    <w:abstractNumId w:val="24"/>
  </w:num>
  <w:num w:numId="24">
    <w:abstractNumId w:val="6"/>
  </w:num>
  <w:num w:numId="25">
    <w:abstractNumId w:val="1"/>
  </w:num>
  <w:num w:numId="26">
    <w:abstractNumId w:val="27"/>
  </w:num>
  <w:num w:numId="27">
    <w:abstractNumId w:val="32"/>
  </w:num>
  <w:num w:numId="28">
    <w:abstractNumId w:val="10"/>
  </w:num>
  <w:num w:numId="29">
    <w:abstractNumId w:val="29"/>
  </w:num>
  <w:num w:numId="30">
    <w:abstractNumId w:val="20"/>
  </w:num>
  <w:num w:numId="31">
    <w:abstractNumId w:val="13"/>
  </w:num>
  <w:num w:numId="32">
    <w:abstractNumId w:val="26"/>
  </w:num>
  <w:num w:numId="33">
    <w:abstractNumId w:val="22"/>
  </w:num>
  <w:num w:numId="34">
    <w:abstractNumId w:val="33"/>
  </w:num>
  <w:num w:numId="35">
    <w:abstractNumId w:val="28"/>
  </w:num>
  <w:num w:numId="36">
    <w:abstractNumId w:val="23"/>
  </w:num>
  <w:num w:numId="37">
    <w:abstractNumId w:val="15"/>
  </w:num>
  <w:num w:numId="38">
    <w:abstractNumId w:val="31"/>
  </w:num>
  <w:num w:numId="39">
    <w:abstractNumId w:val="3"/>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D352D"/>
    <w:rsid w:val="00004F26"/>
    <w:rsid w:val="00051711"/>
    <w:rsid w:val="0006316E"/>
    <w:rsid w:val="0007677C"/>
    <w:rsid w:val="000835C1"/>
    <w:rsid w:val="000856A3"/>
    <w:rsid w:val="00094729"/>
    <w:rsid w:val="000E29AC"/>
    <w:rsid w:val="00126A19"/>
    <w:rsid w:val="00155521"/>
    <w:rsid w:val="00167B00"/>
    <w:rsid w:val="00174F69"/>
    <w:rsid w:val="001821A5"/>
    <w:rsid w:val="0019578A"/>
    <w:rsid w:val="001D7E59"/>
    <w:rsid w:val="001E1099"/>
    <w:rsid w:val="001F36D2"/>
    <w:rsid w:val="00202A2F"/>
    <w:rsid w:val="002044B4"/>
    <w:rsid w:val="002058DD"/>
    <w:rsid w:val="00233419"/>
    <w:rsid w:val="00234EC5"/>
    <w:rsid w:val="002537C9"/>
    <w:rsid w:val="00270FE6"/>
    <w:rsid w:val="0028117D"/>
    <w:rsid w:val="002965C7"/>
    <w:rsid w:val="002B7458"/>
    <w:rsid w:val="002D771C"/>
    <w:rsid w:val="002D7A44"/>
    <w:rsid w:val="00302F1B"/>
    <w:rsid w:val="00310B8D"/>
    <w:rsid w:val="00314059"/>
    <w:rsid w:val="00394998"/>
    <w:rsid w:val="003B1931"/>
    <w:rsid w:val="003D2ABF"/>
    <w:rsid w:val="003D352D"/>
    <w:rsid w:val="003E11B5"/>
    <w:rsid w:val="003E4E6A"/>
    <w:rsid w:val="003E75CD"/>
    <w:rsid w:val="003E7D9F"/>
    <w:rsid w:val="00404F62"/>
    <w:rsid w:val="00423C85"/>
    <w:rsid w:val="00466B0A"/>
    <w:rsid w:val="004960EB"/>
    <w:rsid w:val="004D32A5"/>
    <w:rsid w:val="004E0A86"/>
    <w:rsid w:val="00502F58"/>
    <w:rsid w:val="0050586C"/>
    <w:rsid w:val="00523B5F"/>
    <w:rsid w:val="005717A4"/>
    <w:rsid w:val="00576E5B"/>
    <w:rsid w:val="005C3AA1"/>
    <w:rsid w:val="0063284F"/>
    <w:rsid w:val="00636037"/>
    <w:rsid w:val="00651E71"/>
    <w:rsid w:val="00653472"/>
    <w:rsid w:val="0066533C"/>
    <w:rsid w:val="00666FEA"/>
    <w:rsid w:val="006A7772"/>
    <w:rsid w:val="006E5130"/>
    <w:rsid w:val="006E622B"/>
    <w:rsid w:val="006F0077"/>
    <w:rsid w:val="006F09B7"/>
    <w:rsid w:val="007050AD"/>
    <w:rsid w:val="00707C39"/>
    <w:rsid w:val="007113CC"/>
    <w:rsid w:val="007224DC"/>
    <w:rsid w:val="00754858"/>
    <w:rsid w:val="00793D55"/>
    <w:rsid w:val="007973FE"/>
    <w:rsid w:val="007C044B"/>
    <w:rsid w:val="007D73A1"/>
    <w:rsid w:val="008117B1"/>
    <w:rsid w:val="008124DD"/>
    <w:rsid w:val="00860BF3"/>
    <w:rsid w:val="00866012"/>
    <w:rsid w:val="00866BC8"/>
    <w:rsid w:val="00871E21"/>
    <w:rsid w:val="008935C3"/>
    <w:rsid w:val="008E0C20"/>
    <w:rsid w:val="00904A9B"/>
    <w:rsid w:val="00916F49"/>
    <w:rsid w:val="00943288"/>
    <w:rsid w:val="009528F4"/>
    <w:rsid w:val="00983A5A"/>
    <w:rsid w:val="009B6155"/>
    <w:rsid w:val="009C0FEA"/>
    <w:rsid w:val="009D0F90"/>
    <w:rsid w:val="009D58F0"/>
    <w:rsid w:val="009E67C1"/>
    <w:rsid w:val="00A15539"/>
    <w:rsid w:val="00A24456"/>
    <w:rsid w:val="00A3374A"/>
    <w:rsid w:val="00A35CA3"/>
    <w:rsid w:val="00A3733C"/>
    <w:rsid w:val="00A510C0"/>
    <w:rsid w:val="00A518DB"/>
    <w:rsid w:val="00A84C52"/>
    <w:rsid w:val="00A94685"/>
    <w:rsid w:val="00AF3E19"/>
    <w:rsid w:val="00AF4A1C"/>
    <w:rsid w:val="00AF7A34"/>
    <w:rsid w:val="00B11232"/>
    <w:rsid w:val="00B57FD3"/>
    <w:rsid w:val="00B738E3"/>
    <w:rsid w:val="00B75082"/>
    <w:rsid w:val="00B869A3"/>
    <w:rsid w:val="00BB201A"/>
    <w:rsid w:val="00BD3EB0"/>
    <w:rsid w:val="00BD7603"/>
    <w:rsid w:val="00BE5814"/>
    <w:rsid w:val="00BF4FF8"/>
    <w:rsid w:val="00C01670"/>
    <w:rsid w:val="00C11341"/>
    <w:rsid w:val="00C12F6F"/>
    <w:rsid w:val="00C500F8"/>
    <w:rsid w:val="00C832F7"/>
    <w:rsid w:val="00CD0736"/>
    <w:rsid w:val="00D152ED"/>
    <w:rsid w:val="00D32A6B"/>
    <w:rsid w:val="00D415FB"/>
    <w:rsid w:val="00D61B28"/>
    <w:rsid w:val="00D903A4"/>
    <w:rsid w:val="00D90E7F"/>
    <w:rsid w:val="00DA6A45"/>
    <w:rsid w:val="00DC4FCF"/>
    <w:rsid w:val="00DD285F"/>
    <w:rsid w:val="00DD79F6"/>
    <w:rsid w:val="00DE6075"/>
    <w:rsid w:val="00E074C0"/>
    <w:rsid w:val="00E32907"/>
    <w:rsid w:val="00E421F2"/>
    <w:rsid w:val="00E56283"/>
    <w:rsid w:val="00E70CFA"/>
    <w:rsid w:val="00E7531E"/>
    <w:rsid w:val="00E8407F"/>
    <w:rsid w:val="00EC4D96"/>
    <w:rsid w:val="00ED0E67"/>
    <w:rsid w:val="00F07925"/>
    <w:rsid w:val="00F21E96"/>
    <w:rsid w:val="00F53028"/>
    <w:rsid w:val="00F65857"/>
    <w:rsid w:val="00F80B21"/>
    <w:rsid w:val="00F87A29"/>
    <w:rsid w:val="00F93928"/>
    <w:rsid w:val="00FB4DCC"/>
    <w:rsid w:val="00FC3546"/>
    <w:rsid w:val="00FC646C"/>
    <w:rsid w:val="00FC6AD0"/>
    <w:rsid w:val="00FE5B01"/>
    <w:rsid w:val="00FF050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352D"/>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D35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D352D"/>
    <w:rPr>
      <w:sz w:val="17"/>
      <w:szCs w:val="17"/>
    </w:rPr>
  </w:style>
  <w:style w:type="character" w:customStyle="1" w:styleId="TextoindependienteCar">
    <w:name w:val="Texto independiente Car"/>
    <w:basedOn w:val="Fuentedeprrafopredeter"/>
    <w:link w:val="Textoindependiente"/>
    <w:uiPriority w:val="1"/>
    <w:rsid w:val="003D352D"/>
    <w:rPr>
      <w:rFonts w:ascii="Arial" w:eastAsia="Arial" w:hAnsi="Arial" w:cs="Arial"/>
      <w:sz w:val="17"/>
      <w:szCs w:val="17"/>
      <w:lang w:val="es-ES" w:eastAsia="es-ES" w:bidi="es-ES"/>
    </w:rPr>
  </w:style>
  <w:style w:type="paragraph" w:customStyle="1" w:styleId="Ttulo11">
    <w:name w:val="Título 11"/>
    <w:basedOn w:val="Normal"/>
    <w:uiPriority w:val="1"/>
    <w:qFormat/>
    <w:rsid w:val="003D352D"/>
    <w:pPr>
      <w:ind w:left="440" w:right="835"/>
      <w:outlineLvl w:val="1"/>
    </w:pPr>
    <w:rPr>
      <w:b/>
      <w:bCs/>
      <w:sz w:val="20"/>
      <w:szCs w:val="20"/>
    </w:rPr>
  </w:style>
  <w:style w:type="paragraph" w:customStyle="1" w:styleId="Ttulo21">
    <w:name w:val="Título 21"/>
    <w:basedOn w:val="Normal"/>
    <w:uiPriority w:val="1"/>
    <w:qFormat/>
    <w:rsid w:val="003D352D"/>
    <w:pPr>
      <w:ind w:left="440" w:right="835" w:firstLine="534"/>
      <w:jc w:val="both"/>
      <w:outlineLvl w:val="2"/>
    </w:pPr>
    <w:rPr>
      <w:sz w:val="20"/>
      <w:szCs w:val="20"/>
    </w:rPr>
  </w:style>
  <w:style w:type="paragraph" w:customStyle="1" w:styleId="Ttulo31">
    <w:name w:val="Título 31"/>
    <w:basedOn w:val="Normal"/>
    <w:uiPriority w:val="1"/>
    <w:qFormat/>
    <w:rsid w:val="003D352D"/>
    <w:pPr>
      <w:spacing w:before="12"/>
      <w:ind w:left="40"/>
      <w:outlineLvl w:val="3"/>
    </w:pPr>
    <w:rPr>
      <w:sz w:val="19"/>
      <w:szCs w:val="19"/>
    </w:rPr>
  </w:style>
  <w:style w:type="paragraph" w:customStyle="1" w:styleId="Ttulo41">
    <w:name w:val="Título 41"/>
    <w:basedOn w:val="Normal"/>
    <w:uiPriority w:val="1"/>
    <w:qFormat/>
    <w:rsid w:val="003D352D"/>
    <w:pPr>
      <w:ind w:left="502"/>
      <w:jc w:val="center"/>
      <w:outlineLvl w:val="4"/>
    </w:pPr>
    <w:rPr>
      <w:b/>
      <w:bCs/>
      <w:sz w:val="17"/>
      <w:szCs w:val="17"/>
    </w:rPr>
  </w:style>
  <w:style w:type="paragraph" w:styleId="Prrafodelista">
    <w:name w:val="List Paragraph"/>
    <w:basedOn w:val="Normal"/>
    <w:uiPriority w:val="1"/>
    <w:qFormat/>
    <w:rsid w:val="003D352D"/>
    <w:pPr>
      <w:ind w:left="1107"/>
    </w:pPr>
  </w:style>
  <w:style w:type="paragraph" w:customStyle="1" w:styleId="TableParagraph">
    <w:name w:val="Table Paragraph"/>
    <w:basedOn w:val="Normal"/>
    <w:uiPriority w:val="1"/>
    <w:qFormat/>
    <w:rsid w:val="003D352D"/>
    <w:pPr>
      <w:spacing w:line="192" w:lineRule="exact"/>
    </w:pPr>
  </w:style>
  <w:style w:type="paragraph" w:styleId="Textodeglobo">
    <w:name w:val="Balloon Text"/>
    <w:basedOn w:val="Normal"/>
    <w:link w:val="TextodegloboCar"/>
    <w:uiPriority w:val="99"/>
    <w:semiHidden/>
    <w:unhideWhenUsed/>
    <w:rsid w:val="003D352D"/>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52D"/>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3D352D"/>
    <w:pPr>
      <w:tabs>
        <w:tab w:val="center" w:pos="4419"/>
        <w:tab w:val="right" w:pos="8838"/>
      </w:tabs>
    </w:pPr>
  </w:style>
  <w:style w:type="character" w:customStyle="1" w:styleId="EncabezadoCar">
    <w:name w:val="Encabezado Car"/>
    <w:basedOn w:val="Fuentedeprrafopredeter"/>
    <w:link w:val="Encabezado"/>
    <w:uiPriority w:val="99"/>
    <w:rsid w:val="003D352D"/>
    <w:rPr>
      <w:rFonts w:ascii="Arial" w:eastAsia="Arial" w:hAnsi="Arial" w:cs="Arial"/>
      <w:lang w:val="es-ES" w:eastAsia="es-ES" w:bidi="es-ES"/>
    </w:rPr>
  </w:style>
  <w:style w:type="paragraph" w:styleId="Piedepgina">
    <w:name w:val="footer"/>
    <w:basedOn w:val="Normal"/>
    <w:link w:val="PiedepginaCar"/>
    <w:uiPriority w:val="99"/>
    <w:unhideWhenUsed/>
    <w:rsid w:val="003D352D"/>
    <w:pPr>
      <w:tabs>
        <w:tab w:val="center" w:pos="4419"/>
        <w:tab w:val="right" w:pos="8838"/>
      </w:tabs>
    </w:pPr>
  </w:style>
  <w:style w:type="character" w:customStyle="1" w:styleId="PiedepginaCar">
    <w:name w:val="Pie de página Car"/>
    <w:basedOn w:val="Fuentedeprrafopredeter"/>
    <w:link w:val="Piedepgina"/>
    <w:uiPriority w:val="99"/>
    <w:rsid w:val="003D352D"/>
    <w:rPr>
      <w:rFonts w:ascii="Arial" w:eastAsia="Arial" w:hAnsi="Arial" w:cs="Arial"/>
      <w:lang w:val="es-ES" w:eastAsia="es-ES" w:bidi="es-ES"/>
    </w:rPr>
  </w:style>
</w:styles>
</file>

<file path=word/webSettings.xml><?xml version="1.0" encoding="utf-8"?>
<w:webSettings xmlns:r="http://schemas.openxmlformats.org/officeDocument/2006/relationships" xmlns:w="http://schemas.openxmlformats.org/wordprocessingml/2006/main">
  <w:divs>
    <w:div w:id="4678867">
      <w:bodyDiv w:val="1"/>
      <w:marLeft w:val="0"/>
      <w:marRight w:val="0"/>
      <w:marTop w:val="0"/>
      <w:marBottom w:val="0"/>
      <w:divBdr>
        <w:top w:val="none" w:sz="0" w:space="0" w:color="auto"/>
        <w:left w:val="none" w:sz="0" w:space="0" w:color="auto"/>
        <w:bottom w:val="none" w:sz="0" w:space="0" w:color="auto"/>
        <w:right w:val="none" w:sz="0" w:space="0" w:color="auto"/>
      </w:divBdr>
    </w:div>
    <w:div w:id="72165938">
      <w:bodyDiv w:val="1"/>
      <w:marLeft w:val="0"/>
      <w:marRight w:val="0"/>
      <w:marTop w:val="0"/>
      <w:marBottom w:val="0"/>
      <w:divBdr>
        <w:top w:val="none" w:sz="0" w:space="0" w:color="auto"/>
        <w:left w:val="none" w:sz="0" w:space="0" w:color="auto"/>
        <w:bottom w:val="none" w:sz="0" w:space="0" w:color="auto"/>
        <w:right w:val="none" w:sz="0" w:space="0" w:color="auto"/>
      </w:divBdr>
    </w:div>
    <w:div w:id="73207740">
      <w:bodyDiv w:val="1"/>
      <w:marLeft w:val="0"/>
      <w:marRight w:val="0"/>
      <w:marTop w:val="0"/>
      <w:marBottom w:val="0"/>
      <w:divBdr>
        <w:top w:val="none" w:sz="0" w:space="0" w:color="auto"/>
        <w:left w:val="none" w:sz="0" w:space="0" w:color="auto"/>
        <w:bottom w:val="none" w:sz="0" w:space="0" w:color="auto"/>
        <w:right w:val="none" w:sz="0" w:space="0" w:color="auto"/>
      </w:divBdr>
    </w:div>
    <w:div w:id="120613044">
      <w:bodyDiv w:val="1"/>
      <w:marLeft w:val="0"/>
      <w:marRight w:val="0"/>
      <w:marTop w:val="0"/>
      <w:marBottom w:val="0"/>
      <w:divBdr>
        <w:top w:val="none" w:sz="0" w:space="0" w:color="auto"/>
        <w:left w:val="none" w:sz="0" w:space="0" w:color="auto"/>
        <w:bottom w:val="none" w:sz="0" w:space="0" w:color="auto"/>
        <w:right w:val="none" w:sz="0" w:space="0" w:color="auto"/>
      </w:divBdr>
    </w:div>
    <w:div w:id="123471965">
      <w:bodyDiv w:val="1"/>
      <w:marLeft w:val="0"/>
      <w:marRight w:val="0"/>
      <w:marTop w:val="0"/>
      <w:marBottom w:val="0"/>
      <w:divBdr>
        <w:top w:val="none" w:sz="0" w:space="0" w:color="auto"/>
        <w:left w:val="none" w:sz="0" w:space="0" w:color="auto"/>
        <w:bottom w:val="none" w:sz="0" w:space="0" w:color="auto"/>
        <w:right w:val="none" w:sz="0" w:space="0" w:color="auto"/>
      </w:divBdr>
    </w:div>
    <w:div w:id="211769981">
      <w:bodyDiv w:val="1"/>
      <w:marLeft w:val="0"/>
      <w:marRight w:val="0"/>
      <w:marTop w:val="0"/>
      <w:marBottom w:val="0"/>
      <w:divBdr>
        <w:top w:val="none" w:sz="0" w:space="0" w:color="auto"/>
        <w:left w:val="none" w:sz="0" w:space="0" w:color="auto"/>
        <w:bottom w:val="none" w:sz="0" w:space="0" w:color="auto"/>
        <w:right w:val="none" w:sz="0" w:space="0" w:color="auto"/>
      </w:divBdr>
    </w:div>
    <w:div w:id="239953000">
      <w:bodyDiv w:val="1"/>
      <w:marLeft w:val="0"/>
      <w:marRight w:val="0"/>
      <w:marTop w:val="0"/>
      <w:marBottom w:val="0"/>
      <w:divBdr>
        <w:top w:val="none" w:sz="0" w:space="0" w:color="auto"/>
        <w:left w:val="none" w:sz="0" w:space="0" w:color="auto"/>
        <w:bottom w:val="none" w:sz="0" w:space="0" w:color="auto"/>
        <w:right w:val="none" w:sz="0" w:space="0" w:color="auto"/>
      </w:divBdr>
    </w:div>
    <w:div w:id="276957858">
      <w:bodyDiv w:val="1"/>
      <w:marLeft w:val="0"/>
      <w:marRight w:val="0"/>
      <w:marTop w:val="0"/>
      <w:marBottom w:val="0"/>
      <w:divBdr>
        <w:top w:val="none" w:sz="0" w:space="0" w:color="auto"/>
        <w:left w:val="none" w:sz="0" w:space="0" w:color="auto"/>
        <w:bottom w:val="none" w:sz="0" w:space="0" w:color="auto"/>
        <w:right w:val="none" w:sz="0" w:space="0" w:color="auto"/>
      </w:divBdr>
    </w:div>
    <w:div w:id="351608104">
      <w:bodyDiv w:val="1"/>
      <w:marLeft w:val="0"/>
      <w:marRight w:val="0"/>
      <w:marTop w:val="0"/>
      <w:marBottom w:val="0"/>
      <w:divBdr>
        <w:top w:val="none" w:sz="0" w:space="0" w:color="auto"/>
        <w:left w:val="none" w:sz="0" w:space="0" w:color="auto"/>
        <w:bottom w:val="none" w:sz="0" w:space="0" w:color="auto"/>
        <w:right w:val="none" w:sz="0" w:space="0" w:color="auto"/>
      </w:divBdr>
    </w:div>
    <w:div w:id="363482372">
      <w:bodyDiv w:val="1"/>
      <w:marLeft w:val="0"/>
      <w:marRight w:val="0"/>
      <w:marTop w:val="0"/>
      <w:marBottom w:val="0"/>
      <w:divBdr>
        <w:top w:val="none" w:sz="0" w:space="0" w:color="auto"/>
        <w:left w:val="none" w:sz="0" w:space="0" w:color="auto"/>
        <w:bottom w:val="none" w:sz="0" w:space="0" w:color="auto"/>
        <w:right w:val="none" w:sz="0" w:space="0" w:color="auto"/>
      </w:divBdr>
    </w:div>
    <w:div w:id="415132232">
      <w:bodyDiv w:val="1"/>
      <w:marLeft w:val="0"/>
      <w:marRight w:val="0"/>
      <w:marTop w:val="0"/>
      <w:marBottom w:val="0"/>
      <w:divBdr>
        <w:top w:val="none" w:sz="0" w:space="0" w:color="auto"/>
        <w:left w:val="none" w:sz="0" w:space="0" w:color="auto"/>
        <w:bottom w:val="none" w:sz="0" w:space="0" w:color="auto"/>
        <w:right w:val="none" w:sz="0" w:space="0" w:color="auto"/>
      </w:divBdr>
    </w:div>
    <w:div w:id="568808663">
      <w:bodyDiv w:val="1"/>
      <w:marLeft w:val="0"/>
      <w:marRight w:val="0"/>
      <w:marTop w:val="0"/>
      <w:marBottom w:val="0"/>
      <w:divBdr>
        <w:top w:val="none" w:sz="0" w:space="0" w:color="auto"/>
        <w:left w:val="none" w:sz="0" w:space="0" w:color="auto"/>
        <w:bottom w:val="none" w:sz="0" w:space="0" w:color="auto"/>
        <w:right w:val="none" w:sz="0" w:space="0" w:color="auto"/>
      </w:divBdr>
    </w:div>
    <w:div w:id="577977298">
      <w:bodyDiv w:val="1"/>
      <w:marLeft w:val="0"/>
      <w:marRight w:val="0"/>
      <w:marTop w:val="0"/>
      <w:marBottom w:val="0"/>
      <w:divBdr>
        <w:top w:val="none" w:sz="0" w:space="0" w:color="auto"/>
        <w:left w:val="none" w:sz="0" w:space="0" w:color="auto"/>
        <w:bottom w:val="none" w:sz="0" w:space="0" w:color="auto"/>
        <w:right w:val="none" w:sz="0" w:space="0" w:color="auto"/>
      </w:divBdr>
    </w:div>
    <w:div w:id="606498939">
      <w:bodyDiv w:val="1"/>
      <w:marLeft w:val="0"/>
      <w:marRight w:val="0"/>
      <w:marTop w:val="0"/>
      <w:marBottom w:val="0"/>
      <w:divBdr>
        <w:top w:val="none" w:sz="0" w:space="0" w:color="auto"/>
        <w:left w:val="none" w:sz="0" w:space="0" w:color="auto"/>
        <w:bottom w:val="none" w:sz="0" w:space="0" w:color="auto"/>
        <w:right w:val="none" w:sz="0" w:space="0" w:color="auto"/>
      </w:divBdr>
    </w:div>
    <w:div w:id="618951091">
      <w:bodyDiv w:val="1"/>
      <w:marLeft w:val="0"/>
      <w:marRight w:val="0"/>
      <w:marTop w:val="0"/>
      <w:marBottom w:val="0"/>
      <w:divBdr>
        <w:top w:val="none" w:sz="0" w:space="0" w:color="auto"/>
        <w:left w:val="none" w:sz="0" w:space="0" w:color="auto"/>
        <w:bottom w:val="none" w:sz="0" w:space="0" w:color="auto"/>
        <w:right w:val="none" w:sz="0" w:space="0" w:color="auto"/>
      </w:divBdr>
    </w:div>
    <w:div w:id="709110109">
      <w:bodyDiv w:val="1"/>
      <w:marLeft w:val="0"/>
      <w:marRight w:val="0"/>
      <w:marTop w:val="0"/>
      <w:marBottom w:val="0"/>
      <w:divBdr>
        <w:top w:val="none" w:sz="0" w:space="0" w:color="auto"/>
        <w:left w:val="none" w:sz="0" w:space="0" w:color="auto"/>
        <w:bottom w:val="none" w:sz="0" w:space="0" w:color="auto"/>
        <w:right w:val="none" w:sz="0" w:space="0" w:color="auto"/>
      </w:divBdr>
    </w:div>
    <w:div w:id="728771441">
      <w:bodyDiv w:val="1"/>
      <w:marLeft w:val="0"/>
      <w:marRight w:val="0"/>
      <w:marTop w:val="0"/>
      <w:marBottom w:val="0"/>
      <w:divBdr>
        <w:top w:val="none" w:sz="0" w:space="0" w:color="auto"/>
        <w:left w:val="none" w:sz="0" w:space="0" w:color="auto"/>
        <w:bottom w:val="none" w:sz="0" w:space="0" w:color="auto"/>
        <w:right w:val="none" w:sz="0" w:space="0" w:color="auto"/>
      </w:divBdr>
    </w:div>
    <w:div w:id="779646871">
      <w:bodyDiv w:val="1"/>
      <w:marLeft w:val="0"/>
      <w:marRight w:val="0"/>
      <w:marTop w:val="0"/>
      <w:marBottom w:val="0"/>
      <w:divBdr>
        <w:top w:val="none" w:sz="0" w:space="0" w:color="auto"/>
        <w:left w:val="none" w:sz="0" w:space="0" w:color="auto"/>
        <w:bottom w:val="none" w:sz="0" w:space="0" w:color="auto"/>
        <w:right w:val="none" w:sz="0" w:space="0" w:color="auto"/>
      </w:divBdr>
    </w:div>
    <w:div w:id="795831685">
      <w:bodyDiv w:val="1"/>
      <w:marLeft w:val="0"/>
      <w:marRight w:val="0"/>
      <w:marTop w:val="0"/>
      <w:marBottom w:val="0"/>
      <w:divBdr>
        <w:top w:val="none" w:sz="0" w:space="0" w:color="auto"/>
        <w:left w:val="none" w:sz="0" w:space="0" w:color="auto"/>
        <w:bottom w:val="none" w:sz="0" w:space="0" w:color="auto"/>
        <w:right w:val="none" w:sz="0" w:space="0" w:color="auto"/>
      </w:divBdr>
    </w:div>
    <w:div w:id="825241148">
      <w:bodyDiv w:val="1"/>
      <w:marLeft w:val="0"/>
      <w:marRight w:val="0"/>
      <w:marTop w:val="0"/>
      <w:marBottom w:val="0"/>
      <w:divBdr>
        <w:top w:val="none" w:sz="0" w:space="0" w:color="auto"/>
        <w:left w:val="none" w:sz="0" w:space="0" w:color="auto"/>
        <w:bottom w:val="none" w:sz="0" w:space="0" w:color="auto"/>
        <w:right w:val="none" w:sz="0" w:space="0" w:color="auto"/>
      </w:divBdr>
    </w:div>
    <w:div w:id="877165058">
      <w:bodyDiv w:val="1"/>
      <w:marLeft w:val="0"/>
      <w:marRight w:val="0"/>
      <w:marTop w:val="0"/>
      <w:marBottom w:val="0"/>
      <w:divBdr>
        <w:top w:val="none" w:sz="0" w:space="0" w:color="auto"/>
        <w:left w:val="none" w:sz="0" w:space="0" w:color="auto"/>
        <w:bottom w:val="none" w:sz="0" w:space="0" w:color="auto"/>
        <w:right w:val="none" w:sz="0" w:space="0" w:color="auto"/>
      </w:divBdr>
    </w:div>
    <w:div w:id="886450288">
      <w:bodyDiv w:val="1"/>
      <w:marLeft w:val="0"/>
      <w:marRight w:val="0"/>
      <w:marTop w:val="0"/>
      <w:marBottom w:val="0"/>
      <w:divBdr>
        <w:top w:val="none" w:sz="0" w:space="0" w:color="auto"/>
        <w:left w:val="none" w:sz="0" w:space="0" w:color="auto"/>
        <w:bottom w:val="none" w:sz="0" w:space="0" w:color="auto"/>
        <w:right w:val="none" w:sz="0" w:space="0" w:color="auto"/>
      </w:divBdr>
    </w:div>
    <w:div w:id="914779925">
      <w:bodyDiv w:val="1"/>
      <w:marLeft w:val="0"/>
      <w:marRight w:val="0"/>
      <w:marTop w:val="0"/>
      <w:marBottom w:val="0"/>
      <w:divBdr>
        <w:top w:val="none" w:sz="0" w:space="0" w:color="auto"/>
        <w:left w:val="none" w:sz="0" w:space="0" w:color="auto"/>
        <w:bottom w:val="none" w:sz="0" w:space="0" w:color="auto"/>
        <w:right w:val="none" w:sz="0" w:space="0" w:color="auto"/>
      </w:divBdr>
    </w:div>
    <w:div w:id="921260878">
      <w:bodyDiv w:val="1"/>
      <w:marLeft w:val="0"/>
      <w:marRight w:val="0"/>
      <w:marTop w:val="0"/>
      <w:marBottom w:val="0"/>
      <w:divBdr>
        <w:top w:val="none" w:sz="0" w:space="0" w:color="auto"/>
        <w:left w:val="none" w:sz="0" w:space="0" w:color="auto"/>
        <w:bottom w:val="none" w:sz="0" w:space="0" w:color="auto"/>
        <w:right w:val="none" w:sz="0" w:space="0" w:color="auto"/>
      </w:divBdr>
    </w:div>
    <w:div w:id="985741223">
      <w:bodyDiv w:val="1"/>
      <w:marLeft w:val="0"/>
      <w:marRight w:val="0"/>
      <w:marTop w:val="0"/>
      <w:marBottom w:val="0"/>
      <w:divBdr>
        <w:top w:val="none" w:sz="0" w:space="0" w:color="auto"/>
        <w:left w:val="none" w:sz="0" w:space="0" w:color="auto"/>
        <w:bottom w:val="none" w:sz="0" w:space="0" w:color="auto"/>
        <w:right w:val="none" w:sz="0" w:space="0" w:color="auto"/>
      </w:divBdr>
    </w:div>
    <w:div w:id="1028337394">
      <w:bodyDiv w:val="1"/>
      <w:marLeft w:val="0"/>
      <w:marRight w:val="0"/>
      <w:marTop w:val="0"/>
      <w:marBottom w:val="0"/>
      <w:divBdr>
        <w:top w:val="none" w:sz="0" w:space="0" w:color="auto"/>
        <w:left w:val="none" w:sz="0" w:space="0" w:color="auto"/>
        <w:bottom w:val="none" w:sz="0" w:space="0" w:color="auto"/>
        <w:right w:val="none" w:sz="0" w:space="0" w:color="auto"/>
      </w:divBdr>
    </w:div>
    <w:div w:id="1135681696">
      <w:bodyDiv w:val="1"/>
      <w:marLeft w:val="0"/>
      <w:marRight w:val="0"/>
      <w:marTop w:val="0"/>
      <w:marBottom w:val="0"/>
      <w:divBdr>
        <w:top w:val="none" w:sz="0" w:space="0" w:color="auto"/>
        <w:left w:val="none" w:sz="0" w:space="0" w:color="auto"/>
        <w:bottom w:val="none" w:sz="0" w:space="0" w:color="auto"/>
        <w:right w:val="none" w:sz="0" w:space="0" w:color="auto"/>
      </w:divBdr>
    </w:div>
    <w:div w:id="1235359651">
      <w:bodyDiv w:val="1"/>
      <w:marLeft w:val="0"/>
      <w:marRight w:val="0"/>
      <w:marTop w:val="0"/>
      <w:marBottom w:val="0"/>
      <w:divBdr>
        <w:top w:val="none" w:sz="0" w:space="0" w:color="auto"/>
        <w:left w:val="none" w:sz="0" w:space="0" w:color="auto"/>
        <w:bottom w:val="none" w:sz="0" w:space="0" w:color="auto"/>
        <w:right w:val="none" w:sz="0" w:space="0" w:color="auto"/>
      </w:divBdr>
    </w:div>
    <w:div w:id="1484352672">
      <w:bodyDiv w:val="1"/>
      <w:marLeft w:val="0"/>
      <w:marRight w:val="0"/>
      <w:marTop w:val="0"/>
      <w:marBottom w:val="0"/>
      <w:divBdr>
        <w:top w:val="none" w:sz="0" w:space="0" w:color="auto"/>
        <w:left w:val="none" w:sz="0" w:space="0" w:color="auto"/>
        <w:bottom w:val="none" w:sz="0" w:space="0" w:color="auto"/>
        <w:right w:val="none" w:sz="0" w:space="0" w:color="auto"/>
      </w:divBdr>
    </w:div>
    <w:div w:id="1503160442">
      <w:bodyDiv w:val="1"/>
      <w:marLeft w:val="0"/>
      <w:marRight w:val="0"/>
      <w:marTop w:val="0"/>
      <w:marBottom w:val="0"/>
      <w:divBdr>
        <w:top w:val="none" w:sz="0" w:space="0" w:color="auto"/>
        <w:left w:val="none" w:sz="0" w:space="0" w:color="auto"/>
        <w:bottom w:val="none" w:sz="0" w:space="0" w:color="auto"/>
        <w:right w:val="none" w:sz="0" w:space="0" w:color="auto"/>
      </w:divBdr>
    </w:div>
    <w:div w:id="1620598776">
      <w:bodyDiv w:val="1"/>
      <w:marLeft w:val="0"/>
      <w:marRight w:val="0"/>
      <w:marTop w:val="0"/>
      <w:marBottom w:val="0"/>
      <w:divBdr>
        <w:top w:val="none" w:sz="0" w:space="0" w:color="auto"/>
        <w:left w:val="none" w:sz="0" w:space="0" w:color="auto"/>
        <w:bottom w:val="none" w:sz="0" w:space="0" w:color="auto"/>
        <w:right w:val="none" w:sz="0" w:space="0" w:color="auto"/>
      </w:divBdr>
    </w:div>
    <w:div w:id="1672562311">
      <w:bodyDiv w:val="1"/>
      <w:marLeft w:val="0"/>
      <w:marRight w:val="0"/>
      <w:marTop w:val="0"/>
      <w:marBottom w:val="0"/>
      <w:divBdr>
        <w:top w:val="none" w:sz="0" w:space="0" w:color="auto"/>
        <w:left w:val="none" w:sz="0" w:space="0" w:color="auto"/>
        <w:bottom w:val="none" w:sz="0" w:space="0" w:color="auto"/>
        <w:right w:val="none" w:sz="0" w:space="0" w:color="auto"/>
      </w:divBdr>
    </w:div>
    <w:div w:id="1700816227">
      <w:bodyDiv w:val="1"/>
      <w:marLeft w:val="0"/>
      <w:marRight w:val="0"/>
      <w:marTop w:val="0"/>
      <w:marBottom w:val="0"/>
      <w:divBdr>
        <w:top w:val="none" w:sz="0" w:space="0" w:color="auto"/>
        <w:left w:val="none" w:sz="0" w:space="0" w:color="auto"/>
        <w:bottom w:val="none" w:sz="0" w:space="0" w:color="auto"/>
        <w:right w:val="none" w:sz="0" w:space="0" w:color="auto"/>
      </w:divBdr>
    </w:div>
    <w:div w:id="1705710744">
      <w:bodyDiv w:val="1"/>
      <w:marLeft w:val="0"/>
      <w:marRight w:val="0"/>
      <w:marTop w:val="0"/>
      <w:marBottom w:val="0"/>
      <w:divBdr>
        <w:top w:val="none" w:sz="0" w:space="0" w:color="auto"/>
        <w:left w:val="none" w:sz="0" w:space="0" w:color="auto"/>
        <w:bottom w:val="none" w:sz="0" w:space="0" w:color="auto"/>
        <w:right w:val="none" w:sz="0" w:space="0" w:color="auto"/>
      </w:divBdr>
    </w:div>
    <w:div w:id="1732852008">
      <w:bodyDiv w:val="1"/>
      <w:marLeft w:val="0"/>
      <w:marRight w:val="0"/>
      <w:marTop w:val="0"/>
      <w:marBottom w:val="0"/>
      <w:divBdr>
        <w:top w:val="none" w:sz="0" w:space="0" w:color="auto"/>
        <w:left w:val="none" w:sz="0" w:space="0" w:color="auto"/>
        <w:bottom w:val="none" w:sz="0" w:space="0" w:color="auto"/>
        <w:right w:val="none" w:sz="0" w:space="0" w:color="auto"/>
      </w:divBdr>
    </w:div>
    <w:div w:id="1742018689">
      <w:bodyDiv w:val="1"/>
      <w:marLeft w:val="0"/>
      <w:marRight w:val="0"/>
      <w:marTop w:val="0"/>
      <w:marBottom w:val="0"/>
      <w:divBdr>
        <w:top w:val="none" w:sz="0" w:space="0" w:color="auto"/>
        <w:left w:val="none" w:sz="0" w:space="0" w:color="auto"/>
        <w:bottom w:val="none" w:sz="0" w:space="0" w:color="auto"/>
        <w:right w:val="none" w:sz="0" w:space="0" w:color="auto"/>
      </w:divBdr>
    </w:div>
    <w:div w:id="1750738105">
      <w:bodyDiv w:val="1"/>
      <w:marLeft w:val="0"/>
      <w:marRight w:val="0"/>
      <w:marTop w:val="0"/>
      <w:marBottom w:val="0"/>
      <w:divBdr>
        <w:top w:val="none" w:sz="0" w:space="0" w:color="auto"/>
        <w:left w:val="none" w:sz="0" w:space="0" w:color="auto"/>
        <w:bottom w:val="none" w:sz="0" w:space="0" w:color="auto"/>
        <w:right w:val="none" w:sz="0" w:space="0" w:color="auto"/>
      </w:divBdr>
    </w:div>
    <w:div w:id="1877112387">
      <w:bodyDiv w:val="1"/>
      <w:marLeft w:val="0"/>
      <w:marRight w:val="0"/>
      <w:marTop w:val="0"/>
      <w:marBottom w:val="0"/>
      <w:divBdr>
        <w:top w:val="none" w:sz="0" w:space="0" w:color="auto"/>
        <w:left w:val="none" w:sz="0" w:space="0" w:color="auto"/>
        <w:bottom w:val="none" w:sz="0" w:space="0" w:color="auto"/>
        <w:right w:val="none" w:sz="0" w:space="0" w:color="auto"/>
      </w:divBdr>
    </w:div>
    <w:div w:id="1906792796">
      <w:bodyDiv w:val="1"/>
      <w:marLeft w:val="0"/>
      <w:marRight w:val="0"/>
      <w:marTop w:val="0"/>
      <w:marBottom w:val="0"/>
      <w:divBdr>
        <w:top w:val="none" w:sz="0" w:space="0" w:color="auto"/>
        <w:left w:val="none" w:sz="0" w:space="0" w:color="auto"/>
        <w:bottom w:val="none" w:sz="0" w:space="0" w:color="auto"/>
        <w:right w:val="none" w:sz="0" w:space="0" w:color="auto"/>
      </w:divBdr>
    </w:div>
    <w:div w:id="1953971237">
      <w:bodyDiv w:val="1"/>
      <w:marLeft w:val="0"/>
      <w:marRight w:val="0"/>
      <w:marTop w:val="0"/>
      <w:marBottom w:val="0"/>
      <w:divBdr>
        <w:top w:val="none" w:sz="0" w:space="0" w:color="auto"/>
        <w:left w:val="none" w:sz="0" w:space="0" w:color="auto"/>
        <w:bottom w:val="none" w:sz="0" w:space="0" w:color="auto"/>
        <w:right w:val="none" w:sz="0" w:space="0" w:color="auto"/>
      </w:divBdr>
    </w:div>
    <w:div w:id="205515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33</Pages>
  <Words>9678</Words>
  <Characters>53234</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FV</dc:creator>
  <cp:lastModifiedBy>...</cp:lastModifiedBy>
  <cp:revision>52</cp:revision>
  <cp:lastPrinted>2018-11-22T17:11:00Z</cp:lastPrinted>
  <dcterms:created xsi:type="dcterms:W3CDTF">2018-11-22T03:12:00Z</dcterms:created>
  <dcterms:modified xsi:type="dcterms:W3CDTF">2018-11-22T17:25:00Z</dcterms:modified>
</cp:coreProperties>
</file>