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55" w:rsidRPr="00A919D7" w:rsidRDefault="005E77BC" w:rsidP="005E77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INICIATIVA DE</w:t>
      </w:r>
      <w:r w:rsidR="00F554A1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A45B98" w:rsidRPr="00A919D7">
        <w:rPr>
          <w:rFonts w:ascii="Arial" w:hAnsi="Arial" w:cs="Arial"/>
          <w:b/>
          <w:bCs/>
          <w:sz w:val="20"/>
          <w:szCs w:val="20"/>
        </w:rPr>
        <w:t>KINCHIL</w:t>
      </w:r>
      <w:r w:rsidR="00863AA2"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17301C"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AF6BA7">
        <w:rPr>
          <w:rFonts w:ascii="Arial" w:hAnsi="Arial" w:cs="Arial"/>
          <w:b/>
          <w:bCs/>
          <w:sz w:val="20"/>
          <w:szCs w:val="20"/>
        </w:rPr>
        <w:t>2019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F05CE0" w:rsidRPr="00A919D7" w:rsidRDefault="00F05CE0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A919D7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r w:rsidR="00A45B98" w:rsidRPr="00A919D7">
        <w:rPr>
          <w:rFonts w:ascii="Arial" w:hAnsi="Arial" w:cs="Arial"/>
          <w:sz w:val="20"/>
          <w:szCs w:val="20"/>
        </w:rPr>
        <w:t>Kinchil</w:t>
      </w:r>
      <w:r w:rsidR="005F525A" w:rsidRPr="00A919D7">
        <w:rPr>
          <w:rFonts w:ascii="Arial" w:hAnsi="Arial" w:cs="Arial"/>
          <w:sz w:val="20"/>
          <w:szCs w:val="20"/>
        </w:rPr>
        <w:t>,</w:t>
      </w:r>
      <w:r w:rsidRPr="00A919D7">
        <w:rPr>
          <w:rFonts w:ascii="Arial" w:hAnsi="Arial" w:cs="Arial"/>
          <w:sz w:val="20"/>
          <w:szCs w:val="20"/>
        </w:rPr>
        <w:t xml:space="preserve"> Yucatán, a través de su Tesorería Municipal, durante el ejercicio fiscal del año </w:t>
      </w:r>
      <w:r w:rsidR="00AF6BA7">
        <w:rPr>
          <w:rFonts w:ascii="Arial" w:hAnsi="Arial" w:cs="Arial"/>
          <w:sz w:val="20"/>
          <w:szCs w:val="20"/>
        </w:rPr>
        <w:t>2019</w:t>
      </w:r>
      <w:r w:rsidRPr="00A919D7">
        <w:rPr>
          <w:rFonts w:ascii="Arial" w:hAnsi="Arial" w:cs="Arial"/>
          <w:sz w:val="20"/>
          <w:szCs w:val="20"/>
        </w:rPr>
        <w:t>.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A919D7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A45B98" w:rsidRPr="00A919D7">
        <w:rPr>
          <w:rFonts w:ascii="Arial" w:hAnsi="Arial" w:cs="Arial"/>
          <w:sz w:val="20"/>
          <w:szCs w:val="20"/>
        </w:rPr>
        <w:t>Kinchil</w:t>
      </w:r>
      <w:r w:rsidR="005F525A" w:rsidRPr="00A919D7">
        <w:rPr>
          <w:rFonts w:ascii="Arial" w:hAnsi="Arial" w:cs="Arial"/>
          <w:sz w:val="20"/>
          <w:szCs w:val="20"/>
        </w:rPr>
        <w:t>,</w:t>
      </w:r>
      <w:r w:rsidRPr="00A919D7">
        <w:rPr>
          <w:rFonts w:ascii="Arial" w:hAnsi="Arial" w:cs="Arial"/>
          <w:sz w:val="20"/>
          <w:szCs w:val="20"/>
        </w:rPr>
        <w:t xml:space="preserve"> Yucatán que tuvieren bienes en su territorio o celebren actos que surtan efectos en el mismo, están obligados a contribuir para los gastos públicos de la manera que disponga la presente Ley, así como la </w:t>
      </w:r>
      <w:r w:rsidR="00130997"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, el Código Fiscal del Estado de Yucatán y los demás ordenamientos fiscales de carácter local y federal.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A919D7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A919D7">
        <w:rPr>
          <w:rFonts w:ascii="Arial" w:hAnsi="Arial" w:cs="Arial"/>
          <w:sz w:val="20"/>
          <w:szCs w:val="20"/>
        </w:rPr>
        <w:t>d</w:t>
      </w:r>
      <w:r w:rsidR="005F525A" w:rsidRPr="00A919D7">
        <w:rPr>
          <w:rFonts w:ascii="Arial" w:hAnsi="Arial" w:cs="Arial"/>
          <w:sz w:val="20"/>
          <w:szCs w:val="20"/>
        </w:rPr>
        <w:t xml:space="preserve">e </w:t>
      </w:r>
      <w:r w:rsidR="00A45B98" w:rsidRPr="00A919D7">
        <w:rPr>
          <w:rFonts w:ascii="Arial" w:hAnsi="Arial" w:cs="Arial"/>
          <w:sz w:val="20"/>
          <w:szCs w:val="20"/>
        </w:rPr>
        <w:t>Egresos del Municipio de Kinchil</w:t>
      </w:r>
      <w:r w:rsidRPr="00A919D7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A919D7" w:rsidRDefault="00744B9E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226C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A919D7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A45B98" w:rsidRPr="00A919D7">
        <w:rPr>
          <w:rFonts w:ascii="Arial" w:hAnsi="Arial" w:cs="Arial"/>
          <w:sz w:val="20"/>
          <w:szCs w:val="20"/>
        </w:rPr>
        <w:t>Kinchil</w:t>
      </w:r>
      <w:r w:rsidRPr="00A919D7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A919D7" w:rsidRPr="00A919D7" w:rsidRDefault="00A919D7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Impuestos;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Derechos;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Contribuciones </w:t>
      </w:r>
      <w:r w:rsidR="00130997">
        <w:rPr>
          <w:rFonts w:ascii="Arial" w:hAnsi="Arial" w:cs="Arial"/>
          <w:sz w:val="20"/>
          <w:szCs w:val="20"/>
        </w:rPr>
        <w:t>de Mejoras</w:t>
      </w:r>
      <w:r w:rsidRPr="00A919D7">
        <w:rPr>
          <w:rFonts w:ascii="Arial" w:hAnsi="Arial" w:cs="Arial"/>
          <w:sz w:val="20"/>
          <w:szCs w:val="20"/>
        </w:rPr>
        <w:t>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Productos;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Aprovechamientos;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A919D7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Aportaciones, y</w:t>
      </w:r>
    </w:p>
    <w:p w:rsidR="00FF2272" w:rsidRDefault="00684255" w:rsidP="00A919D7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Ingresos Extraordinarios.</w:t>
      </w:r>
    </w:p>
    <w:p w:rsidR="000E1ADC" w:rsidRDefault="000E1ADC" w:rsidP="000E1AD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6"/>
        <w:gridCol w:w="252"/>
        <w:gridCol w:w="1420"/>
      </w:tblGrid>
      <w:tr w:rsidR="000E1ADC" w:rsidRPr="000E1ADC" w:rsidTr="000E1ADC">
        <w:trPr>
          <w:trHeight w:val="300"/>
        </w:trPr>
        <w:tc>
          <w:tcPr>
            <w:tcW w:w="7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5.-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Los impuestos que el municipio percibirá se clasificarán como sigue: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162,225.00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2,205.00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2,205.00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74,760.00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74,760.00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85,260.00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85,260.00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780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00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0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6.-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Los derechos que el municipio percibirá se causarán por los siguientes conceptos: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274,633.00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35,721.00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35,721.00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30,870.00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16,538.00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1,103.00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3,308.00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5,513.00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2,205.00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2,205.00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208,042.00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203,963.00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1,654.00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1,323.00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1,103.00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780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00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585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7.-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Las contribuciones de mejoras que la Hacienda Pública Municipal tiene derecho de percibir, serán las siguientes: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780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00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495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8.-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Los ingresos que la Hacienda Pública Municipal percibirá por concepto de productos, serán las siguientes: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Productos</w:t>
            </w: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3,150.00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1,050.00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1,050.00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1,050.00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</w:tr>
      <w:tr w:rsidR="000E1ADC" w:rsidRPr="000E1ADC" w:rsidTr="000E1ADC">
        <w:trPr>
          <w:trHeight w:val="300"/>
        </w:trPr>
        <w:tc>
          <w:tcPr>
            <w:tcW w:w="7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1,050.00</w:t>
            </w:r>
          </w:p>
        </w:tc>
      </w:tr>
      <w:tr w:rsidR="000E1ADC" w:rsidRPr="000E1ADC" w:rsidTr="000E1ADC">
        <w:trPr>
          <w:trHeight w:val="495"/>
        </w:trPr>
        <w:tc>
          <w:tcPr>
            <w:tcW w:w="7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1,050.00</w:t>
            </w:r>
          </w:p>
        </w:tc>
      </w:tr>
      <w:tr w:rsidR="000E1ADC" w:rsidRPr="000E1ADC" w:rsidTr="000E1ADC">
        <w:trPr>
          <w:trHeight w:val="300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54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9.-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Los ingresos que la Hacienda Pública Municipal percibirá por concepto de aprovechamientos, se clasificarán de la siguiente manera: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40,215.00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40,215.00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2,940.00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32,025.00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Convenidos con la Federación y el Estado (Zofemat, Capufe, entre otros)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5,250.00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780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E1ADC" w:rsidRPr="000E1ADC" w:rsidTr="000E1ADC">
        <w:trPr>
          <w:trHeight w:val="300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57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10.-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Los ingresos por Participaciones que percibirá la Hacienda Pública Municipal se integrarán por los siguientes conceptos: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18,311,889.00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18,311,889.00</w:t>
            </w:r>
          </w:p>
        </w:tc>
      </w:tr>
      <w:tr w:rsidR="000E1ADC" w:rsidRPr="000E1ADC" w:rsidTr="000E1ADC">
        <w:trPr>
          <w:trHeight w:val="300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630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11.-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Las aportaciones que recaudará la Hacienda Pública Municipal se integrarán con  los siguientes conceptos: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10,848,752.00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6,752,198.00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4,096,554.00</w:t>
            </w:r>
          </w:p>
        </w:tc>
      </w:tr>
      <w:tr w:rsidR="000E1ADC" w:rsidRPr="000E1ADC" w:rsidTr="000E1ADC">
        <w:trPr>
          <w:trHeight w:val="300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495"/>
        </w:trPr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Artículo 12.-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Los ingresos extraordinarios que podrá percibir la Hacienda Pública Municipal serán los siguientes: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Ayudas sociales 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20,000,000.00</w:t>
            </w:r>
          </w:p>
        </w:tc>
      </w:tr>
      <w:tr w:rsidR="000E1ADC" w:rsidRPr="000E1ADC" w:rsidTr="000E1ADC">
        <w:trPr>
          <w:trHeight w:val="52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</w:t>
            </w: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Con la Federación o el Estado: Hábitat, Tu Casa, 3x1 migrantes, Rescate de Espacios Públicos, Subsemun, entre otros</w:t>
            </w: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20,000,000.00</w:t>
            </w:r>
          </w:p>
        </w:tc>
      </w:tr>
      <w:tr w:rsidR="000E1ADC" w:rsidRPr="000E1ADC" w:rsidTr="000E1ADC">
        <w:trPr>
          <w:trHeight w:val="300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ind w:firstLineChars="400" w:firstLine="8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E1ADC" w:rsidRPr="000E1ADC" w:rsidTr="000E1ADC">
        <w:trPr>
          <w:trHeight w:val="300"/>
        </w:trPr>
        <w:tc>
          <w:tcPr>
            <w:tcW w:w="7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 TOTAL DE INGRESOS QUE EL MUNICIPIO DE KINCHIL, YUCATÁN PERCIBIRÁ DURANTE EL EJERCICIO FISCAL 2019, ASCENDERÁ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1A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$49,640,864.00</w:t>
            </w:r>
          </w:p>
        </w:tc>
      </w:tr>
      <w:tr w:rsidR="000E1ADC" w:rsidRPr="000E1ADC" w:rsidTr="000E1ADC">
        <w:trPr>
          <w:trHeight w:val="300"/>
        </w:trPr>
        <w:tc>
          <w:tcPr>
            <w:tcW w:w="7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1ADC" w:rsidRPr="000E1ADC" w:rsidTr="000E1ADC">
        <w:trPr>
          <w:trHeight w:val="315"/>
        </w:trPr>
        <w:tc>
          <w:tcPr>
            <w:tcW w:w="7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ADC" w:rsidRPr="000E1ADC" w:rsidRDefault="000E1ADC" w:rsidP="000E1AD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26689" w:rsidRPr="00A919D7" w:rsidRDefault="00F26689" w:rsidP="000E1AD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051B1" w:rsidRDefault="00F051B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62C6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</w:t>
      </w:r>
      <w:r w:rsidR="004852C7" w:rsidRPr="00A919D7">
        <w:rPr>
          <w:rFonts w:ascii="Arial" w:hAnsi="Arial" w:cs="Arial"/>
          <w:b/>
          <w:bCs/>
          <w:sz w:val="20"/>
          <w:szCs w:val="20"/>
        </w:rPr>
        <w:t>ÍT</w:t>
      </w:r>
      <w:r w:rsidRPr="00A919D7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D08A9" w:rsidRPr="00A919D7" w:rsidRDefault="00684255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13</w:t>
      </w:r>
      <w:r w:rsidRPr="00A919D7">
        <w:rPr>
          <w:rFonts w:ascii="Arial" w:hAnsi="Arial" w:cs="Arial"/>
          <w:b/>
          <w:bCs/>
          <w:sz w:val="20"/>
          <w:szCs w:val="20"/>
        </w:rPr>
        <w:t>.-</w:t>
      </w:r>
      <w:r w:rsidR="003D08A9"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3D08A9" w:rsidRPr="00A919D7">
        <w:rPr>
          <w:rFonts w:ascii="Arial" w:hAnsi="Arial" w:cs="Arial"/>
          <w:sz w:val="20"/>
          <w:szCs w:val="20"/>
        </w:rPr>
        <w:t xml:space="preserve">Para el cálculo del valor catastral de los predios se servirá de base para el pago del Impuesto Predial en los términos de la </w:t>
      </w:r>
      <w:r w:rsidR="00130997">
        <w:rPr>
          <w:rFonts w:ascii="Arial" w:hAnsi="Arial" w:cs="Arial"/>
          <w:sz w:val="20"/>
          <w:szCs w:val="20"/>
        </w:rPr>
        <w:t xml:space="preserve">Ley de Hacienda del Municipio de </w:t>
      </w:r>
      <w:r w:rsidR="003511AC">
        <w:rPr>
          <w:rFonts w:ascii="Arial" w:hAnsi="Arial" w:cs="Arial"/>
          <w:sz w:val="20"/>
          <w:szCs w:val="20"/>
        </w:rPr>
        <w:t>Kanchil</w:t>
      </w:r>
      <w:r w:rsidR="00130997">
        <w:rPr>
          <w:rFonts w:ascii="Arial" w:hAnsi="Arial" w:cs="Arial"/>
          <w:sz w:val="20"/>
          <w:szCs w:val="20"/>
        </w:rPr>
        <w:t>, Yucatán</w:t>
      </w:r>
      <w:r w:rsidR="003D08A9" w:rsidRPr="00A919D7">
        <w:rPr>
          <w:rFonts w:ascii="Arial" w:hAnsi="Arial" w:cs="Arial"/>
          <w:sz w:val="20"/>
          <w:szCs w:val="20"/>
        </w:rPr>
        <w:t xml:space="preserve"> se aplicaran las siguientes tablas:</w:t>
      </w:r>
    </w:p>
    <w:p w:rsidR="00247523" w:rsidRPr="00A919D7" w:rsidRDefault="00247523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CA8" w:rsidRPr="00A919D7" w:rsidRDefault="00E52CA8" w:rsidP="001D33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TARIFA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98"/>
        <w:gridCol w:w="1284"/>
        <w:gridCol w:w="1128"/>
        <w:gridCol w:w="2006"/>
      </w:tblGrid>
      <w:tr w:rsidR="00E52CA8" w:rsidRPr="00A919D7" w:rsidTr="001D3371">
        <w:trPr>
          <w:jc w:val="center"/>
        </w:trPr>
        <w:tc>
          <w:tcPr>
            <w:tcW w:w="1698" w:type="dxa"/>
          </w:tcPr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Limite</w:t>
            </w:r>
          </w:p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0" w:type="auto"/>
          </w:tcPr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Limite</w:t>
            </w:r>
          </w:p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0" w:type="auto"/>
          </w:tcPr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Cuota fija</w:t>
            </w:r>
          </w:p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0" w:type="auto"/>
          </w:tcPr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Factor para aplicar</w:t>
            </w:r>
          </w:p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Al excedente del</w:t>
            </w:r>
          </w:p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Limite.</w:t>
            </w:r>
          </w:p>
        </w:tc>
      </w:tr>
      <w:tr w:rsidR="00E52CA8" w:rsidRPr="00A919D7" w:rsidTr="001D3371">
        <w:trPr>
          <w:jc w:val="center"/>
        </w:trPr>
        <w:tc>
          <w:tcPr>
            <w:tcW w:w="1698" w:type="dxa"/>
          </w:tcPr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De 01</w:t>
            </w:r>
          </w:p>
        </w:tc>
        <w:tc>
          <w:tcPr>
            <w:tcW w:w="0" w:type="auto"/>
          </w:tcPr>
          <w:p w:rsidR="00E52CA8" w:rsidRPr="00A919D7" w:rsidRDefault="00C266B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10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0" w:type="auto"/>
          </w:tcPr>
          <w:p w:rsidR="00E52CA8" w:rsidRPr="00A919D7" w:rsidRDefault="00D548CA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E52CA8" w:rsidRPr="00A919D7" w:rsidTr="001D3371">
        <w:trPr>
          <w:jc w:val="center"/>
        </w:trPr>
        <w:tc>
          <w:tcPr>
            <w:tcW w:w="1698" w:type="dxa"/>
          </w:tcPr>
          <w:p w:rsidR="00E52CA8" w:rsidRPr="00A919D7" w:rsidRDefault="00C266B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,000.01</w:t>
            </w:r>
          </w:p>
        </w:tc>
        <w:tc>
          <w:tcPr>
            <w:tcW w:w="0" w:type="auto"/>
          </w:tcPr>
          <w:p w:rsidR="00E52CA8" w:rsidRPr="00A919D7" w:rsidRDefault="00C266B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0" w:type="auto"/>
          </w:tcPr>
          <w:p w:rsidR="00E52CA8" w:rsidRPr="00A919D7" w:rsidRDefault="00D548CA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E52CA8" w:rsidRPr="00A919D7" w:rsidRDefault="00C266B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0.25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52CA8" w:rsidRPr="00A919D7" w:rsidTr="001D3371">
        <w:trPr>
          <w:jc w:val="center"/>
        </w:trPr>
        <w:tc>
          <w:tcPr>
            <w:tcW w:w="1698" w:type="dxa"/>
          </w:tcPr>
          <w:p w:rsidR="00E52CA8" w:rsidRPr="00A919D7" w:rsidRDefault="00C266B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,000.01</w:t>
            </w:r>
          </w:p>
        </w:tc>
        <w:tc>
          <w:tcPr>
            <w:tcW w:w="0" w:type="auto"/>
          </w:tcPr>
          <w:p w:rsidR="00E52CA8" w:rsidRPr="00A919D7" w:rsidRDefault="00C266B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30,00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:rsidR="00E52CA8" w:rsidRPr="00A919D7" w:rsidRDefault="00D548CA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</w:t>
            </w:r>
            <w:r w:rsidR="00C266B8" w:rsidRPr="00A919D7">
              <w:rPr>
                <w:rFonts w:ascii="Arial" w:hAnsi="Arial" w:cs="Arial"/>
                <w:sz w:val="20"/>
                <w:szCs w:val="20"/>
              </w:rPr>
              <w:t>5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0.</w:t>
            </w:r>
            <w:r w:rsidR="00C266B8" w:rsidRPr="00A919D7">
              <w:rPr>
                <w:rFonts w:ascii="Arial" w:hAnsi="Arial" w:cs="Arial"/>
                <w:sz w:val="20"/>
                <w:szCs w:val="20"/>
              </w:rPr>
              <w:t>25</w:t>
            </w:r>
            <w:r w:rsidRPr="00A919D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52CA8" w:rsidRPr="00A919D7" w:rsidTr="001D3371">
        <w:trPr>
          <w:jc w:val="center"/>
        </w:trPr>
        <w:tc>
          <w:tcPr>
            <w:tcW w:w="1698" w:type="dxa"/>
          </w:tcPr>
          <w:p w:rsidR="00E52CA8" w:rsidRPr="00A919D7" w:rsidRDefault="00C266B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30,00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</w:tcPr>
          <w:p w:rsidR="00E52CA8" w:rsidRPr="00A919D7" w:rsidRDefault="00C266B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40,000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E52CA8" w:rsidRPr="00A919D7" w:rsidRDefault="00D548CA" w:rsidP="00D548C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E52CA8" w:rsidRPr="00A919D7" w:rsidRDefault="00C266B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0.25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52CA8" w:rsidRPr="00A919D7" w:rsidTr="001D3371">
        <w:trPr>
          <w:jc w:val="center"/>
        </w:trPr>
        <w:tc>
          <w:tcPr>
            <w:tcW w:w="1698" w:type="dxa"/>
          </w:tcPr>
          <w:p w:rsidR="00E52CA8" w:rsidRPr="00A919D7" w:rsidRDefault="00C266B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40,000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0" w:type="auto"/>
          </w:tcPr>
          <w:p w:rsidR="00E52CA8" w:rsidRPr="00A919D7" w:rsidRDefault="00C266B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50,000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E52CA8" w:rsidRPr="00A919D7" w:rsidRDefault="00D548CA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45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E52CA8" w:rsidRPr="00A919D7" w:rsidRDefault="00C266B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0.25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52CA8" w:rsidRPr="00A919D7" w:rsidTr="001D3371">
        <w:trPr>
          <w:jc w:val="center"/>
        </w:trPr>
        <w:tc>
          <w:tcPr>
            <w:tcW w:w="1698" w:type="dxa"/>
          </w:tcPr>
          <w:p w:rsidR="00E52CA8" w:rsidRPr="00A919D7" w:rsidRDefault="00C266B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50,000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0" w:type="auto"/>
          </w:tcPr>
          <w:p w:rsidR="00E52CA8" w:rsidRPr="00A919D7" w:rsidRDefault="00C266B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0" w:type="auto"/>
          </w:tcPr>
          <w:p w:rsidR="00E52CA8" w:rsidRPr="00A919D7" w:rsidRDefault="00D548CA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E52CA8" w:rsidRPr="00A919D7" w:rsidRDefault="00C266B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0.25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52CA8" w:rsidRPr="00A919D7" w:rsidTr="001D3371">
        <w:trPr>
          <w:jc w:val="center"/>
        </w:trPr>
        <w:tc>
          <w:tcPr>
            <w:tcW w:w="1698" w:type="dxa"/>
          </w:tcPr>
          <w:p w:rsidR="00E52CA8" w:rsidRPr="00A919D7" w:rsidRDefault="00C266B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6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0,000.01</w:t>
            </w:r>
          </w:p>
        </w:tc>
        <w:tc>
          <w:tcPr>
            <w:tcW w:w="0" w:type="auto"/>
          </w:tcPr>
          <w:p w:rsidR="00E52CA8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0" w:type="auto"/>
          </w:tcPr>
          <w:p w:rsidR="00E52CA8" w:rsidRPr="00A919D7" w:rsidRDefault="00D548CA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55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</w:tcPr>
          <w:p w:rsidR="00E52CA8" w:rsidRPr="00A919D7" w:rsidRDefault="00E52CA8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0.</w:t>
            </w:r>
            <w:r w:rsidR="00C266B8" w:rsidRPr="00A919D7">
              <w:rPr>
                <w:rFonts w:ascii="Arial" w:hAnsi="Arial" w:cs="Arial"/>
                <w:sz w:val="20"/>
                <w:szCs w:val="20"/>
              </w:rPr>
              <w:t>25</w:t>
            </w:r>
            <w:r w:rsidRPr="00A919D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E52CA8" w:rsidRPr="00A919D7" w:rsidRDefault="00E52CA8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52CA8" w:rsidRDefault="00E00DCF" w:rsidP="001D33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2CA8" w:rsidRPr="00A919D7">
        <w:rPr>
          <w:rFonts w:ascii="Arial" w:hAnsi="Arial" w:cs="Arial"/>
          <w:sz w:val="20"/>
          <w:szCs w:val="20"/>
        </w:rPr>
        <w:t>A la cantidad que exceda del límite inferior le será aplicado el factor determinado en esta tarifa y el resultado se incrementará con la cuota f</w:t>
      </w:r>
      <w:r w:rsidR="008A02B2">
        <w:rPr>
          <w:rFonts w:ascii="Arial" w:hAnsi="Arial" w:cs="Arial"/>
          <w:sz w:val="20"/>
          <w:szCs w:val="20"/>
        </w:rPr>
        <w:t>ija anual respectiva. Se cobrará</w:t>
      </w:r>
      <w:r w:rsidR="00E52CA8" w:rsidRPr="00A919D7">
        <w:rPr>
          <w:rFonts w:ascii="Arial" w:hAnsi="Arial" w:cs="Arial"/>
          <w:sz w:val="20"/>
          <w:szCs w:val="20"/>
        </w:rPr>
        <w:t xml:space="preserve"> un recargo de 50% anual por el pago de impuestos atrasados.</w:t>
      </w:r>
    </w:p>
    <w:p w:rsidR="001D3371" w:rsidRPr="00A919D7" w:rsidRDefault="001D3371" w:rsidP="001D33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66B8" w:rsidRDefault="00E00DCF" w:rsidP="001D33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66B8" w:rsidRPr="00A919D7">
        <w:rPr>
          <w:rFonts w:ascii="Arial" w:hAnsi="Arial" w:cs="Arial"/>
          <w:sz w:val="20"/>
          <w:szCs w:val="20"/>
        </w:rPr>
        <w:t>Por predios rústicos c</w:t>
      </w:r>
      <w:r w:rsidR="008A02B2">
        <w:rPr>
          <w:rFonts w:ascii="Arial" w:hAnsi="Arial" w:cs="Arial"/>
          <w:sz w:val="20"/>
          <w:szCs w:val="20"/>
        </w:rPr>
        <w:t>on o sin construcción se cobrará</w:t>
      </w:r>
      <w:r w:rsidR="00C266B8" w:rsidRPr="00A919D7">
        <w:rPr>
          <w:rFonts w:ascii="Arial" w:hAnsi="Arial" w:cs="Arial"/>
          <w:sz w:val="20"/>
          <w:szCs w:val="20"/>
        </w:rPr>
        <w:t xml:space="preserve"> una cuota de $15.00 por hectárea.</w:t>
      </w:r>
    </w:p>
    <w:p w:rsidR="001D3371" w:rsidRPr="00A919D7" w:rsidRDefault="001D3371" w:rsidP="001D33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66B8" w:rsidRPr="00A919D7" w:rsidRDefault="00E00DCF" w:rsidP="001D33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C266B8" w:rsidRPr="00A919D7">
        <w:rPr>
          <w:rFonts w:ascii="Arial" w:hAnsi="Arial" w:cs="Arial"/>
          <w:sz w:val="20"/>
          <w:szCs w:val="20"/>
        </w:rPr>
        <w:t>La base del impuesto predial será el valor catastral del inmueble. Dicha base estará determinada por el valor consignado que de conformidad en la Ley del Catastro y su reglamento expedirá la dirección de Catastro del Municipio o la Dirección del Catastro del Estado de Yucatán, en razón de los valores unitarios de suelo y construcción aprobados.</w:t>
      </w:r>
    </w:p>
    <w:p w:rsidR="00E52CA8" w:rsidRPr="00A919D7" w:rsidRDefault="00E00DCF" w:rsidP="001D33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2CA8" w:rsidRPr="00A919D7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3D08A9" w:rsidRPr="00A919D7" w:rsidRDefault="003D08A9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6689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14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Para efectos de lo dispuesto en la </w:t>
      </w:r>
      <w:r w:rsidR="00130997"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 xml:space="preserve">, cuando se pague el impuesto durante el primer bimestre del año, el contribuyente gozará de un descuento del </w:t>
      </w:r>
      <w:r w:rsidR="005F525A" w:rsidRPr="00A919D7">
        <w:rPr>
          <w:rFonts w:ascii="Arial" w:hAnsi="Arial" w:cs="Arial"/>
          <w:sz w:val="20"/>
          <w:szCs w:val="20"/>
        </w:rPr>
        <w:t>10</w:t>
      </w:r>
      <w:r w:rsidRPr="00A919D7">
        <w:rPr>
          <w:rFonts w:ascii="Arial" w:hAnsi="Arial" w:cs="Arial"/>
          <w:sz w:val="20"/>
          <w:szCs w:val="20"/>
        </w:rPr>
        <w:t>% anual.</w:t>
      </w:r>
    </w:p>
    <w:p w:rsidR="00C266B8" w:rsidRDefault="00C266B8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Así mismo, los contribuyentes que regularizaren su situación ante la hacienda municipal respecto del impuesto predial no enterado en años anteriores, gozaran de los siguientes beneficios respecto de los conceptos y periodos de tiempo que a continuación se señalan:</w:t>
      </w:r>
    </w:p>
    <w:p w:rsidR="001D3371" w:rsidRPr="00A919D7" w:rsidRDefault="001D3371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66B8" w:rsidRDefault="00C266B8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primer mes del ejercicio fiscal, gozaran de un 100% de descuento en los recargos y actualizaciones generado desde el momento en que debió enterarse el impuesto.</w:t>
      </w:r>
    </w:p>
    <w:p w:rsidR="001D3371" w:rsidRPr="00A919D7" w:rsidRDefault="001D3371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9A0" w:rsidRDefault="000479A0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II.-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segundo mes del ejercicio fiscal, gozaran de un 75% de descuento en los recargos y actualizaciones generado desde el momento en que debió enterarse el impuesto.</w:t>
      </w:r>
    </w:p>
    <w:p w:rsidR="001D3371" w:rsidRPr="00A919D7" w:rsidRDefault="001D3371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9A0" w:rsidRDefault="000479A0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III.-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segundo bimestre del eje</w:t>
      </w:r>
      <w:r w:rsidR="001D3371">
        <w:rPr>
          <w:rFonts w:ascii="Arial" w:hAnsi="Arial" w:cs="Arial"/>
          <w:sz w:val="20"/>
          <w:szCs w:val="20"/>
        </w:rPr>
        <w:t>rcicio fiscal, gozaran de un 50</w:t>
      </w:r>
      <w:r w:rsidRPr="00A919D7">
        <w:rPr>
          <w:rFonts w:ascii="Arial" w:hAnsi="Arial" w:cs="Arial"/>
          <w:sz w:val="20"/>
          <w:szCs w:val="20"/>
        </w:rPr>
        <w:t>% de descuento en los recargos y actualizaciones generado desde el momento en que debió enterarse el impuesto.</w:t>
      </w:r>
    </w:p>
    <w:p w:rsidR="001D3371" w:rsidRPr="00A919D7" w:rsidRDefault="001D3371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9A0" w:rsidRPr="00A919D7" w:rsidRDefault="000479A0" w:rsidP="001D33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IV.-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tercer bimestre del ejercicio fiscal, gozaran de un 25% de descuento en los recargos y actualizaciones generado desde el momento en que debió enterarse el impuesto.</w:t>
      </w:r>
    </w:p>
    <w:p w:rsidR="00247523" w:rsidRPr="00A919D7" w:rsidRDefault="00247523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15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A919D7">
        <w:rPr>
          <w:rFonts w:ascii="Arial" w:hAnsi="Arial" w:cs="Arial"/>
          <w:sz w:val="20"/>
          <w:szCs w:val="20"/>
        </w:rPr>
        <w:t>alc</w:t>
      </w:r>
      <w:r w:rsidR="005F525A" w:rsidRPr="00A919D7">
        <w:rPr>
          <w:rFonts w:ascii="Arial" w:hAnsi="Arial" w:cs="Arial"/>
          <w:sz w:val="20"/>
          <w:szCs w:val="20"/>
        </w:rPr>
        <w:t>ulará aplicando la tasa del 2</w:t>
      </w:r>
      <w:r w:rsidRPr="00A919D7">
        <w:rPr>
          <w:rFonts w:ascii="Arial" w:hAnsi="Arial" w:cs="Arial"/>
          <w:sz w:val="20"/>
          <w:szCs w:val="20"/>
        </w:rPr>
        <w:t xml:space="preserve">% a la base gravable señalada en la </w:t>
      </w:r>
      <w:r w:rsidR="00130997"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.</w:t>
      </w:r>
    </w:p>
    <w:p w:rsidR="00247523" w:rsidRPr="00A919D7" w:rsidRDefault="00247523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lll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Impuesto a </w:t>
      </w:r>
      <w:r w:rsidR="00E00DCF" w:rsidRPr="00A919D7">
        <w:rPr>
          <w:rFonts w:ascii="Arial" w:hAnsi="Arial" w:cs="Arial"/>
          <w:b/>
          <w:bCs/>
          <w:sz w:val="20"/>
          <w:szCs w:val="20"/>
        </w:rPr>
        <w:t xml:space="preserve">Diversiones y 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Espectáculos </w:t>
      </w:r>
      <w:r w:rsidR="00E00DCF">
        <w:rPr>
          <w:rFonts w:ascii="Arial" w:hAnsi="Arial" w:cs="Arial"/>
          <w:b/>
          <w:bCs/>
          <w:sz w:val="20"/>
          <w:szCs w:val="20"/>
        </w:rPr>
        <w:t>Público</w:t>
      </w:r>
      <w:r w:rsidRPr="00A919D7">
        <w:rPr>
          <w:rFonts w:ascii="Arial" w:hAnsi="Arial" w:cs="Arial"/>
          <w:b/>
          <w:bCs/>
          <w:sz w:val="20"/>
          <w:szCs w:val="20"/>
        </w:rPr>
        <w:t>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16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La cuota del impuesto a espectáculos y diversiones públicas se calculará sobre el monto t</w:t>
      </w:r>
      <w:r w:rsidR="00E52CA8" w:rsidRPr="00A919D7">
        <w:rPr>
          <w:rFonts w:ascii="Arial" w:hAnsi="Arial" w:cs="Arial"/>
          <w:sz w:val="20"/>
          <w:szCs w:val="20"/>
        </w:rPr>
        <w:t xml:space="preserve">otal de los ingresos percibidos y </w:t>
      </w:r>
      <w:r w:rsidRPr="00A919D7">
        <w:rPr>
          <w:rFonts w:ascii="Arial" w:hAnsi="Arial" w:cs="Arial"/>
          <w:sz w:val="20"/>
          <w:szCs w:val="20"/>
        </w:rPr>
        <w:t>se determinará aplicando a la base antes referida, la tasa que para cada evento se establece a continuación:</w:t>
      </w:r>
    </w:p>
    <w:p w:rsidR="001D3371" w:rsidRPr="00A919D7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l.- </w:t>
      </w:r>
      <w:r w:rsidRPr="00A919D7">
        <w:rPr>
          <w:rFonts w:ascii="Arial" w:hAnsi="Arial" w:cs="Arial"/>
          <w:sz w:val="20"/>
          <w:szCs w:val="20"/>
        </w:rPr>
        <w:t>Funcio</w:t>
      </w:r>
      <w:r w:rsidR="00E52CA8" w:rsidRPr="00A919D7">
        <w:rPr>
          <w:rFonts w:ascii="Arial" w:hAnsi="Arial" w:cs="Arial"/>
          <w:sz w:val="20"/>
          <w:szCs w:val="20"/>
        </w:rPr>
        <w:t>nes de circo…………………………………………</w:t>
      </w:r>
      <w:r w:rsidRPr="00A919D7">
        <w:rPr>
          <w:rFonts w:ascii="Arial" w:hAnsi="Arial" w:cs="Arial"/>
          <w:sz w:val="20"/>
          <w:szCs w:val="20"/>
        </w:rPr>
        <w:t>……</w:t>
      </w:r>
      <w:r w:rsidR="000479A0" w:rsidRPr="00A919D7">
        <w:rPr>
          <w:rFonts w:ascii="Arial" w:hAnsi="Arial" w:cs="Arial"/>
          <w:sz w:val="20"/>
          <w:szCs w:val="20"/>
        </w:rPr>
        <w:t>8</w:t>
      </w:r>
      <w:r w:rsidRPr="00A919D7">
        <w:rPr>
          <w:rFonts w:ascii="Arial" w:hAnsi="Arial" w:cs="Arial"/>
          <w:sz w:val="20"/>
          <w:szCs w:val="20"/>
        </w:rPr>
        <w:t>%</w:t>
      </w:r>
      <w:r w:rsidR="00E52CA8" w:rsidRPr="00A919D7">
        <w:rPr>
          <w:rFonts w:ascii="Arial" w:hAnsi="Arial" w:cs="Arial"/>
          <w:sz w:val="20"/>
          <w:szCs w:val="20"/>
        </w:rPr>
        <w:t xml:space="preserve"> del ingreso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ll.- </w:t>
      </w:r>
      <w:r w:rsidRPr="00A919D7">
        <w:rPr>
          <w:rFonts w:ascii="Arial" w:hAnsi="Arial" w:cs="Arial"/>
          <w:sz w:val="20"/>
          <w:szCs w:val="20"/>
        </w:rPr>
        <w:t>Otros permitidos por la L</w:t>
      </w:r>
      <w:r w:rsidR="005F525A" w:rsidRPr="00A919D7">
        <w:rPr>
          <w:rFonts w:ascii="Arial" w:hAnsi="Arial" w:cs="Arial"/>
          <w:sz w:val="20"/>
          <w:szCs w:val="20"/>
        </w:rPr>
        <w:t>ey</w:t>
      </w:r>
      <w:r w:rsidR="003D08A9" w:rsidRPr="00A919D7">
        <w:rPr>
          <w:rFonts w:ascii="Arial" w:hAnsi="Arial" w:cs="Arial"/>
          <w:sz w:val="20"/>
          <w:szCs w:val="20"/>
        </w:rPr>
        <w:t xml:space="preserve"> </w:t>
      </w:r>
      <w:r w:rsidR="000479A0" w:rsidRPr="00A919D7">
        <w:rPr>
          <w:rFonts w:ascii="Arial" w:hAnsi="Arial" w:cs="Arial"/>
          <w:sz w:val="20"/>
          <w:szCs w:val="20"/>
        </w:rPr>
        <w:t>de la Materia…………………….8</w:t>
      </w:r>
      <w:r w:rsidRPr="00A919D7">
        <w:rPr>
          <w:rFonts w:ascii="Arial" w:hAnsi="Arial" w:cs="Arial"/>
          <w:sz w:val="20"/>
          <w:szCs w:val="20"/>
        </w:rPr>
        <w:t>%</w:t>
      </w:r>
      <w:r w:rsidR="000479A0" w:rsidRPr="00A919D7">
        <w:rPr>
          <w:rFonts w:ascii="Arial" w:hAnsi="Arial" w:cs="Arial"/>
          <w:sz w:val="20"/>
          <w:szCs w:val="20"/>
        </w:rPr>
        <w:t xml:space="preserve"> del ingreso</w:t>
      </w:r>
    </w:p>
    <w:p w:rsidR="000479A0" w:rsidRPr="00A919D7" w:rsidRDefault="000479A0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III.</w:t>
      </w:r>
      <w:r w:rsidRPr="00A919D7">
        <w:rPr>
          <w:rFonts w:ascii="Arial" w:hAnsi="Arial" w:cs="Arial"/>
          <w:sz w:val="20"/>
          <w:szCs w:val="20"/>
        </w:rPr>
        <w:t>- Bailes Populares …………………………………………….…..8% del ingreso</w:t>
      </w:r>
    </w:p>
    <w:p w:rsidR="000479A0" w:rsidRPr="00A919D7" w:rsidRDefault="000479A0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9A0" w:rsidRPr="00A919D7" w:rsidRDefault="00C524F3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479A0" w:rsidRPr="00A919D7">
        <w:rPr>
          <w:rFonts w:ascii="Arial" w:hAnsi="Arial" w:cs="Arial"/>
          <w:sz w:val="20"/>
          <w:szCs w:val="20"/>
        </w:rPr>
        <w:t>Cuando se trate de funciones de teatro, ballet, ópera y otros eventos culturales no se causara impuesto alguno.</w:t>
      </w:r>
    </w:p>
    <w:p w:rsidR="000E226C" w:rsidRPr="00A919D7" w:rsidRDefault="000E226C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3371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TÍTULO TERCERO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DERECHOS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17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A919D7">
        <w:rPr>
          <w:rFonts w:ascii="Arial" w:hAnsi="Arial" w:cs="Arial"/>
          <w:sz w:val="20"/>
          <w:szCs w:val="20"/>
        </w:rPr>
        <w:t xml:space="preserve">la </w:t>
      </w:r>
      <w:r w:rsidR="00130997"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, se causarán y pagarán derechos de conformidad con las tarifas establecidas en los siguientes artículos.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A919D7">
        <w:rPr>
          <w:rFonts w:ascii="Arial" w:hAnsi="Arial" w:cs="Arial"/>
          <w:b/>
          <w:bCs/>
          <w:sz w:val="20"/>
          <w:szCs w:val="20"/>
        </w:rPr>
        <w:t>8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:rsidR="001D3371" w:rsidRPr="00A919D7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A919D7">
        <w:rPr>
          <w:rFonts w:ascii="Arial" w:hAnsi="Arial" w:cs="Arial"/>
          <w:sz w:val="20"/>
          <w:szCs w:val="20"/>
        </w:rPr>
        <w:t>Vinaterías o lic</w:t>
      </w:r>
      <w:r w:rsidR="005F525A" w:rsidRPr="00A919D7">
        <w:rPr>
          <w:rFonts w:ascii="Arial" w:hAnsi="Arial" w:cs="Arial"/>
          <w:sz w:val="20"/>
          <w:szCs w:val="20"/>
        </w:rPr>
        <w:t xml:space="preserve">orerías…………………………………………….…………….  </w:t>
      </w:r>
      <w:r w:rsidR="00684255" w:rsidRPr="00A919D7">
        <w:rPr>
          <w:rFonts w:ascii="Arial" w:hAnsi="Arial" w:cs="Arial"/>
          <w:sz w:val="20"/>
          <w:szCs w:val="20"/>
        </w:rPr>
        <w:t>$</w:t>
      </w:r>
      <w:r w:rsidRPr="00A919D7">
        <w:rPr>
          <w:rFonts w:ascii="Arial" w:hAnsi="Arial" w:cs="Arial"/>
          <w:sz w:val="20"/>
          <w:szCs w:val="20"/>
        </w:rPr>
        <w:t xml:space="preserve"> </w:t>
      </w:r>
      <w:r w:rsidR="000479A0" w:rsidRPr="00A919D7">
        <w:rPr>
          <w:rFonts w:ascii="Arial" w:hAnsi="Arial" w:cs="Arial"/>
          <w:sz w:val="20"/>
          <w:szCs w:val="20"/>
        </w:rPr>
        <w:t>32</w:t>
      </w:r>
      <w:r w:rsidR="005F525A" w:rsidRPr="00A919D7">
        <w:rPr>
          <w:rFonts w:ascii="Arial" w:hAnsi="Arial" w:cs="Arial"/>
          <w:sz w:val="20"/>
          <w:szCs w:val="20"/>
        </w:rPr>
        <w:t>,000.00</w:t>
      </w:r>
    </w:p>
    <w:p w:rsidR="009E3ED2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684255" w:rsidRPr="00A919D7">
        <w:rPr>
          <w:rFonts w:ascii="Arial" w:hAnsi="Arial" w:cs="Arial"/>
          <w:sz w:val="20"/>
          <w:szCs w:val="20"/>
        </w:rPr>
        <w:t>Expendios de cerveza…………………………………………</w:t>
      </w:r>
      <w:r w:rsidR="007C5EE5" w:rsidRPr="00A919D7">
        <w:rPr>
          <w:rFonts w:ascii="Arial" w:hAnsi="Arial" w:cs="Arial"/>
          <w:sz w:val="20"/>
          <w:szCs w:val="20"/>
        </w:rPr>
        <w:t>.</w:t>
      </w:r>
      <w:r w:rsidR="00684255" w:rsidRPr="00A919D7">
        <w:rPr>
          <w:rFonts w:ascii="Arial" w:hAnsi="Arial" w:cs="Arial"/>
          <w:sz w:val="20"/>
          <w:szCs w:val="20"/>
        </w:rPr>
        <w:t>……….………</w:t>
      </w:r>
      <w:r w:rsidRPr="00A919D7">
        <w:rPr>
          <w:rFonts w:ascii="Arial" w:hAnsi="Arial" w:cs="Arial"/>
          <w:sz w:val="20"/>
          <w:szCs w:val="20"/>
        </w:rPr>
        <w:t>.</w:t>
      </w:r>
      <w:r w:rsidR="00A73898" w:rsidRPr="00A919D7">
        <w:rPr>
          <w:rFonts w:ascii="Arial" w:hAnsi="Arial" w:cs="Arial"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sz w:val="20"/>
          <w:szCs w:val="20"/>
        </w:rPr>
        <w:t>$</w:t>
      </w:r>
      <w:r w:rsidRPr="00A919D7">
        <w:rPr>
          <w:rFonts w:ascii="Arial" w:hAnsi="Arial" w:cs="Arial"/>
          <w:sz w:val="20"/>
          <w:szCs w:val="20"/>
        </w:rPr>
        <w:t xml:space="preserve"> </w:t>
      </w:r>
      <w:r w:rsidR="000479A0" w:rsidRPr="00A919D7">
        <w:rPr>
          <w:rFonts w:ascii="Arial" w:hAnsi="Arial" w:cs="Arial"/>
          <w:sz w:val="20"/>
          <w:szCs w:val="20"/>
        </w:rPr>
        <w:t>24</w:t>
      </w:r>
      <w:r w:rsidR="005F525A" w:rsidRPr="00A919D7">
        <w:rPr>
          <w:rFonts w:ascii="Arial" w:hAnsi="Arial" w:cs="Arial"/>
          <w:sz w:val="20"/>
          <w:szCs w:val="20"/>
        </w:rPr>
        <w:t>,000.00</w:t>
      </w:r>
    </w:p>
    <w:p w:rsidR="000479A0" w:rsidRPr="00A919D7" w:rsidRDefault="000479A0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III.</w:t>
      </w:r>
      <w:r w:rsidRPr="00A919D7">
        <w:rPr>
          <w:rFonts w:ascii="Arial" w:hAnsi="Arial" w:cs="Arial"/>
          <w:sz w:val="20"/>
          <w:szCs w:val="20"/>
        </w:rPr>
        <w:t>- Supermercados y minisúper con departamento de licores…………………  $ 60,000.00</w:t>
      </w:r>
    </w:p>
    <w:p w:rsidR="000479A0" w:rsidRDefault="000479A0" w:rsidP="008A02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19.- </w:t>
      </w:r>
      <w:r w:rsidRPr="00A919D7">
        <w:rPr>
          <w:rFonts w:ascii="Arial" w:hAnsi="Arial" w:cs="Arial"/>
          <w:sz w:val="20"/>
          <w:szCs w:val="20"/>
        </w:rPr>
        <w:t xml:space="preserve">Por el otorgamiento de la </w:t>
      </w:r>
      <w:r w:rsidR="00E825E4" w:rsidRPr="00A919D7">
        <w:rPr>
          <w:rFonts w:ascii="Arial" w:hAnsi="Arial" w:cs="Arial"/>
          <w:sz w:val="20"/>
          <w:szCs w:val="20"/>
        </w:rPr>
        <w:t>renovación</w:t>
      </w:r>
      <w:r w:rsidRPr="00A919D7">
        <w:rPr>
          <w:rFonts w:ascii="Arial" w:hAnsi="Arial" w:cs="Arial"/>
          <w:sz w:val="20"/>
          <w:szCs w:val="20"/>
        </w:rPr>
        <w:t xml:space="preserve"> anual de licencias </w:t>
      </w:r>
      <w:r w:rsidR="001D3371" w:rsidRPr="00A919D7">
        <w:rPr>
          <w:rFonts w:ascii="Arial" w:hAnsi="Arial" w:cs="Arial"/>
          <w:sz w:val="20"/>
          <w:szCs w:val="20"/>
        </w:rPr>
        <w:t>aún</w:t>
      </w:r>
      <w:r w:rsidRPr="00A919D7">
        <w:rPr>
          <w:rFonts w:ascii="Arial" w:hAnsi="Arial" w:cs="Arial"/>
          <w:sz w:val="20"/>
          <w:szCs w:val="20"/>
        </w:rPr>
        <w:t xml:space="preserve"> vigentes o con un vencimiento no mayor a 183 </w:t>
      </w:r>
      <w:r w:rsidR="00E825E4" w:rsidRPr="00A919D7">
        <w:rPr>
          <w:rFonts w:ascii="Arial" w:hAnsi="Arial" w:cs="Arial"/>
          <w:sz w:val="20"/>
          <w:szCs w:val="20"/>
        </w:rPr>
        <w:t>días</w:t>
      </w:r>
      <w:r w:rsidRPr="00A919D7">
        <w:rPr>
          <w:rFonts w:ascii="Arial" w:hAnsi="Arial" w:cs="Arial"/>
          <w:sz w:val="20"/>
          <w:szCs w:val="20"/>
        </w:rPr>
        <w:t xml:space="preserve"> para el funcionamiento de establecimientos o locales cuyo giro sea la venta de bebidas </w:t>
      </w:r>
      <w:r w:rsidR="00E825E4" w:rsidRPr="00A919D7">
        <w:rPr>
          <w:rFonts w:ascii="Arial" w:hAnsi="Arial" w:cs="Arial"/>
          <w:sz w:val="20"/>
          <w:szCs w:val="20"/>
        </w:rPr>
        <w:t>alcohólicas</w:t>
      </w:r>
      <w:r w:rsidRPr="00A919D7">
        <w:rPr>
          <w:rFonts w:ascii="Arial" w:hAnsi="Arial" w:cs="Arial"/>
          <w:sz w:val="20"/>
          <w:szCs w:val="20"/>
        </w:rPr>
        <w:t>,</w:t>
      </w:r>
      <w:r w:rsidR="00E825E4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>se pagará un derecho conforme a la siguiente tarifa:</w:t>
      </w:r>
    </w:p>
    <w:p w:rsidR="001D3371" w:rsidRPr="00A919D7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0479A0" w:rsidRPr="00A919D7" w:rsidTr="001D3371">
        <w:tc>
          <w:tcPr>
            <w:tcW w:w="7513" w:type="dxa"/>
          </w:tcPr>
          <w:p w:rsidR="000479A0" w:rsidRPr="00A919D7" w:rsidRDefault="000479A0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701" w:type="dxa"/>
          </w:tcPr>
          <w:p w:rsidR="000479A0" w:rsidRPr="00A919D7" w:rsidRDefault="000479A0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2,</w:t>
            </w:r>
            <w:r w:rsidRPr="00A919D7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0479A0" w:rsidRPr="00A919D7" w:rsidTr="001D3371">
        <w:tc>
          <w:tcPr>
            <w:tcW w:w="7513" w:type="dxa"/>
          </w:tcPr>
          <w:p w:rsidR="000479A0" w:rsidRPr="00A919D7" w:rsidRDefault="000479A0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701" w:type="dxa"/>
          </w:tcPr>
          <w:p w:rsidR="000479A0" w:rsidRPr="00A919D7" w:rsidRDefault="000479A0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1,</w:t>
            </w:r>
            <w:r w:rsidRPr="00A919D7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0479A0" w:rsidRPr="00A919D7" w:rsidTr="001D3371">
        <w:tc>
          <w:tcPr>
            <w:tcW w:w="7513" w:type="dxa"/>
          </w:tcPr>
          <w:p w:rsidR="000479A0" w:rsidRPr="00A919D7" w:rsidRDefault="000479A0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Supermercados y minisúper con departamento de licores</w:t>
            </w:r>
          </w:p>
        </w:tc>
        <w:tc>
          <w:tcPr>
            <w:tcW w:w="1701" w:type="dxa"/>
          </w:tcPr>
          <w:p w:rsidR="000479A0" w:rsidRPr="00A919D7" w:rsidRDefault="000479A0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 5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,0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0479A0" w:rsidRPr="00A919D7" w:rsidRDefault="000479A0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BC" w:rsidRPr="00A919D7" w:rsidRDefault="00E825E4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20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="00684255" w:rsidRPr="00A919D7">
        <w:rPr>
          <w:rFonts w:ascii="Arial" w:hAnsi="Arial" w:cs="Arial"/>
          <w:sz w:val="20"/>
          <w:szCs w:val="20"/>
        </w:rPr>
        <w:t xml:space="preserve">Por  los permisos eventuales para el funcionamiento </w:t>
      </w:r>
      <w:r w:rsidR="008A59BC" w:rsidRPr="00A919D7">
        <w:rPr>
          <w:rFonts w:ascii="Arial" w:hAnsi="Arial" w:cs="Arial"/>
          <w:sz w:val="20"/>
          <w:szCs w:val="20"/>
        </w:rPr>
        <w:t>de expendios de cerveza se les aplicara la cuota diaria de $800.00</w:t>
      </w:r>
      <w:r w:rsidR="001D3371">
        <w:rPr>
          <w:rFonts w:ascii="Arial" w:hAnsi="Arial" w:cs="Arial"/>
          <w:sz w:val="20"/>
          <w:szCs w:val="20"/>
        </w:rPr>
        <w:t>.</w:t>
      </w:r>
    </w:p>
    <w:p w:rsidR="008A59BC" w:rsidRPr="00A919D7" w:rsidRDefault="008A59B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25E4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 </w:t>
      </w:r>
      <w:r w:rsidR="008A59BC" w:rsidRPr="00A919D7">
        <w:rPr>
          <w:rFonts w:ascii="Arial" w:hAnsi="Arial" w:cs="Arial"/>
          <w:b/>
          <w:bCs/>
          <w:sz w:val="20"/>
          <w:szCs w:val="20"/>
        </w:rPr>
        <w:t xml:space="preserve">Artículo 21.- </w:t>
      </w:r>
      <w:r w:rsidR="008A59BC" w:rsidRPr="00A919D7">
        <w:rPr>
          <w:rFonts w:ascii="Arial" w:hAnsi="Arial" w:cs="Arial"/>
          <w:bCs/>
          <w:sz w:val="20"/>
          <w:szCs w:val="20"/>
        </w:rPr>
        <w:t>Para la autorización  de horario extraordinario de giros relacionados con la venta de bebidas alcohólicas se aplicada por cada hora la cantidad de $200.00</w:t>
      </w:r>
      <w:r w:rsidR="008A59BC" w:rsidRPr="00A919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A59BC" w:rsidRPr="00A919D7">
        <w:rPr>
          <w:rFonts w:ascii="Arial" w:hAnsi="Arial" w:cs="Arial"/>
          <w:b/>
          <w:bCs/>
          <w:sz w:val="20"/>
          <w:szCs w:val="20"/>
        </w:rPr>
        <w:t>22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1D3371" w:rsidRPr="00A919D7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5F525A" w:rsidRPr="00A919D7" w:rsidTr="001D3371">
        <w:tc>
          <w:tcPr>
            <w:tcW w:w="6237" w:type="dxa"/>
          </w:tcPr>
          <w:p w:rsidR="005F525A" w:rsidRPr="00A919D7" w:rsidRDefault="005F525A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2835" w:type="dxa"/>
          </w:tcPr>
          <w:p w:rsidR="005F525A" w:rsidRPr="00A919D7" w:rsidRDefault="00E825E4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 30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,0</w:t>
            </w:r>
            <w:r w:rsidR="005F525A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F525A" w:rsidRPr="00A919D7" w:rsidTr="001D3371">
        <w:tc>
          <w:tcPr>
            <w:tcW w:w="6237" w:type="dxa"/>
          </w:tcPr>
          <w:p w:rsidR="005F525A" w:rsidRPr="00A919D7" w:rsidRDefault="005F525A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Restaurante-Bar</w:t>
            </w:r>
          </w:p>
          <w:p w:rsidR="003D08A9" w:rsidRPr="00A919D7" w:rsidRDefault="003D08A9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Salones de Baile</w:t>
            </w:r>
          </w:p>
          <w:p w:rsidR="00E825E4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Discotecas y Clubes Sociales</w:t>
            </w:r>
          </w:p>
          <w:p w:rsidR="00003CB3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="001D3371">
              <w:rPr>
                <w:rFonts w:ascii="Arial" w:hAnsi="Arial" w:cs="Arial"/>
                <w:sz w:val="20"/>
                <w:szCs w:val="20"/>
              </w:rPr>
              <w:t xml:space="preserve"> Hoteles, moteles y posadas</w:t>
            </w:r>
          </w:p>
        </w:tc>
        <w:tc>
          <w:tcPr>
            <w:tcW w:w="2835" w:type="dxa"/>
          </w:tcPr>
          <w:p w:rsidR="005F525A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$ 30</w:t>
            </w:r>
            <w:r w:rsidRPr="00A919D7">
              <w:rPr>
                <w:rFonts w:ascii="Arial" w:hAnsi="Arial" w:cs="Arial"/>
                <w:sz w:val="20"/>
                <w:szCs w:val="20"/>
              </w:rPr>
              <w:t>,0</w:t>
            </w:r>
            <w:r w:rsidR="005F525A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:rsidR="003D08A9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825E4" w:rsidRPr="00A919D7">
              <w:rPr>
                <w:rFonts w:ascii="Arial" w:hAnsi="Arial" w:cs="Arial"/>
                <w:sz w:val="20"/>
                <w:szCs w:val="20"/>
              </w:rPr>
              <w:t>10</w:t>
            </w:r>
            <w:r w:rsidRPr="00A919D7">
              <w:rPr>
                <w:rFonts w:ascii="Arial" w:hAnsi="Arial" w:cs="Arial"/>
                <w:sz w:val="20"/>
                <w:szCs w:val="20"/>
              </w:rPr>
              <w:t>,0</w:t>
            </w:r>
            <w:r w:rsidR="003D08A9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:rsidR="00E825E4" w:rsidRPr="00A919D7" w:rsidRDefault="00E825E4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$ 20,000.00</w:t>
            </w:r>
          </w:p>
          <w:p w:rsidR="00E825E4" w:rsidRPr="00A919D7" w:rsidRDefault="00E825E4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$ 25,000.00</w:t>
            </w:r>
          </w:p>
        </w:tc>
      </w:tr>
    </w:tbl>
    <w:p w:rsidR="001D3371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825E4" w:rsidRDefault="00E825E4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A59BC" w:rsidRPr="00A919D7">
        <w:rPr>
          <w:rFonts w:ascii="Arial" w:hAnsi="Arial" w:cs="Arial"/>
          <w:b/>
          <w:bCs/>
          <w:sz w:val="20"/>
          <w:szCs w:val="20"/>
        </w:rPr>
        <w:t>23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Para el otorgamiento de la revalidación de </w:t>
      </w:r>
      <w:r w:rsidR="006B0932" w:rsidRPr="00A919D7">
        <w:rPr>
          <w:rFonts w:ascii="Arial" w:hAnsi="Arial" w:cs="Arial"/>
          <w:sz w:val="20"/>
          <w:szCs w:val="20"/>
        </w:rPr>
        <w:t>las</w:t>
      </w:r>
      <w:r w:rsidRPr="00A919D7">
        <w:rPr>
          <w:rFonts w:ascii="Arial" w:hAnsi="Arial" w:cs="Arial"/>
          <w:sz w:val="20"/>
          <w:szCs w:val="20"/>
        </w:rPr>
        <w:t xml:space="preserve"> licencias de funcionamiento de giros relacionados con la prestación de servicios que incluyan el expendio de bebidas alcohólicas se aplicará la tarifa que se relaciona a continuación:</w:t>
      </w:r>
    </w:p>
    <w:p w:rsidR="001D3371" w:rsidRPr="00A919D7" w:rsidRDefault="001D3371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E825E4" w:rsidRPr="00A919D7" w:rsidTr="001D3371">
        <w:tc>
          <w:tcPr>
            <w:tcW w:w="6237" w:type="dxa"/>
          </w:tcPr>
          <w:p w:rsidR="00E825E4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2835" w:type="dxa"/>
          </w:tcPr>
          <w:p w:rsidR="00E825E4" w:rsidRPr="00A919D7" w:rsidRDefault="00E825E4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2,5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825E4" w:rsidRPr="00A919D7" w:rsidTr="001D3371">
        <w:tc>
          <w:tcPr>
            <w:tcW w:w="6237" w:type="dxa"/>
          </w:tcPr>
          <w:p w:rsidR="00E825E4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Restaurante-Bar</w:t>
            </w:r>
          </w:p>
          <w:p w:rsidR="00E825E4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Salones de Baile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, de billar o boliche</w:t>
            </w:r>
          </w:p>
          <w:p w:rsidR="00E825E4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Discotecas y Clubes Sociales</w:t>
            </w:r>
          </w:p>
          <w:p w:rsidR="006B0932" w:rsidRPr="00A919D7" w:rsidRDefault="00E825E4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Restaurantes en general, fondas, loncherías, h</w:t>
            </w:r>
            <w:r w:rsidRPr="00A919D7">
              <w:rPr>
                <w:rFonts w:ascii="Arial" w:hAnsi="Arial" w:cs="Arial"/>
                <w:sz w:val="20"/>
                <w:szCs w:val="20"/>
              </w:rPr>
              <w:t>oteles, moteles y posadas</w:t>
            </w:r>
          </w:p>
        </w:tc>
        <w:tc>
          <w:tcPr>
            <w:tcW w:w="2835" w:type="dxa"/>
          </w:tcPr>
          <w:p w:rsidR="00E825E4" w:rsidRPr="00A919D7" w:rsidRDefault="00E825E4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                  $ 3,000.00</w:t>
            </w:r>
          </w:p>
          <w:p w:rsidR="00E825E4" w:rsidRPr="00A919D7" w:rsidRDefault="00E825E4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E825E4" w:rsidRPr="00A919D7" w:rsidRDefault="00E825E4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>3</w:t>
            </w:r>
            <w:r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1D3371" w:rsidRDefault="001D3371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825E4" w:rsidRPr="00A919D7" w:rsidRDefault="00E825E4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</w:t>
            </w:r>
            <w:r w:rsidR="006B0932" w:rsidRPr="00A919D7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919D7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7C5EE5" w:rsidRPr="00A919D7" w:rsidRDefault="007C5EE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BC" w:rsidRPr="00A919D7" w:rsidRDefault="008A59B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24.- </w:t>
      </w:r>
      <w:r w:rsidRPr="00A919D7">
        <w:rPr>
          <w:rFonts w:ascii="Arial" w:hAnsi="Arial" w:cs="Arial"/>
          <w:sz w:val="20"/>
          <w:szCs w:val="20"/>
        </w:rPr>
        <w:t>El cobro de derechos por el otorgamiento de licencias, permisos o autorizaciones para el funcionamiento de establecimientos, locales comerciales o de servicios, se realizará con base en las siguientes tarifas anuales:</w:t>
      </w:r>
    </w:p>
    <w:p w:rsidR="008A59BC" w:rsidRPr="00A919D7" w:rsidRDefault="008A59B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697"/>
        <w:gridCol w:w="1572"/>
      </w:tblGrid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GIRO</w:t>
            </w:r>
          </w:p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Comercial o de Servicios</w:t>
            </w:r>
          </w:p>
        </w:tc>
        <w:tc>
          <w:tcPr>
            <w:tcW w:w="1697" w:type="dxa"/>
          </w:tcPr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EXPEDICION</w:t>
            </w:r>
          </w:p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63" w:type="dxa"/>
          </w:tcPr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RENOVACION</w:t>
            </w:r>
          </w:p>
          <w:p w:rsidR="008A59BC" w:rsidRPr="00A919D7" w:rsidRDefault="008A59BC" w:rsidP="00A919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C524F3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Fábrica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de paletas y jugos embolsados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8A59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Panaderías 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500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Expendio de refrescos al mayoreo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Farmacias, boticas y similares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8A59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Compra/venta de oro y plata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Taquerías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, loncherías y fondas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Bancos y oficinas de cobros, cajeros </w:t>
            </w:r>
            <w:r w:rsidR="009A0872" w:rsidRPr="00A919D7">
              <w:rPr>
                <w:rFonts w:ascii="Arial" w:hAnsi="Arial" w:cs="Arial"/>
                <w:sz w:val="20"/>
                <w:szCs w:val="20"/>
              </w:rPr>
              <w:t>automáticos</w:t>
            </w:r>
            <w:r w:rsidRPr="00A919D7">
              <w:rPr>
                <w:rFonts w:ascii="Arial" w:hAnsi="Arial" w:cs="Arial"/>
                <w:sz w:val="20"/>
                <w:szCs w:val="20"/>
              </w:rPr>
              <w:t>, cajas de ahorro, financieras y prestamos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4,0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2,00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Tortillerías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y molinos de nixtamal500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Tlapalerías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y ferreterías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Compra/venta de materiales de construcción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Tiendas, fruterías, tendejones y </w:t>
            </w:r>
            <w:r w:rsidR="009A0872" w:rsidRPr="00A919D7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Bisutería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y otros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Compra/venta de motos y refacciones para motos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 de reparación de llantas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Papelerías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y centros de copiados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Hoteles, moteles y hospedajes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2,0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8A59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,0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4,0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2,00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Terminales de autobuses y transporte de pasajeros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2,00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Ciber café y centros de computo</w:t>
            </w:r>
          </w:p>
        </w:tc>
        <w:tc>
          <w:tcPr>
            <w:tcW w:w="1697" w:type="dxa"/>
          </w:tcPr>
          <w:p w:rsidR="008A59BC" w:rsidRPr="00A919D7" w:rsidRDefault="008A59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Estéticas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 xml:space="preserve"> unisex, peluquerías y salones de belleza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Talleres </w:t>
            </w:r>
            <w:r w:rsidR="009A0872" w:rsidRPr="00A919D7">
              <w:rPr>
                <w:rFonts w:ascii="Arial" w:hAnsi="Arial" w:cs="Arial"/>
                <w:sz w:val="20"/>
                <w:szCs w:val="20"/>
              </w:rPr>
              <w:t>mecánicos</w:t>
            </w:r>
            <w:r w:rsidRPr="00A919D7">
              <w:rPr>
                <w:rFonts w:ascii="Arial" w:hAnsi="Arial" w:cs="Arial"/>
                <w:sz w:val="20"/>
                <w:szCs w:val="20"/>
              </w:rPr>
              <w:t>, hojalatería y pintura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lastRenderedPageBreak/>
              <w:t>Talleres de torno y herrería en general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8A59BC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Tienda de ropa y almacenes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8A59BC" w:rsidRPr="00A919D7" w:rsidTr="001F6692">
        <w:trPr>
          <w:jc w:val="center"/>
        </w:trPr>
        <w:tc>
          <w:tcPr>
            <w:tcW w:w="5812" w:type="dxa"/>
          </w:tcPr>
          <w:p w:rsidR="008A59BC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Funeraria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97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:rsidR="008A59BC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</w:t>
            </w:r>
            <w:r w:rsidR="008A59BC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Puestos de revistas y periódicos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Videoclubes en general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Peleterías, venta de material de calzado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Consultorios, clínicas, laboratorios de análisis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Clínicas veterinarias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Negocios de vidrios y aluminios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Bodegas de cerveza, oficinas de las mismas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Talleres de reparaciones eléctricas y electrónicas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Escuelas particulares y academias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Salas de fiestas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Expendios de alimentos balanceados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Gaseras LP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Granjas avícolas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Sistemas de cablevisión, oficinas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Ópticas y relojerías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C524F3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Fábricas</w:t>
            </w:r>
            <w:r w:rsidR="009A0872" w:rsidRPr="00A919D7">
              <w:rPr>
                <w:rFonts w:ascii="Arial" w:hAnsi="Arial" w:cs="Arial"/>
                <w:sz w:val="20"/>
                <w:szCs w:val="20"/>
              </w:rPr>
              <w:t xml:space="preserve"> de hielo y agua purificada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Estudios fotográficos y filmaciones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Mueblerías, electrodomésticas y línea blanca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Maquiladoras industriales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Supermercado de abarrotes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Minisúper de abarrotes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Lavandería de ropa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Zapaterías, </w:t>
            </w:r>
            <w:r w:rsidR="00C524F3" w:rsidRPr="00A919D7">
              <w:rPr>
                <w:rFonts w:ascii="Arial" w:hAnsi="Arial" w:cs="Arial"/>
                <w:sz w:val="20"/>
                <w:szCs w:val="20"/>
              </w:rPr>
              <w:t>fábricas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de calzado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Lavadero de autos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Despachos jurídicos, contables, fiscales y asesoría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Voceo móvil o fijo, sistema de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Talleres de costura, reparación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Guarderías, estancias infantiles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Antenas de telefonía celular o convencional, y torres para comercializar internet 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vía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WiFi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Salchichonería, distribuidora de quesos, productos </w:t>
            </w:r>
            <w:r w:rsidR="00150FBC" w:rsidRPr="00A919D7">
              <w:rPr>
                <w:rFonts w:ascii="Arial" w:hAnsi="Arial" w:cs="Arial"/>
                <w:sz w:val="20"/>
                <w:szCs w:val="20"/>
              </w:rPr>
              <w:t>lácteos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9A0872" w:rsidRPr="00A919D7" w:rsidTr="001F6692">
        <w:trPr>
          <w:jc w:val="center"/>
        </w:trPr>
        <w:tc>
          <w:tcPr>
            <w:tcW w:w="5812" w:type="dxa"/>
          </w:tcPr>
          <w:p w:rsidR="009A0872" w:rsidRPr="00A919D7" w:rsidRDefault="009A087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Estacionamiento públicos y privados</w:t>
            </w:r>
          </w:p>
        </w:tc>
        <w:tc>
          <w:tcPr>
            <w:tcW w:w="1697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563" w:type="dxa"/>
          </w:tcPr>
          <w:p w:rsidR="009A0872" w:rsidRPr="00A919D7" w:rsidRDefault="00150FBC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</w:tbl>
    <w:p w:rsidR="008A59BC" w:rsidRPr="00A919D7" w:rsidRDefault="008A59B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A59BC" w:rsidRPr="00A919D7" w:rsidRDefault="00C524F3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59BC" w:rsidRPr="00A919D7">
        <w:rPr>
          <w:rFonts w:ascii="Arial" w:hAnsi="Arial" w:cs="Arial"/>
          <w:sz w:val="20"/>
          <w:szCs w:val="20"/>
        </w:rPr>
        <w:t>Cuando la licencia de funcionamiento ca</w:t>
      </w:r>
      <w:r w:rsidR="008A02B2">
        <w:rPr>
          <w:rFonts w:ascii="Arial" w:hAnsi="Arial" w:cs="Arial"/>
          <w:sz w:val="20"/>
          <w:szCs w:val="20"/>
        </w:rPr>
        <w:t>mbie de dueño, giro o se amplié</w:t>
      </w:r>
      <w:r w:rsidR="008A59BC" w:rsidRPr="00A919D7">
        <w:rPr>
          <w:rFonts w:ascii="Arial" w:hAnsi="Arial" w:cs="Arial"/>
          <w:sz w:val="20"/>
          <w:szCs w:val="20"/>
        </w:rPr>
        <w:t xml:space="preserve"> se pagará una nueva licencia.</w:t>
      </w:r>
    </w:p>
    <w:p w:rsidR="00C524F3" w:rsidRDefault="00C524F3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59BC" w:rsidRPr="00A919D7" w:rsidRDefault="00C524F3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A59BC" w:rsidRPr="00A919D7">
        <w:rPr>
          <w:rFonts w:ascii="Arial" w:hAnsi="Arial" w:cs="Arial"/>
          <w:sz w:val="20"/>
          <w:szCs w:val="20"/>
        </w:rPr>
        <w:t>El cobro de derechos por el otorgamiento de licencias, permisos o autorizaciones para el funcionamiento de establecimientos y locales comerciales o de servicios, en cumplimiento a lo dispuesto por el Artículo 10-A de la Ley de Coordinación Fiscal Federal, no condiciona el ejercicio de las actividades comerciales, industriales o de prestación de servicios.</w:t>
      </w:r>
    </w:p>
    <w:p w:rsidR="00247523" w:rsidRPr="00A919D7" w:rsidRDefault="00247523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0932" w:rsidRPr="00A919D7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25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el otorgamiento de las licencias para instalación de anuncios de toda índole, causarán y pagarán derechos de acuerdo a la siguiente tarifa:</w:t>
      </w:r>
    </w:p>
    <w:p w:rsidR="006B0932" w:rsidRPr="00A919D7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2364"/>
      </w:tblGrid>
      <w:tr w:rsidR="006B0932" w:rsidRPr="00A919D7" w:rsidTr="001F6692">
        <w:tc>
          <w:tcPr>
            <w:tcW w:w="5879" w:type="dxa"/>
          </w:tcPr>
          <w:p w:rsidR="006B0932" w:rsidRPr="00A919D7" w:rsidRDefault="006B093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Anuncios murales por metro cuadrado o fracción</w:t>
            </w:r>
          </w:p>
        </w:tc>
        <w:tc>
          <w:tcPr>
            <w:tcW w:w="2364" w:type="dxa"/>
          </w:tcPr>
          <w:p w:rsidR="006B0932" w:rsidRPr="00A919D7" w:rsidRDefault="006B0932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 20.00 </w:t>
            </w:r>
          </w:p>
        </w:tc>
      </w:tr>
      <w:tr w:rsidR="006B0932" w:rsidRPr="00A919D7" w:rsidTr="001F6692">
        <w:tc>
          <w:tcPr>
            <w:tcW w:w="5879" w:type="dxa"/>
          </w:tcPr>
          <w:p w:rsidR="006B0932" w:rsidRPr="00A919D7" w:rsidRDefault="006B093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Anuncios estructurales fijos por metro cuadrado o fracción</w:t>
            </w:r>
          </w:p>
        </w:tc>
        <w:tc>
          <w:tcPr>
            <w:tcW w:w="2364" w:type="dxa"/>
          </w:tcPr>
          <w:p w:rsidR="006B0932" w:rsidRPr="00A919D7" w:rsidRDefault="006B0932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 20.00</w:t>
            </w:r>
          </w:p>
        </w:tc>
      </w:tr>
      <w:tr w:rsidR="006B0932" w:rsidRPr="00A919D7" w:rsidTr="001F6692">
        <w:trPr>
          <w:trHeight w:val="537"/>
        </w:trPr>
        <w:tc>
          <w:tcPr>
            <w:tcW w:w="5879" w:type="dxa"/>
          </w:tcPr>
          <w:p w:rsidR="006B0932" w:rsidRPr="00A919D7" w:rsidRDefault="006B0932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Anuncios en carteleras mayores de </w:t>
            </w:r>
            <w:smartTag w:uri="urn:schemas-microsoft-com:office:smarttags" w:element="metricconverter">
              <w:smartTagPr>
                <w:attr w:name="ProductID" w:val="2 metros cuadrados"/>
              </w:smartTagPr>
              <w:smartTag w:uri="urn:schemas-microsoft-com:office:smarttags" w:element="metricconverter">
                <w:smartTagPr>
                  <w:attr w:name="ProductID" w:val="2 metros"/>
                </w:smartTagPr>
                <w:r w:rsidRPr="00A919D7">
                  <w:rPr>
                    <w:rFonts w:ascii="Arial" w:hAnsi="Arial" w:cs="Arial"/>
                    <w:sz w:val="20"/>
                    <w:szCs w:val="20"/>
                  </w:rPr>
                  <w:t>2 metros</w:t>
                </w:r>
              </w:smartTag>
              <w:r w:rsidRPr="00A919D7">
                <w:rPr>
                  <w:rFonts w:ascii="Arial" w:hAnsi="Arial" w:cs="Arial"/>
                  <w:sz w:val="20"/>
                  <w:szCs w:val="20"/>
                </w:rPr>
                <w:t xml:space="preserve"> cuadrados</w:t>
              </w:r>
            </w:smartTag>
            <w:r w:rsidRPr="00A919D7">
              <w:rPr>
                <w:rFonts w:ascii="Arial" w:hAnsi="Arial" w:cs="Arial"/>
                <w:sz w:val="20"/>
                <w:szCs w:val="20"/>
              </w:rPr>
              <w:t>, por cada metro cuadrado o fracción</w:t>
            </w:r>
          </w:p>
        </w:tc>
        <w:tc>
          <w:tcPr>
            <w:tcW w:w="2364" w:type="dxa"/>
          </w:tcPr>
          <w:p w:rsidR="006B0932" w:rsidRPr="00A919D7" w:rsidRDefault="006B0932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 20.00</w:t>
            </w:r>
          </w:p>
        </w:tc>
      </w:tr>
      <w:tr w:rsidR="006B0932" w:rsidRPr="00A919D7" w:rsidTr="001F6692">
        <w:tc>
          <w:tcPr>
            <w:tcW w:w="5879" w:type="dxa"/>
          </w:tcPr>
          <w:p w:rsidR="006B0932" w:rsidRPr="00A919D7" w:rsidRDefault="006B0932" w:rsidP="00A919D7">
            <w:pPr>
              <w:pStyle w:val="Ttulo3"/>
              <w:spacing w:before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919D7">
              <w:rPr>
                <w:rFonts w:ascii="Arial" w:hAnsi="Arial" w:cs="Arial"/>
                <w:color w:val="auto"/>
                <w:sz w:val="20"/>
                <w:szCs w:val="20"/>
              </w:rPr>
              <w:t xml:space="preserve">IV.- </w:t>
            </w:r>
            <w:r w:rsidRPr="00A919D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Anuncios en carteleras menores de </w:t>
            </w:r>
            <w:smartTag w:uri="urn:schemas-microsoft-com:office:smarttags" w:element="metricconverter">
              <w:smartTagPr>
                <w:attr w:name="ProductID" w:val="2 metros cuadrados"/>
              </w:smartTagPr>
              <w:smartTag w:uri="urn:schemas-microsoft-com:office:smarttags" w:element="metricconverter">
                <w:smartTagPr>
                  <w:attr w:name="ProductID" w:val="2 metros"/>
                </w:smartTagPr>
                <w:r w:rsidRPr="00A919D7">
                  <w:rPr>
                    <w:rFonts w:ascii="Arial" w:hAnsi="Arial" w:cs="Arial"/>
                    <w:b w:val="0"/>
                    <w:color w:val="auto"/>
                    <w:sz w:val="20"/>
                    <w:szCs w:val="20"/>
                  </w:rPr>
                  <w:t>2 metros</w:t>
                </w:r>
              </w:smartTag>
              <w:r w:rsidRPr="00A919D7"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t xml:space="preserve"> cuadrados</w:t>
              </w:r>
            </w:smartTag>
            <w:r w:rsidRPr="00A919D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por cada metro cuadrado o fracción</w:t>
            </w:r>
          </w:p>
        </w:tc>
        <w:tc>
          <w:tcPr>
            <w:tcW w:w="2364" w:type="dxa"/>
          </w:tcPr>
          <w:p w:rsidR="006B0932" w:rsidRPr="00A919D7" w:rsidRDefault="006B0932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 20.00</w:t>
            </w:r>
          </w:p>
        </w:tc>
      </w:tr>
    </w:tbl>
    <w:p w:rsidR="006B0932" w:rsidRPr="00A919D7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0932" w:rsidRDefault="003351A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Artículo</w:t>
      </w:r>
      <w:r w:rsidR="00296119" w:rsidRPr="00A919D7">
        <w:rPr>
          <w:rFonts w:ascii="Arial" w:hAnsi="Arial" w:cs="Arial"/>
          <w:b/>
          <w:sz w:val="20"/>
          <w:szCs w:val="20"/>
        </w:rPr>
        <w:t xml:space="preserve"> 26</w:t>
      </w:r>
      <w:r w:rsidR="006B0932" w:rsidRPr="00A919D7">
        <w:rPr>
          <w:rFonts w:ascii="Arial" w:hAnsi="Arial" w:cs="Arial"/>
          <w:b/>
          <w:sz w:val="20"/>
          <w:szCs w:val="20"/>
        </w:rPr>
        <w:t>.-</w:t>
      </w:r>
      <w:r w:rsidR="006B0932" w:rsidRPr="00A919D7">
        <w:rPr>
          <w:rFonts w:ascii="Arial" w:hAnsi="Arial" w:cs="Arial"/>
          <w:sz w:val="20"/>
          <w:szCs w:val="20"/>
        </w:rPr>
        <w:t xml:space="preserve"> por el coso taurino se cobrara lo siguiente:</w:t>
      </w:r>
    </w:p>
    <w:p w:rsidR="00C524F3" w:rsidRPr="00A919D7" w:rsidRDefault="00C524F3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0932" w:rsidRPr="00A919D7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I.-</w:t>
      </w:r>
      <w:r w:rsidR="001F6692">
        <w:rPr>
          <w:rFonts w:ascii="Arial" w:hAnsi="Arial" w:cs="Arial"/>
          <w:sz w:val="20"/>
          <w:szCs w:val="20"/>
        </w:rPr>
        <w:t xml:space="preserve"> Palco en sombra</w:t>
      </w:r>
      <w:r w:rsidRPr="00A919D7">
        <w:rPr>
          <w:rFonts w:ascii="Arial" w:hAnsi="Arial" w:cs="Arial"/>
          <w:sz w:val="20"/>
          <w:szCs w:val="20"/>
        </w:rPr>
        <w:t>……………………….$ 110.00</w:t>
      </w:r>
    </w:p>
    <w:p w:rsidR="006B0932" w:rsidRPr="00A919D7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II.-</w:t>
      </w:r>
      <w:r w:rsidR="001F6692">
        <w:rPr>
          <w:rFonts w:ascii="Arial" w:hAnsi="Arial" w:cs="Arial"/>
          <w:sz w:val="20"/>
          <w:szCs w:val="20"/>
        </w:rPr>
        <w:t xml:space="preserve"> Palco en sol</w:t>
      </w:r>
      <w:r w:rsidRPr="00A919D7">
        <w:rPr>
          <w:rFonts w:ascii="Arial" w:hAnsi="Arial" w:cs="Arial"/>
          <w:sz w:val="20"/>
          <w:szCs w:val="20"/>
        </w:rPr>
        <w:t>……………………………..$  65.00</w:t>
      </w:r>
    </w:p>
    <w:p w:rsidR="001F6692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B0932" w:rsidRPr="00A919D7" w:rsidRDefault="006B0932" w:rsidP="00C52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27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el otorgamiento de los permisos para luz y sonido</w:t>
      </w:r>
      <w:r w:rsidR="003351A2" w:rsidRPr="00A919D7">
        <w:rPr>
          <w:rFonts w:ascii="Arial" w:hAnsi="Arial" w:cs="Arial"/>
          <w:sz w:val="20"/>
          <w:szCs w:val="20"/>
        </w:rPr>
        <w:t xml:space="preserve"> en locales $3,000.00; bailes populares con grupos locales $2,000.00 y bailes internacionales $5,000.00</w:t>
      </w:r>
    </w:p>
    <w:p w:rsidR="006B0932" w:rsidRDefault="006B093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03BC" w:rsidRPr="00A919D7" w:rsidRDefault="00CA03BC" w:rsidP="00CA03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</w:p>
    <w:p w:rsidR="00CA03BC" w:rsidRPr="00A919D7" w:rsidRDefault="00CA03BC" w:rsidP="00CA03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Servicios que presta la Dirección de Desarrollo Urbano</w:t>
      </w:r>
    </w:p>
    <w:p w:rsidR="00CA03BC" w:rsidRPr="00A919D7" w:rsidRDefault="00CA03BC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525A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28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Por el otorgamiento de los permisos a que hace referencia la </w:t>
      </w:r>
      <w:r w:rsidR="00130997"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486"/>
      </w:tblGrid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Por  cada permiso de construcción menor de </w:t>
            </w:r>
            <w:smartTag w:uri="urn:schemas-microsoft-com:office:smarttags" w:element="metricconverter">
              <w:smartTagPr>
                <w:attr w:name="ProductID" w:val="40 metros cuadrados"/>
              </w:smartTagPr>
              <w:r w:rsidRPr="00A919D7">
                <w:rPr>
                  <w:rFonts w:ascii="Arial" w:hAnsi="Arial" w:cs="Arial"/>
                  <w:sz w:val="20"/>
                  <w:szCs w:val="20"/>
                </w:rPr>
                <w:t>40 metros cuadrados</w:t>
              </w:r>
            </w:smartTag>
            <w:r w:rsidRPr="00A919D7">
              <w:rPr>
                <w:rFonts w:ascii="Arial" w:hAnsi="Arial" w:cs="Arial"/>
                <w:sz w:val="20"/>
                <w:szCs w:val="20"/>
              </w:rPr>
              <w:t xml:space="preserve"> en Planta Baja</w:t>
            </w:r>
          </w:p>
        </w:tc>
        <w:tc>
          <w:tcPr>
            <w:tcW w:w="3486" w:type="dxa"/>
          </w:tcPr>
          <w:p w:rsidR="00300BD7" w:rsidRPr="00A919D7" w:rsidRDefault="003351A2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$ 10</w:t>
            </w:r>
            <w:r w:rsidR="003D08A9" w:rsidRPr="00A919D7">
              <w:rPr>
                <w:rFonts w:ascii="Arial" w:hAnsi="Arial" w:cs="Arial"/>
                <w:sz w:val="20"/>
                <w:szCs w:val="20"/>
              </w:rPr>
              <w:t>.0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>0 m2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Por cada permiso de construcción mayor de 40 </w:t>
            </w:r>
          </w:p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metros cuadrados o en Planta Alta</w:t>
            </w:r>
          </w:p>
        </w:tc>
        <w:tc>
          <w:tcPr>
            <w:tcW w:w="3486" w:type="dxa"/>
          </w:tcPr>
          <w:p w:rsidR="00300BD7" w:rsidRPr="00A919D7" w:rsidRDefault="00300BD7" w:rsidP="00A919D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D08A9" w:rsidRPr="00A919D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3351A2" w:rsidRPr="00A919D7">
              <w:rPr>
                <w:rFonts w:ascii="Arial" w:hAnsi="Arial" w:cs="Arial"/>
                <w:sz w:val="20"/>
                <w:szCs w:val="20"/>
              </w:rPr>
              <w:t xml:space="preserve"> $ 20</w:t>
            </w:r>
            <w:r w:rsidRPr="00A919D7">
              <w:rPr>
                <w:rFonts w:ascii="Arial" w:hAnsi="Arial" w:cs="Arial"/>
                <w:sz w:val="20"/>
                <w:szCs w:val="20"/>
              </w:rPr>
              <w:t>.00 m2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</w:p>
        </w:tc>
        <w:tc>
          <w:tcPr>
            <w:tcW w:w="3486" w:type="dxa"/>
          </w:tcPr>
          <w:p w:rsidR="00300BD7" w:rsidRPr="00A919D7" w:rsidRDefault="00300BD7" w:rsidP="00A919D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D08A9" w:rsidRPr="00A919D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E52CA8" w:rsidRPr="00A919D7">
              <w:rPr>
                <w:rFonts w:ascii="Arial" w:hAnsi="Arial" w:cs="Arial"/>
                <w:sz w:val="20"/>
                <w:szCs w:val="20"/>
              </w:rPr>
              <w:t>$ 1</w:t>
            </w:r>
            <w:r w:rsidR="003351A2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.00 m2 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permiso de ampliación</w:t>
            </w:r>
          </w:p>
        </w:tc>
        <w:tc>
          <w:tcPr>
            <w:tcW w:w="3486" w:type="dxa"/>
          </w:tcPr>
          <w:p w:rsidR="00300BD7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$ 1</w:t>
            </w:r>
            <w:r w:rsidR="003351A2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 xml:space="preserve">.00 m2  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3486" w:type="dxa"/>
          </w:tcPr>
          <w:p w:rsidR="00300BD7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$ 1</w:t>
            </w:r>
            <w:r w:rsidR="003351A2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>.00 m2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permiso para la ruptura de banquetas,    empedrados o pavimento</w:t>
            </w:r>
          </w:p>
        </w:tc>
        <w:tc>
          <w:tcPr>
            <w:tcW w:w="3486" w:type="dxa"/>
          </w:tcPr>
          <w:p w:rsidR="00300BD7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</w:t>
            </w:r>
            <w:r w:rsidR="003351A2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>.00 m2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 VII.-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3486" w:type="dxa"/>
          </w:tcPr>
          <w:p w:rsidR="00300BD7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$ 1</w:t>
            </w:r>
            <w:r w:rsidR="003351A2" w:rsidRPr="00A919D7">
              <w:rPr>
                <w:rFonts w:ascii="Arial" w:hAnsi="Arial" w:cs="Arial"/>
                <w:sz w:val="20"/>
                <w:szCs w:val="20"/>
              </w:rPr>
              <w:t>0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 xml:space="preserve">.00 m3 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Por construcción de pozos</w:t>
            </w:r>
          </w:p>
        </w:tc>
        <w:tc>
          <w:tcPr>
            <w:tcW w:w="3486" w:type="dxa"/>
          </w:tcPr>
          <w:p w:rsidR="00300BD7" w:rsidRPr="00A919D7" w:rsidRDefault="003351A2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$ 5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>.00 metro lineal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IX.-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construcción  de fosa séptica</w:t>
            </w:r>
          </w:p>
        </w:tc>
        <w:tc>
          <w:tcPr>
            <w:tcW w:w="3486" w:type="dxa"/>
          </w:tcPr>
          <w:p w:rsidR="00300BD7" w:rsidRPr="00A919D7" w:rsidRDefault="00E52CA8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$ 1</w:t>
            </w:r>
            <w:r w:rsidR="00300BD7" w:rsidRPr="00A919D7">
              <w:rPr>
                <w:rFonts w:ascii="Arial" w:hAnsi="Arial" w:cs="Arial"/>
                <w:sz w:val="20"/>
                <w:szCs w:val="20"/>
              </w:rPr>
              <w:t>.00 m3</w:t>
            </w:r>
          </w:p>
        </w:tc>
      </w:tr>
      <w:tr w:rsidR="00300BD7" w:rsidRPr="00A919D7" w:rsidTr="001F6692">
        <w:tc>
          <w:tcPr>
            <w:tcW w:w="5032" w:type="dxa"/>
          </w:tcPr>
          <w:p w:rsidR="00300BD7" w:rsidRPr="00A919D7" w:rsidRDefault="00300BD7" w:rsidP="00A919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X.-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</w:p>
        </w:tc>
        <w:tc>
          <w:tcPr>
            <w:tcW w:w="3486" w:type="dxa"/>
          </w:tcPr>
          <w:p w:rsidR="00300BD7" w:rsidRPr="00A919D7" w:rsidRDefault="00300BD7" w:rsidP="00A919D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1A2" w:rsidRPr="00A919D7">
              <w:rPr>
                <w:rFonts w:ascii="Arial" w:hAnsi="Arial" w:cs="Arial"/>
                <w:sz w:val="20"/>
                <w:szCs w:val="20"/>
              </w:rPr>
              <w:t xml:space="preserve">                             $ 5</w:t>
            </w:r>
            <w:r w:rsidRPr="00A919D7">
              <w:rPr>
                <w:rFonts w:ascii="Arial" w:hAnsi="Arial" w:cs="Arial"/>
                <w:sz w:val="20"/>
                <w:szCs w:val="20"/>
              </w:rPr>
              <w:t>.00 metro lineal</w:t>
            </w:r>
          </w:p>
        </w:tc>
      </w:tr>
    </w:tbl>
    <w:p w:rsidR="00E52CA8" w:rsidRPr="00A919D7" w:rsidRDefault="00E52CA8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A919D7">
        <w:rPr>
          <w:rFonts w:ascii="Arial" w:hAnsi="Arial" w:cs="Arial"/>
          <w:b/>
          <w:bCs/>
          <w:sz w:val="20"/>
          <w:szCs w:val="20"/>
        </w:rPr>
        <w:t>I</w:t>
      </w:r>
      <w:r w:rsidRPr="00A919D7">
        <w:rPr>
          <w:rFonts w:ascii="Arial" w:hAnsi="Arial" w:cs="Arial"/>
          <w:b/>
          <w:bCs/>
          <w:sz w:val="20"/>
          <w:szCs w:val="20"/>
        </w:rPr>
        <w:t>I</w:t>
      </w:r>
      <w:r w:rsidR="00CA03BC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CA03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29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A919D7">
        <w:rPr>
          <w:rFonts w:ascii="Arial" w:hAnsi="Arial" w:cs="Arial"/>
          <w:sz w:val="20"/>
          <w:szCs w:val="20"/>
        </w:rPr>
        <w:t>da elemento de vigilancia</w:t>
      </w:r>
      <w:r w:rsidRPr="00A919D7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A919D7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Pr="00A919D7">
        <w:rPr>
          <w:rFonts w:ascii="Arial" w:hAnsi="Arial" w:cs="Arial"/>
          <w:sz w:val="20"/>
          <w:szCs w:val="20"/>
        </w:rPr>
        <w:tab/>
      </w:r>
      <w:r w:rsidR="00684255" w:rsidRPr="00A919D7">
        <w:rPr>
          <w:rFonts w:ascii="Arial" w:hAnsi="Arial" w:cs="Arial"/>
          <w:sz w:val="20"/>
          <w:szCs w:val="20"/>
        </w:rPr>
        <w:t>$</w:t>
      </w:r>
      <w:r w:rsidRPr="00A919D7">
        <w:rPr>
          <w:rFonts w:ascii="Arial" w:hAnsi="Arial" w:cs="Arial"/>
          <w:sz w:val="20"/>
          <w:szCs w:val="20"/>
        </w:rPr>
        <w:t xml:space="preserve"> </w:t>
      </w:r>
      <w:r w:rsidR="001D7F8A" w:rsidRPr="00A919D7">
        <w:rPr>
          <w:rFonts w:ascii="Arial" w:hAnsi="Arial" w:cs="Arial"/>
          <w:sz w:val="20"/>
          <w:szCs w:val="20"/>
        </w:rPr>
        <w:t xml:space="preserve"> 2</w:t>
      </w:r>
      <w:r w:rsidR="003D08A9" w:rsidRPr="00A919D7">
        <w:rPr>
          <w:rFonts w:ascii="Arial" w:hAnsi="Arial" w:cs="Arial"/>
          <w:sz w:val="20"/>
          <w:szCs w:val="20"/>
        </w:rPr>
        <w:t>0</w:t>
      </w:r>
      <w:r w:rsidR="00223977" w:rsidRPr="00A919D7">
        <w:rPr>
          <w:rFonts w:ascii="Arial" w:hAnsi="Arial" w:cs="Arial"/>
          <w:sz w:val="20"/>
          <w:szCs w:val="20"/>
        </w:rPr>
        <w:t>0.00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Hora por agente………….……………………………………………………………</w:t>
      </w:r>
      <w:r w:rsidR="008A57EE" w:rsidRPr="00A919D7">
        <w:rPr>
          <w:rFonts w:ascii="Arial" w:hAnsi="Arial" w:cs="Arial"/>
          <w:sz w:val="20"/>
          <w:szCs w:val="20"/>
        </w:rPr>
        <w:t>….</w:t>
      </w:r>
      <w:r w:rsidR="008A57EE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>$</w:t>
      </w:r>
      <w:r w:rsidR="001D7F8A" w:rsidRPr="00A919D7">
        <w:rPr>
          <w:rFonts w:ascii="Arial" w:hAnsi="Arial" w:cs="Arial"/>
          <w:sz w:val="20"/>
          <w:szCs w:val="20"/>
        </w:rPr>
        <w:t xml:space="preserve">    </w:t>
      </w:r>
      <w:r w:rsidR="001D7F8A" w:rsidRPr="00A919D7">
        <w:rPr>
          <w:rFonts w:ascii="Arial" w:hAnsi="Arial" w:cs="Arial"/>
          <w:sz w:val="20"/>
          <w:szCs w:val="20"/>
        </w:rPr>
        <w:lastRenderedPageBreak/>
        <w:t>75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744B9E" w:rsidRPr="00A919D7" w:rsidRDefault="00744B9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</w:t>
      </w:r>
      <w:r w:rsidR="00D56621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Limpia</w:t>
      </w:r>
      <w:r w:rsidR="00705533">
        <w:rPr>
          <w:rFonts w:ascii="Arial" w:hAnsi="Arial" w:cs="Arial"/>
          <w:b/>
          <w:bCs/>
          <w:sz w:val="20"/>
          <w:szCs w:val="20"/>
        </w:rPr>
        <w:t xml:space="preserve"> y Recolección de Basura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7055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30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E3ED2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I</w:t>
      </w:r>
      <w:r w:rsidR="00684255" w:rsidRPr="00A919D7">
        <w:rPr>
          <w:rFonts w:ascii="Arial" w:hAnsi="Arial" w:cs="Arial"/>
          <w:sz w:val="20"/>
          <w:szCs w:val="20"/>
        </w:rPr>
        <w:t>.- Por predio habitacional……….……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sz w:val="20"/>
          <w:szCs w:val="20"/>
        </w:rPr>
        <w:t>$</w:t>
      </w:r>
      <w:r w:rsidR="003351A2" w:rsidRPr="00A919D7">
        <w:rPr>
          <w:rFonts w:ascii="Arial" w:hAnsi="Arial" w:cs="Arial"/>
          <w:sz w:val="20"/>
          <w:szCs w:val="20"/>
        </w:rPr>
        <w:t xml:space="preserve">     8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II</w:t>
      </w:r>
      <w:r w:rsidR="00684255" w:rsidRPr="00A919D7">
        <w:rPr>
          <w:rFonts w:ascii="Arial" w:hAnsi="Arial" w:cs="Arial"/>
          <w:sz w:val="20"/>
          <w:szCs w:val="20"/>
        </w:rPr>
        <w:t>.- Por predio comercial ………………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sz w:val="20"/>
          <w:szCs w:val="20"/>
        </w:rPr>
        <w:t>$</w:t>
      </w:r>
      <w:r w:rsidR="003351A2" w:rsidRPr="00A919D7">
        <w:rPr>
          <w:rFonts w:ascii="Arial" w:hAnsi="Arial" w:cs="Arial"/>
          <w:sz w:val="20"/>
          <w:szCs w:val="20"/>
        </w:rPr>
        <w:t xml:space="preserve">   15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827C14" w:rsidRPr="00A919D7" w:rsidRDefault="00827C14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III</w:t>
      </w:r>
      <w:r w:rsidRPr="00A919D7">
        <w:rPr>
          <w:rFonts w:ascii="Arial" w:hAnsi="Arial" w:cs="Arial"/>
          <w:sz w:val="20"/>
          <w:szCs w:val="20"/>
        </w:rPr>
        <w:t>.- Por predio Industrial…</w:t>
      </w:r>
      <w:r w:rsidR="007928D1" w:rsidRPr="00A919D7">
        <w:rPr>
          <w:rFonts w:ascii="Arial" w:hAnsi="Arial" w:cs="Arial"/>
          <w:sz w:val="20"/>
          <w:szCs w:val="20"/>
        </w:rPr>
        <w:t>…….</w:t>
      </w:r>
      <w:r w:rsidRPr="00A919D7">
        <w:rPr>
          <w:rFonts w:ascii="Arial" w:hAnsi="Arial" w:cs="Arial"/>
          <w:sz w:val="20"/>
          <w:szCs w:val="20"/>
        </w:rPr>
        <w:t>……</w:t>
      </w:r>
      <w:r w:rsidR="007928D1" w:rsidRPr="00A919D7">
        <w:rPr>
          <w:rFonts w:ascii="Arial" w:hAnsi="Arial" w:cs="Arial"/>
          <w:sz w:val="20"/>
          <w:szCs w:val="20"/>
        </w:rPr>
        <w:t xml:space="preserve">… </w:t>
      </w:r>
      <w:r w:rsidR="00300BD7" w:rsidRPr="00A919D7">
        <w:rPr>
          <w:rFonts w:ascii="Arial" w:hAnsi="Arial" w:cs="Arial"/>
          <w:sz w:val="20"/>
          <w:szCs w:val="20"/>
        </w:rPr>
        <w:t>$    5</w:t>
      </w:r>
      <w:r w:rsidR="00223977" w:rsidRPr="00A919D7">
        <w:rPr>
          <w:rFonts w:ascii="Arial" w:hAnsi="Arial" w:cs="Arial"/>
          <w:sz w:val="20"/>
          <w:szCs w:val="20"/>
        </w:rPr>
        <w:t>0.00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8C1EC2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31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cuotas:</w:t>
      </w:r>
    </w:p>
    <w:p w:rsidR="001F6692" w:rsidRPr="00A919D7" w:rsidRDefault="001F6692" w:rsidP="001F6692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:rsidR="00684255" w:rsidRPr="00A919D7" w:rsidRDefault="00684255" w:rsidP="001F66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toma doméstica </w:t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 xml:space="preserve">$ </w:t>
      </w:r>
      <w:r w:rsidR="008A57EE" w:rsidRPr="00A919D7">
        <w:rPr>
          <w:rFonts w:ascii="Arial" w:hAnsi="Arial" w:cs="Arial"/>
          <w:sz w:val="20"/>
          <w:szCs w:val="20"/>
        </w:rPr>
        <w:t xml:space="preserve">     </w:t>
      </w:r>
      <w:r w:rsidR="00300BD7" w:rsidRPr="00A919D7">
        <w:rPr>
          <w:rFonts w:ascii="Arial" w:hAnsi="Arial" w:cs="Arial"/>
          <w:sz w:val="20"/>
          <w:szCs w:val="20"/>
        </w:rPr>
        <w:t>10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9E3ED2" w:rsidRPr="00A919D7" w:rsidRDefault="00684255" w:rsidP="001F66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toma comercial </w:t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="008A57EE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 xml:space="preserve">$ </w:t>
      </w:r>
      <w:r w:rsidR="008A57EE" w:rsidRPr="00A919D7">
        <w:rPr>
          <w:rFonts w:ascii="Arial" w:hAnsi="Arial" w:cs="Arial"/>
          <w:sz w:val="20"/>
          <w:szCs w:val="20"/>
        </w:rPr>
        <w:t xml:space="preserve">     </w:t>
      </w:r>
      <w:r w:rsidR="003351A2" w:rsidRPr="00A919D7">
        <w:rPr>
          <w:rFonts w:ascii="Arial" w:hAnsi="Arial" w:cs="Arial"/>
          <w:sz w:val="20"/>
          <w:szCs w:val="20"/>
        </w:rPr>
        <w:t>20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A919D7">
        <w:rPr>
          <w:rFonts w:ascii="Arial" w:hAnsi="Arial" w:cs="Arial"/>
          <w:sz w:val="20"/>
          <w:szCs w:val="20"/>
        </w:rPr>
        <w:tab/>
      </w:r>
      <w:r w:rsidR="00C52EF7" w:rsidRPr="00A919D7">
        <w:rPr>
          <w:rFonts w:ascii="Arial" w:hAnsi="Arial" w:cs="Arial"/>
          <w:sz w:val="20"/>
          <w:szCs w:val="20"/>
        </w:rPr>
        <w:tab/>
      </w:r>
      <w:r w:rsidR="00C52EF7" w:rsidRPr="00A919D7">
        <w:rPr>
          <w:rFonts w:ascii="Arial" w:hAnsi="Arial" w:cs="Arial"/>
          <w:sz w:val="20"/>
          <w:szCs w:val="20"/>
        </w:rPr>
        <w:tab/>
      </w:r>
      <w:r w:rsidR="00C52EF7" w:rsidRPr="00A919D7">
        <w:rPr>
          <w:rFonts w:ascii="Arial" w:hAnsi="Arial" w:cs="Arial"/>
          <w:sz w:val="20"/>
          <w:szCs w:val="20"/>
        </w:rPr>
        <w:tab/>
      </w:r>
      <w:r w:rsidR="00C52EF7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 xml:space="preserve">$ </w:t>
      </w:r>
      <w:r w:rsidR="00C52EF7" w:rsidRPr="00A919D7">
        <w:rPr>
          <w:rFonts w:ascii="Arial" w:hAnsi="Arial" w:cs="Arial"/>
          <w:sz w:val="20"/>
          <w:szCs w:val="20"/>
        </w:rPr>
        <w:t xml:space="preserve"> 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300BD7" w:rsidRPr="00A919D7">
        <w:rPr>
          <w:rFonts w:ascii="Arial" w:hAnsi="Arial" w:cs="Arial"/>
          <w:sz w:val="20"/>
          <w:szCs w:val="20"/>
        </w:rPr>
        <w:t xml:space="preserve">  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3351A2" w:rsidRPr="00A919D7">
        <w:rPr>
          <w:rFonts w:ascii="Arial" w:hAnsi="Arial" w:cs="Arial"/>
          <w:sz w:val="20"/>
          <w:szCs w:val="20"/>
        </w:rPr>
        <w:t>5</w:t>
      </w:r>
      <w:r w:rsidR="007C5EE5" w:rsidRPr="00A919D7">
        <w:rPr>
          <w:rFonts w:ascii="Arial" w:hAnsi="Arial" w:cs="Arial"/>
          <w:sz w:val="20"/>
          <w:szCs w:val="20"/>
        </w:rPr>
        <w:t>0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contrato de toma nueva </w:t>
      </w:r>
      <w:r w:rsidR="008A57EE" w:rsidRPr="00A919D7">
        <w:rPr>
          <w:rFonts w:ascii="Arial" w:hAnsi="Arial" w:cs="Arial"/>
          <w:sz w:val="20"/>
          <w:szCs w:val="20"/>
        </w:rPr>
        <w:t>doméstica</w:t>
      </w:r>
      <w:r w:rsidR="00827C14" w:rsidRPr="00A919D7">
        <w:rPr>
          <w:rFonts w:ascii="Arial" w:hAnsi="Arial" w:cs="Arial"/>
          <w:sz w:val="20"/>
          <w:szCs w:val="20"/>
        </w:rPr>
        <w:t xml:space="preserve"> y comercial </w:t>
      </w:r>
      <w:r w:rsidR="008A57EE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>$</w:t>
      </w:r>
      <w:r w:rsidR="008A57EE" w:rsidRPr="00A919D7">
        <w:rPr>
          <w:rFonts w:ascii="Arial" w:hAnsi="Arial" w:cs="Arial"/>
          <w:sz w:val="20"/>
          <w:szCs w:val="20"/>
        </w:rPr>
        <w:t xml:space="preserve">    </w:t>
      </w:r>
      <w:r w:rsidR="003351A2" w:rsidRPr="00A919D7">
        <w:rPr>
          <w:rFonts w:ascii="Arial" w:hAnsi="Arial" w:cs="Arial"/>
          <w:sz w:val="20"/>
          <w:szCs w:val="20"/>
        </w:rPr>
        <w:t>300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3351A2" w:rsidRPr="00A919D7" w:rsidRDefault="003351A2" w:rsidP="001F669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AD7690" w:rsidRPr="00A919D7" w:rsidRDefault="008C1EC2" w:rsidP="00A919D7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A919D7">
        <w:rPr>
          <w:rFonts w:ascii="Arial" w:hAnsi="Arial" w:cs="Arial"/>
          <w:b/>
          <w:bCs/>
          <w:sz w:val="20"/>
          <w:szCs w:val="20"/>
        </w:rPr>
        <w:t>V</w:t>
      </w:r>
      <w:r w:rsidR="00D56621">
        <w:rPr>
          <w:rFonts w:ascii="Arial" w:hAnsi="Arial" w:cs="Arial"/>
          <w:b/>
          <w:bCs/>
          <w:sz w:val="20"/>
          <w:szCs w:val="20"/>
        </w:rPr>
        <w:t>I</w:t>
      </w:r>
    </w:p>
    <w:p w:rsidR="00AD7690" w:rsidRPr="00A919D7" w:rsidRDefault="00AD7690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724A21" w:rsidRPr="00A919D7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B34AEE" w:rsidRDefault="0080619C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1F6692">
        <w:rPr>
          <w:rFonts w:ascii="Arial" w:hAnsi="Arial" w:cs="Arial"/>
          <w:b/>
          <w:bCs/>
          <w:sz w:val="20"/>
          <w:szCs w:val="20"/>
        </w:rPr>
        <w:t>32</w:t>
      </w:r>
      <w:r w:rsidRPr="001F6692">
        <w:rPr>
          <w:rFonts w:ascii="Arial" w:hAnsi="Arial" w:cs="Arial"/>
          <w:b/>
          <w:bCs/>
          <w:sz w:val="20"/>
          <w:szCs w:val="20"/>
        </w:rPr>
        <w:t xml:space="preserve">.- </w:t>
      </w:r>
      <w:r w:rsidR="00724A21" w:rsidRPr="001F6692">
        <w:rPr>
          <w:rFonts w:ascii="Arial" w:hAnsi="Arial" w:cs="Arial"/>
          <w:sz w:val="20"/>
          <w:szCs w:val="20"/>
        </w:rPr>
        <w:t>Los derechos por los servicio de Rastro para la autorización de la matanza de ganado, se pagarán de acuerdo a la siguiente tarifa:</w:t>
      </w:r>
    </w:p>
    <w:p w:rsidR="001F6692" w:rsidRPr="001F6692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1F6692">
        <w:rPr>
          <w:rFonts w:ascii="Arial" w:hAnsi="Arial" w:cs="Arial"/>
          <w:sz w:val="20"/>
          <w:szCs w:val="20"/>
        </w:rPr>
        <w:t>Ganado vacuno</w:t>
      </w:r>
      <w:r w:rsidRPr="001F6692">
        <w:rPr>
          <w:rFonts w:ascii="Arial" w:hAnsi="Arial" w:cs="Arial"/>
          <w:sz w:val="20"/>
          <w:szCs w:val="20"/>
        </w:rPr>
        <w:tab/>
        <w:t xml:space="preserve">$ </w:t>
      </w:r>
      <w:r w:rsidR="00E43592" w:rsidRPr="001F6692">
        <w:rPr>
          <w:rFonts w:ascii="Arial" w:hAnsi="Arial" w:cs="Arial"/>
          <w:sz w:val="20"/>
          <w:szCs w:val="20"/>
        </w:rPr>
        <w:t>1</w:t>
      </w:r>
      <w:r w:rsidR="00404FF4" w:rsidRPr="001F6692">
        <w:rPr>
          <w:rFonts w:ascii="Arial" w:hAnsi="Arial" w:cs="Arial"/>
          <w:sz w:val="20"/>
          <w:szCs w:val="20"/>
        </w:rPr>
        <w:t>0</w:t>
      </w:r>
      <w:r w:rsidR="00223977" w:rsidRPr="001F6692">
        <w:rPr>
          <w:rFonts w:ascii="Arial" w:hAnsi="Arial" w:cs="Arial"/>
          <w:sz w:val="20"/>
          <w:szCs w:val="20"/>
        </w:rPr>
        <w:t>.00</w:t>
      </w:r>
      <w:r w:rsidRPr="001F6692">
        <w:rPr>
          <w:rFonts w:ascii="Arial" w:hAnsi="Arial" w:cs="Arial"/>
          <w:sz w:val="20"/>
          <w:szCs w:val="20"/>
        </w:rPr>
        <w:t xml:space="preserve"> por cabeza.</w:t>
      </w: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1F6692">
        <w:rPr>
          <w:rFonts w:ascii="Arial" w:hAnsi="Arial" w:cs="Arial"/>
          <w:sz w:val="20"/>
          <w:szCs w:val="20"/>
        </w:rPr>
        <w:t>Ganado porcino</w:t>
      </w:r>
      <w:r w:rsidRPr="001F6692">
        <w:rPr>
          <w:rFonts w:ascii="Arial" w:hAnsi="Arial" w:cs="Arial"/>
          <w:sz w:val="20"/>
          <w:szCs w:val="20"/>
        </w:rPr>
        <w:tab/>
        <w:t>$</w:t>
      </w:r>
      <w:r w:rsidR="001D7F8A" w:rsidRPr="001F6692">
        <w:rPr>
          <w:rFonts w:ascii="Arial" w:hAnsi="Arial" w:cs="Arial"/>
          <w:sz w:val="20"/>
          <w:szCs w:val="20"/>
        </w:rPr>
        <w:t xml:space="preserve">  </w:t>
      </w:r>
      <w:r w:rsidRPr="001F6692">
        <w:rPr>
          <w:rFonts w:ascii="Arial" w:hAnsi="Arial" w:cs="Arial"/>
          <w:sz w:val="20"/>
          <w:szCs w:val="20"/>
        </w:rPr>
        <w:t xml:space="preserve"> </w:t>
      </w:r>
      <w:r w:rsidR="001D7F8A" w:rsidRPr="001F6692">
        <w:rPr>
          <w:rFonts w:ascii="Arial" w:hAnsi="Arial" w:cs="Arial"/>
          <w:sz w:val="20"/>
          <w:szCs w:val="20"/>
        </w:rPr>
        <w:t>5</w:t>
      </w:r>
      <w:r w:rsidR="00223977" w:rsidRPr="001F6692">
        <w:rPr>
          <w:rFonts w:ascii="Arial" w:hAnsi="Arial" w:cs="Arial"/>
          <w:sz w:val="20"/>
          <w:szCs w:val="20"/>
        </w:rPr>
        <w:t xml:space="preserve">.00 </w:t>
      </w:r>
      <w:r w:rsidRPr="001F6692">
        <w:rPr>
          <w:rFonts w:ascii="Arial" w:hAnsi="Arial" w:cs="Arial"/>
          <w:sz w:val="20"/>
          <w:szCs w:val="20"/>
        </w:rPr>
        <w:t>por cabeza</w:t>
      </w:r>
    </w:p>
    <w:p w:rsidR="00404FF4" w:rsidRPr="001F6692" w:rsidRDefault="00404FF4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sz w:val="20"/>
          <w:szCs w:val="20"/>
        </w:rPr>
        <w:t>Los derechos por servicio de uso de corrales del rastro se pagarán de acuerdo a la siguiente tarifa:</w:t>
      </w:r>
    </w:p>
    <w:p w:rsidR="001F6692" w:rsidRPr="001F6692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1F6692">
        <w:rPr>
          <w:rFonts w:ascii="Arial" w:hAnsi="Arial" w:cs="Arial"/>
          <w:sz w:val="20"/>
          <w:szCs w:val="20"/>
        </w:rPr>
        <w:t>Ganado vacuno</w:t>
      </w:r>
      <w:r w:rsidRPr="001F6692">
        <w:rPr>
          <w:rFonts w:ascii="Arial" w:hAnsi="Arial" w:cs="Arial"/>
          <w:sz w:val="20"/>
          <w:szCs w:val="20"/>
        </w:rPr>
        <w:tab/>
        <w:t xml:space="preserve">$ </w:t>
      </w:r>
      <w:r w:rsidR="00352DC7" w:rsidRPr="001F6692">
        <w:rPr>
          <w:rFonts w:ascii="Arial" w:hAnsi="Arial" w:cs="Arial"/>
          <w:sz w:val="20"/>
          <w:szCs w:val="20"/>
        </w:rPr>
        <w:t>10</w:t>
      </w:r>
      <w:r w:rsidR="00223977" w:rsidRPr="001F6692">
        <w:rPr>
          <w:rFonts w:ascii="Arial" w:hAnsi="Arial" w:cs="Arial"/>
          <w:sz w:val="20"/>
          <w:szCs w:val="20"/>
        </w:rPr>
        <w:t xml:space="preserve">.00 </w:t>
      </w:r>
      <w:r w:rsidRPr="001F6692">
        <w:rPr>
          <w:rFonts w:ascii="Arial" w:hAnsi="Arial" w:cs="Arial"/>
          <w:sz w:val="20"/>
          <w:szCs w:val="20"/>
        </w:rPr>
        <w:t>por cabeza.</w:t>
      </w: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1F6692">
        <w:rPr>
          <w:rFonts w:ascii="Arial" w:hAnsi="Arial" w:cs="Arial"/>
          <w:sz w:val="20"/>
          <w:szCs w:val="20"/>
        </w:rPr>
        <w:t>Ganado porcino</w:t>
      </w:r>
      <w:r w:rsidRPr="001F6692">
        <w:rPr>
          <w:rFonts w:ascii="Arial" w:hAnsi="Arial" w:cs="Arial"/>
          <w:sz w:val="20"/>
          <w:szCs w:val="20"/>
        </w:rPr>
        <w:tab/>
        <w:t>$</w:t>
      </w:r>
      <w:r w:rsidR="001D7F8A" w:rsidRPr="001F6692">
        <w:rPr>
          <w:rFonts w:ascii="Arial" w:hAnsi="Arial" w:cs="Arial"/>
          <w:sz w:val="20"/>
          <w:szCs w:val="20"/>
        </w:rPr>
        <w:t xml:space="preserve">  </w:t>
      </w:r>
      <w:r w:rsidRPr="001F6692">
        <w:rPr>
          <w:rFonts w:ascii="Arial" w:hAnsi="Arial" w:cs="Arial"/>
          <w:sz w:val="20"/>
          <w:szCs w:val="20"/>
        </w:rPr>
        <w:t xml:space="preserve"> </w:t>
      </w:r>
      <w:r w:rsidR="001D7F8A" w:rsidRPr="001F6692">
        <w:rPr>
          <w:rFonts w:ascii="Arial" w:hAnsi="Arial" w:cs="Arial"/>
          <w:sz w:val="20"/>
          <w:szCs w:val="20"/>
        </w:rPr>
        <w:t>5</w:t>
      </w:r>
      <w:r w:rsidR="00223977" w:rsidRPr="001F6692">
        <w:rPr>
          <w:rFonts w:ascii="Arial" w:hAnsi="Arial" w:cs="Arial"/>
          <w:sz w:val="20"/>
          <w:szCs w:val="20"/>
        </w:rPr>
        <w:t xml:space="preserve">.00 </w:t>
      </w:r>
      <w:r w:rsidRPr="001F6692">
        <w:rPr>
          <w:rFonts w:ascii="Arial" w:hAnsi="Arial" w:cs="Arial"/>
          <w:sz w:val="20"/>
          <w:szCs w:val="20"/>
        </w:rPr>
        <w:t>por cabeza</w:t>
      </w: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sz w:val="20"/>
          <w:szCs w:val="20"/>
        </w:rPr>
        <w:t>Los derechos por servicio de transporte, se pagará de acuerdo a la siguiente tarifa:</w:t>
      </w:r>
    </w:p>
    <w:p w:rsidR="001F6692" w:rsidRPr="001F6692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I.- </w:t>
      </w:r>
      <w:r w:rsidRPr="001F6692">
        <w:rPr>
          <w:rFonts w:ascii="Arial" w:hAnsi="Arial" w:cs="Arial"/>
          <w:sz w:val="20"/>
          <w:szCs w:val="20"/>
        </w:rPr>
        <w:t>Ganado vacuno</w:t>
      </w:r>
      <w:r w:rsidRPr="001F6692">
        <w:rPr>
          <w:rFonts w:ascii="Arial" w:hAnsi="Arial" w:cs="Arial"/>
          <w:sz w:val="20"/>
          <w:szCs w:val="20"/>
        </w:rPr>
        <w:tab/>
        <w:t xml:space="preserve">$ </w:t>
      </w:r>
      <w:r w:rsidR="00352DC7" w:rsidRPr="001F6692">
        <w:rPr>
          <w:rFonts w:ascii="Arial" w:hAnsi="Arial" w:cs="Arial"/>
          <w:sz w:val="20"/>
          <w:szCs w:val="20"/>
        </w:rPr>
        <w:t>10</w:t>
      </w:r>
      <w:r w:rsidR="00223977" w:rsidRPr="001F6692">
        <w:rPr>
          <w:rFonts w:ascii="Arial" w:hAnsi="Arial" w:cs="Arial"/>
          <w:sz w:val="20"/>
          <w:szCs w:val="20"/>
        </w:rPr>
        <w:t xml:space="preserve">.00 </w:t>
      </w:r>
      <w:r w:rsidRPr="001F6692">
        <w:rPr>
          <w:rFonts w:ascii="Arial" w:hAnsi="Arial" w:cs="Arial"/>
          <w:sz w:val="20"/>
          <w:szCs w:val="20"/>
        </w:rPr>
        <w:t>por cabeza.</w:t>
      </w:r>
    </w:p>
    <w:p w:rsidR="00724A21" w:rsidRPr="001F6692" w:rsidRDefault="00724A21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1F6692">
        <w:rPr>
          <w:rFonts w:ascii="Arial" w:hAnsi="Arial" w:cs="Arial"/>
          <w:sz w:val="20"/>
          <w:szCs w:val="20"/>
        </w:rPr>
        <w:t>Ganado porcino</w:t>
      </w:r>
      <w:r w:rsidRPr="001F6692">
        <w:rPr>
          <w:rFonts w:ascii="Arial" w:hAnsi="Arial" w:cs="Arial"/>
          <w:sz w:val="20"/>
          <w:szCs w:val="20"/>
        </w:rPr>
        <w:tab/>
        <w:t xml:space="preserve"> $</w:t>
      </w:r>
      <w:r w:rsidR="00223977" w:rsidRPr="001F6692">
        <w:rPr>
          <w:rFonts w:ascii="Arial" w:hAnsi="Arial" w:cs="Arial"/>
          <w:sz w:val="20"/>
          <w:szCs w:val="20"/>
        </w:rPr>
        <w:t xml:space="preserve"> </w:t>
      </w:r>
      <w:r w:rsidR="001D7F8A" w:rsidRPr="001F6692">
        <w:rPr>
          <w:rFonts w:ascii="Arial" w:hAnsi="Arial" w:cs="Arial"/>
          <w:sz w:val="20"/>
          <w:szCs w:val="20"/>
        </w:rPr>
        <w:t>5</w:t>
      </w:r>
      <w:r w:rsidR="00352DC7" w:rsidRPr="001F6692">
        <w:rPr>
          <w:rFonts w:ascii="Arial" w:hAnsi="Arial" w:cs="Arial"/>
          <w:sz w:val="20"/>
          <w:szCs w:val="20"/>
        </w:rPr>
        <w:t>.</w:t>
      </w:r>
      <w:r w:rsidR="00223977" w:rsidRPr="001F6692">
        <w:rPr>
          <w:rFonts w:ascii="Arial" w:hAnsi="Arial" w:cs="Arial"/>
          <w:sz w:val="20"/>
          <w:szCs w:val="20"/>
        </w:rPr>
        <w:t xml:space="preserve">00 </w:t>
      </w:r>
      <w:r w:rsidRPr="001F6692">
        <w:rPr>
          <w:rFonts w:ascii="Arial" w:hAnsi="Arial" w:cs="Arial"/>
          <w:sz w:val="20"/>
          <w:szCs w:val="20"/>
        </w:rPr>
        <w:t>por cabeza.</w:t>
      </w:r>
    </w:p>
    <w:p w:rsidR="00D56621" w:rsidRDefault="00D56621" w:rsidP="00D56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56621" w:rsidRDefault="00D56621" w:rsidP="00D56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:rsidR="00D56621" w:rsidRPr="00A919D7" w:rsidRDefault="00D56621" w:rsidP="00D56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6621" w:rsidRPr="00A919D7" w:rsidRDefault="00D56621" w:rsidP="00D56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I.- </w:t>
      </w:r>
      <w:r w:rsidRPr="00A919D7">
        <w:rPr>
          <w:rFonts w:ascii="Arial" w:hAnsi="Arial" w:cs="Arial"/>
          <w:sz w:val="20"/>
          <w:szCs w:val="20"/>
        </w:rPr>
        <w:t>Ganado vacuno…………………………………………………………………$ 10.00 por cabeza</w:t>
      </w:r>
    </w:p>
    <w:p w:rsidR="00D56621" w:rsidRPr="00A919D7" w:rsidRDefault="00D56621" w:rsidP="00D56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Ganado porcino………………………..……………………………………….$   5.00 por cabeza</w:t>
      </w:r>
    </w:p>
    <w:p w:rsidR="00247523" w:rsidRPr="00A919D7" w:rsidRDefault="00247523" w:rsidP="00A919D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8C1EC2" w:rsidP="00A919D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V</w:t>
      </w:r>
      <w:r w:rsidRPr="00A919D7">
        <w:rPr>
          <w:rFonts w:ascii="Arial" w:hAnsi="Arial" w:cs="Arial"/>
          <w:b/>
          <w:bCs/>
          <w:sz w:val="20"/>
          <w:szCs w:val="20"/>
        </w:rPr>
        <w:t>I</w:t>
      </w:r>
      <w:r w:rsidR="007E687F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A919D7">
        <w:rPr>
          <w:rFonts w:ascii="Arial" w:hAnsi="Arial" w:cs="Arial"/>
          <w:b/>
          <w:bCs/>
          <w:sz w:val="20"/>
          <w:szCs w:val="20"/>
        </w:rPr>
        <w:t>3</w:t>
      </w:r>
      <w:r w:rsidR="007E687F">
        <w:rPr>
          <w:rFonts w:ascii="Arial" w:hAnsi="Arial" w:cs="Arial"/>
          <w:b/>
          <w:bCs/>
          <w:sz w:val="20"/>
          <w:szCs w:val="20"/>
        </w:rPr>
        <w:t>4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A919D7">
        <w:rPr>
          <w:rFonts w:ascii="Arial" w:hAnsi="Arial" w:cs="Arial"/>
          <w:sz w:val="20"/>
          <w:szCs w:val="20"/>
        </w:rPr>
        <w:t>Por cada certificado que expida</w:t>
      </w:r>
      <w:r w:rsidR="00D62C65" w:rsidRPr="00A919D7">
        <w:rPr>
          <w:rFonts w:ascii="Arial" w:hAnsi="Arial" w:cs="Arial"/>
          <w:sz w:val="20"/>
          <w:szCs w:val="20"/>
        </w:rPr>
        <w:t xml:space="preserve"> el Ayuntamiento……………………………………</w:t>
      </w:r>
      <w:r w:rsidR="00D62C65" w:rsidRPr="00A919D7">
        <w:rPr>
          <w:rFonts w:ascii="Arial" w:hAnsi="Arial" w:cs="Arial"/>
          <w:sz w:val="20"/>
          <w:szCs w:val="20"/>
        </w:rPr>
        <w:tab/>
      </w:r>
      <w:r w:rsidR="00684255" w:rsidRPr="00A919D7">
        <w:rPr>
          <w:rFonts w:ascii="Arial" w:hAnsi="Arial" w:cs="Arial"/>
          <w:sz w:val="20"/>
          <w:szCs w:val="20"/>
        </w:rPr>
        <w:t>$</w:t>
      </w:r>
      <w:r w:rsidRPr="00A919D7">
        <w:rPr>
          <w:rFonts w:ascii="Arial" w:hAnsi="Arial" w:cs="Arial"/>
          <w:sz w:val="20"/>
          <w:szCs w:val="20"/>
        </w:rPr>
        <w:t xml:space="preserve"> </w:t>
      </w:r>
      <w:r w:rsidR="001E4539" w:rsidRPr="00A919D7">
        <w:rPr>
          <w:rFonts w:ascii="Arial" w:hAnsi="Arial" w:cs="Arial"/>
          <w:sz w:val="20"/>
          <w:szCs w:val="20"/>
        </w:rPr>
        <w:t xml:space="preserve"> </w:t>
      </w:r>
      <w:r w:rsidR="003351A2" w:rsidRPr="00A919D7">
        <w:rPr>
          <w:rFonts w:ascii="Arial" w:hAnsi="Arial" w:cs="Arial"/>
          <w:sz w:val="20"/>
          <w:szCs w:val="20"/>
        </w:rPr>
        <w:t xml:space="preserve">    2</w:t>
      </w:r>
      <w:r w:rsidR="001D7F8A" w:rsidRPr="00A919D7">
        <w:rPr>
          <w:rFonts w:ascii="Arial" w:hAnsi="Arial" w:cs="Arial"/>
          <w:sz w:val="20"/>
          <w:szCs w:val="20"/>
        </w:rPr>
        <w:t>0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684255" w:rsidRPr="00A919D7">
        <w:rPr>
          <w:rFonts w:ascii="Arial" w:hAnsi="Arial" w:cs="Arial"/>
          <w:sz w:val="20"/>
          <w:szCs w:val="20"/>
        </w:rPr>
        <w:t xml:space="preserve">Por cada copia certificada que expida </w:t>
      </w:r>
      <w:r w:rsidR="00D62C65" w:rsidRPr="00A919D7">
        <w:rPr>
          <w:rFonts w:ascii="Arial" w:hAnsi="Arial" w:cs="Arial"/>
          <w:sz w:val="20"/>
          <w:szCs w:val="20"/>
        </w:rPr>
        <w:t>el Ayuntamiento……………………………</w:t>
      </w:r>
      <w:r w:rsidR="00D62C65" w:rsidRPr="00A919D7">
        <w:rPr>
          <w:rFonts w:ascii="Arial" w:hAnsi="Arial" w:cs="Arial"/>
          <w:sz w:val="20"/>
          <w:szCs w:val="20"/>
        </w:rPr>
        <w:tab/>
      </w:r>
      <w:r w:rsidR="00684255" w:rsidRPr="00A919D7">
        <w:rPr>
          <w:rFonts w:ascii="Arial" w:hAnsi="Arial" w:cs="Arial"/>
          <w:sz w:val="20"/>
          <w:szCs w:val="20"/>
        </w:rPr>
        <w:t>$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352DC7" w:rsidRPr="00A919D7">
        <w:rPr>
          <w:rFonts w:ascii="Arial" w:hAnsi="Arial" w:cs="Arial"/>
          <w:sz w:val="20"/>
          <w:szCs w:val="20"/>
        </w:rPr>
        <w:t xml:space="preserve">  </w:t>
      </w:r>
      <w:r w:rsidR="00684255" w:rsidRPr="00A919D7">
        <w:rPr>
          <w:rFonts w:ascii="Arial" w:hAnsi="Arial" w:cs="Arial"/>
          <w:sz w:val="20"/>
          <w:szCs w:val="20"/>
        </w:rPr>
        <w:t xml:space="preserve"> </w:t>
      </w:r>
      <w:r w:rsidR="001D7F8A" w:rsidRPr="00A919D7">
        <w:rPr>
          <w:rFonts w:ascii="Arial" w:hAnsi="Arial" w:cs="Arial"/>
          <w:sz w:val="20"/>
          <w:szCs w:val="20"/>
        </w:rPr>
        <w:t xml:space="preserve">    3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>Por cada constancia que expida el Ayuntamiento……….……………...…………</w:t>
      </w:r>
      <w:r w:rsidR="00D62C65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>$</w:t>
      </w:r>
      <w:r w:rsidR="00223977" w:rsidRPr="00A919D7">
        <w:rPr>
          <w:rFonts w:ascii="Arial" w:hAnsi="Arial" w:cs="Arial"/>
          <w:sz w:val="20"/>
          <w:szCs w:val="20"/>
        </w:rPr>
        <w:t xml:space="preserve"> </w:t>
      </w:r>
      <w:r w:rsidR="008A57EE" w:rsidRPr="00A919D7">
        <w:rPr>
          <w:rFonts w:ascii="Arial" w:hAnsi="Arial" w:cs="Arial"/>
          <w:sz w:val="20"/>
          <w:szCs w:val="20"/>
        </w:rPr>
        <w:t xml:space="preserve"> </w:t>
      </w:r>
      <w:r w:rsidR="003351A2" w:rsidRPr="00A919D7">
        <w:rPr>
          <w:rFonts w:ascii="Arial" w:hAnsi="Arial" w:cs="Arial"/>
          <w:sz w:val="20"/>
          <w:szCs w:val="20"/>
        </w:rPr>
        <w:t xml:space="preserve">    15</w:t>
      </w:r>
      <w:r w:rsidR="00223977" w:rsidRPr="00A919D7">
        <w:rPr>
          <w:rFonts w:ascii="Arial" w:hAnsi="Arial" w:cs="Arial"/>
          <w:sz w:val="20"/>
          <w:szCs w:val="20"/>
        </w:rPr>
        <w:t>.00</w:t>
      </w:r>
    </w:p>
    <w:p w:rsidR="00247523" w:rsidRPr="00A919D7" w:rsidRDefault="00247523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8C1EC2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Vl</w:t>
      </w:r>
      <w:r w:rsidRPr="00A919D7">
        <w:rPr>
          <w:rFonts w:ascii="Arial" w:hAnsi="Arial" w:cs="Arial"/>
          <w:b/>
          <w:bCs/>
          <w:sz w:val="20"/>
          <w:szCs w:val="20"/>
        </w:rPr>
        <w:t>I</w:t>
      </w:r>
      <w:r w:rsidR="007E687F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A919D7" w:rsidRDefault="007E687F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 los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Derechos por </w:t>
      </w:r>
      <w:r>
        <w:rPr>
          <w:rFonts w:ascii="Arial" w:hAnsi="Arial" w:cs="Arial"/>
          <w:b/>
          <w:bCs/>
          <w:sz w:val="20"/>
          <w:szCs w:val="20"/>
        </w:rPr>
        <w:t>el Uso y aprovechamiento de los Bienes de Dominio Público del Patrimonio Municipal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A919D7">
        <w:rPr>
          <w:rFonts w:ascii="Arial" w:hAnsi="Arial" w:cs="Arial"/>
          <w:b/>
          <w:bCs/>
          <w:sz w:val="20"/>
          <w:szCs w:val="20"/>
        </w:rPr>
        <w:t>3</w:t>
      </w:r>
      <w:r w:rsidR="007E687F">
        <w:rPr>
          <w:rFonts w:ascii="Arial" w:hAnsi="Arial" w:cs="Arial"/>
          <w:b/>
          <w:bCs/>
          <w:sz w:val="20"/>
          <w:szCs w:val="20"/>
        </w:rPr>
        <w:t>5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="003351A2" w:rsidRPr="00A919D7">
        <w:rPr>
          <w:rFonts w:ascii="Arial" w:hAnsi="Arial" w:cs="Arial"/>
          <w:sz w:val="20"/>
          <w:szCs w:val="20"/>
        </w:rPr>
        <w:t>En el caso de comerciantes que utilicen mesetas ubicadas dentro de los mercados de carnes se cobrara $5.00 diarios y $5.00 por las mesetas de verduras.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="003351A2" w:rsidRPr="00A919D7">
        <w:rPr>
          <w:rFonts w:ascii="Arial" w:hAnsi="Arial" w:cs="Arial"/>
          <w:sz w:val="20"/>
          <w:szCs w:val="20"/>
        </w:rPr>
        <w:t>En el caso de comerciantes ambulantes se cobrara una cuota de $10.00 por día.</w:t>
      </w:r>
    </w:p>
    <w:p w:rsidR="001F6692" w:rsidRDefault="001F6692" w:rsidP="001F66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4255" w:rsidRPr="00A919D7" w:rsidRDefault="001F6692" w:rsidP="001F66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b/>
          <w:sz w:val="20"/>
          <w:szCs w:val="20"/>
        </w:rPr>
        <w:t>C</w:t>
      </w:r>
      <w:r w:rsidR="008C1EC2" w:rsidRPr="00A919D7">
        <w:rPr>
          <w:rFonts w:ascii="Arial" w:hAnsi="Arial" w:cs="Arial"/>
          <w:b/>
          <w:bCs/>
          <w:sz w:val="20"/>
          <w:szCs w:val="20"/>
        </w:rPr>
        <w:t xml:space="preserve">APÍTULO </w:t>
      </w:r>
      <w:r w:rsidR="007E687F">
        <w:rPr>
          <w:rFonts w:ascii="Arial" w:hAnsi="Arial" w:cs="Arial"/>
          <w:b/>
          <w:bCs/>
          <w:sz w:val="20"/>
          <w:szCs w:val="20"/>
        </w:rPr>
        <w:t>IX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Derechos por Servicios de </w:t>
      </w:r>
      <w:r w:rsidR="007E687F">
        <w:rPr>
          <w:rFonts w:ascii="Arial" w:hAnsi="Arial" w:cs="Arial"/>
          <w:b/>
          <w:bCs/>
          <w:sz w:val="20"/>
          <w:szCs w:val="20"/>
        </w:rPr>
        <w:t>Panteones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A919D7">
        <w:rPr>
          <w:rFonts w:ascii="Arial" w:hAnsi="Arial" w:cs="Arial"/>
          <w:b/>
          <w:bCs/>
          <w:sz w:val="20"/>
          <w:szCs w:val="20"/>
        </w:rPr>
        <w:t>3</w:t>
      </w:r>
      <w:r w:rsidR="007E687F">
        <w:rPr>
          <w:rFonts w:ascii="Arial" w:hAnsi="Arial" w:cs="Arial"/>
          <w:b/>
          <w:bCs/>
          <w:sz w:val="20"/>
          <w:szCs w:val="20"/>
        </w:rPr>
        <w:t>6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I.- </w:t>
      </w:r>
      <w:r w:rsidRPr="00A919D7">
        <w:rPr>
          <w:rFonts w:ascii="Arial" w:hAnsi="Arial" w:cs="Arial"/>
          <w:sz w:val="20"/>
          <w:szCs w:val="20"/>
        </w:rPr>
        <w:t>Inhumaciones en fosas y criptas:</w:t>
      </w: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ADULTOS:</w:t>
      </w:r>
    </w:p>
    <w:p w:rsidR="00352DC7" w:rsidRPr="00A919D7" w:rsidRDefault="00E43592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a).-Por</w:t>
      </w:r>
      <w:r w:rsidR="001D7F8A" w:rsidRPr="00A919D7">
        <w:rPr>
          <w:rFonts w:ascii="Arial" w:hAnsi="Arial" w:cs="Arial"/>
          <w:sz w:val="20"/>
          <w:szCs w:val="20"/>
        </w:rPr>
        <w:t xml:space="preserve"> temporalidad de 7</w:t>
      </w:r>
      <w:r w:rsidR="00352DC7" w:rsidRPr="00A919D7">
        <w:rPr>
          <w:rFonts w:ascii="Arial" w:hAnsi="Arial" w:cs="Arial"/>
          <w:sz w:val="20"/>
          <w:szCs w:val="20"/>
        </w:rPr>
        <w:t xml:space="preserve"> años:</w:t>
      </w:r>
      <w:r w:rsidR="00352DC7" w:rsidRPr="00A919D7">
        <w:rPr>
          <w:rFonts w:ascii="Arial" w:hAnsi="Arial" w:cs="Arial"/>
          <w:sz w:val="20"/>
          <w:szCs w:val="20"/>
        </w:rPr>
        <w:tab/>
        <w:t xml:space="preserve">                                                         </w:t>
      </w:r>
      <w:r w:rsidR="001D7F8A" w:rsidRPr="00A919D7">
        <w:rPr>
          <w:rFonts w:ascii="Arial" w:hAnsi="Arial" w:cs="Arial"/>
          <w:sz w:val="20"/>
          <w:szCs w:val="20"/>
        </w:rPr>
        <w:t xml:space="preserve">                            $</w:t>
      </w:r>
      <w:r w:rsidR="003351A2" w:rsidRPr="00A919D7">
        <w:rPr>
          <w:rFonts w:ascii="Arial" w:hAnsi="Arial" w:cs="Arial"/>
          <w:sz w:val="20"/>
          <w:szCs w:val="20"/>
        </w:rPr>
        <w:t xml:space="preserve">   5</w:t>
      </w:r>
      <w:r w:rsidR="00404FF4" w:rsidRPr="00A919D7">
        <w:rPr>
          <w:rFonts w:ascii="Arial" w:hAnsi="Arial" w:cs="Arial"/>
          <w:sz w:val="20"/>
          <w:szCs w:val="20"/>
        </w:rPr>
        <w:t>0</w:t>
      </w:r>
      <w:r w:rsidR="00352DC7" w:rsidRPr="00A919D7">
        <w:rPr>
          <w:rFonts w:ascii="Arial" w:hAnsi="Arial" w:cs="Arial"/>
          <w:sz w:val="20"/>
          <w:szCs w:val="20"/>
        </w:rPr>
        <w:t>0.00</w:t>
      </w: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b).- Adquirida a perpetuidad</w:t>
      </w:r>
      <w:r w:rsidRPr="00A919D7">
        <w:rPr>
          <w:rFonts w:ascii="Arial" w:hAnsi="Arial" w:cs="Arial"/>
          <w:sz w:val="20"/>
          <w:szCs w:val="20"/>
        </w:rPr>
        <w:tab/>
        <w:t xml:space="preserve">                                                           </w:t>
      </w:r>
      <w:r w:rsidR="003351A2" w:rsidRPr="00A919D7">
        <w:rPr>
          <w:rFonts w:ascii="Arial" w:hAnsi="Arial" w:cs="Arial"/>
          <w:sz w:val="20"/>
          <w:szCs w:val="20"/>
        </w:rPr>
        <w:t xml:space="preserve">                          $ 6</w:t>
      </w:r>
      <w:r w:rsidR="00E43592" w:rsidRPr="00A919D7">
        <w:rPr>
          <w:rFonts w:ascii="Arial" w:hAnsi="Arial" w:cs="Arial"/>
          <w:sz w:val="20"/>
          <w:szCs w:val="20"/>
        </w:rPr>
        <w:t>,0</w:t>
      </w:r>
      <w:r w:rsidR="00404FF4" w:rsidRPr="00A919D7">
        <w:rPr>
          <w:rFonts w:ascii="Arial" w:hAnsi="Arial" w:cs="Arial"/>
          <w:sz w:val="20"/>
          <w:szCs w:val="20"/>
        </w:rPr>
        <w:t>0</w:t>
      </w:r>
      <w:r w:rsidRPr="00A919D7">
        <w:rPr>
          <w:rFonts w:ascii="Arial" w:hAnsi="Arial" w:cs="Arial"/>
          <w:sz w:val="20"/>
          <w:szCs w:val="20"/>
        </w:rPr>
        <w:t xml:space="preserve">0.00                </w:t>
      </w:r>
    </w:p>
    <w:p w:rsidR="00352DC7" w:rsidRPr="00A919D7" w:rsidRDefault="001F6692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52DC7" w:rsidRPr="00A919D7">
        <w:rPr>
          <w:rFonts w:ascii="Arial" w:hAnsi="Arial" w:cs="Arial"/>
          <w:sz w:val="20"/>
          <w:szCs w:val="20"/>
        </w:rPr>
        <w:t>).-</w:t>
      </w:r>
      <w:r>
        <w:rPr>
          <w:rFonts w:ascii="Arial" w:hAnsi="Arial" w:cs="Arial"/>
          <w:sz w:val="20"/>
          <w:szCs w:val="20"/>
        </w:rPr>
        <w:t xml:space="preserve"> </w:t>
      </w:r>
      <w:r w:rsidR="00352DC7" w:rsidRPr="00A919D7">
        <w:rPr>
          <w:rFonts w:ascii="Arial" w:hAnsi="Arial" w:cs="Arial"/>
          <w:sz w:val="20"/>
          <w:szCs w:val="20"/>
        </w:rPr>
        <w:t>Refr</w:t>
      </w:r>
      <w:r w:rsidR="001D7F8A" w:rsidRPr="00A919D7">
        <w:rPr>
          <w:rFonts w:ascii="Arial" w:hAnsi="Arial" w:cs="Arial"/>
          <w:sz w:val="20"/>
          <w:szCs w:val="20"/>
        </w:rPr>
        <w:t>endo por depósitos de restos a 7</w:t>
      </w:r>
      <w:r w:rsidR="00352DC7" w:rsidRPr="00A919D7">
        <w:rPr>
          <w:rFonts w:ascii="Arial" w:hAnsi="Arial" w:cs="Arial"/>
          <w:sz w:val="20"/>
          <w:szCs w:val="20"/>
        </w:rPr>
        <w:t xml:space="preserve"> años</w:t>
      </w:r>
      <w:r w:rsidR="00352DC7" w:rsidRPr="00A919D7">
        <w:rPr>
          <w:rFonts w:ascii="Arial" w:hAnsi="Arial" w:cs="Arial"/>
          <w:sz w:val="20"/>
          <w:szCs w:val="20"/>
        </w:rPr>
        <w:tab/>
      </w:r>
      <w:r w:rsidR="00352DC7" w:rsidRPr="00A919D7">
        <w:rPr>
          <w:rFonts w:ascii="Arial" w:hAnsi="Arial" w:cs="Arial"/>
          <w:sz w:val="20"/>
          <w:szCs w:val="20"/>
        </w:rPr>
        <w:tab/>
      </w:r>
      <w:r w:rsidR="00352DC7" w:rsidRPr="00A919D7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="00404FF4" w:rsidRPr="00A919D7">
        <w:rPr>
          <w:rFonts w:ascii="Arial" w:hAnsi="Arial" w:cs="Arial"/>
          <w:sz w:val="20"/>
          <w:szCs w:val="20"/>
        </w:rPr>
        <w:t xml:space="preserve"> $ </w:t>
      </w:r>
      <w:r w:rsidR="001D7F8A" w:rsidRPr="00A919D7">
        <w:rPr>
          <w:rFonts w:ascii="Arial" w:hAnsi="Arial" w:cs="Arial"/>
          <w:sz w:val="20"/>
          <w:szCs w:val="20"/>
        </w:rPr>
        <w:t>1,00</w:t>
      </w:r>
      <w:r w:rsidR="00404FF4" w:rsidRPr="00A919D7">
        <w:rPr>
          <w:rFonts w:ascii="Arial" w:hAnsi="Arial" w:cs="Arial"/>
          <w:sz w:val="20"/>
          <w:szCs w:val="20"/>
        </w:rPr>
        <w:t>0</w:t>
      </w:r>
      <w:r w:rsidR="00352DC7" w:rsidRPr="00A919D7">
        <w:rPr>
          <w:rFonts w:ascii="Arial" w:hAnsi="Arial" w:cs="Arial"/>
          <w:sz w:val="20"/>
          <w:szCs w:val="20"/>
        </w:rPr>
        <w:t>.00</w:t>
      </w: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para adultos.</w:t>
      </w:r>
    </w:p>
    <w:p w:rsidR="001F6692" w:rsidRDefault="001F6692" w:rsidP="00A919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Permiso de construcción de cripta o bóveda en lo</w:t>
      </w:r>
      <w:r w:rsidR="003351A2" w:rsidRPr="00A919D7">
        <w:rPr>
          <w:rFonts w:ascii="Arial" w:hAnsi="Arial" w:cs="Arial"/>
          <w:sz w:val="20"/>
          <w:szCs w:val="20"/>
        </w:rPr>
        <w:t xml:space="preserve">s panteones municipales. </w:t>
      </w:r>
      <w:r w:rsidR="003351A2" w:rsidRPr="00A919D7">
        <w:rPr>
          <w:rFonts w:ascii="Arial" w:hAnsi="Arial" w:cs="Arial"/>
          <w:sz w:val="20"/>
          <w:szCs w:val="20"/>
        </w:rPr>
        <w:tab/>
      </w:r>
      <w:r w:rsidR="003351A2" w:rsidRPr="00A919D7">
        <w:rPr>
          <w:rFonts w:ascii="Arial" w:hAnsi="Arial" w:cs="Arial"/>
          <w:sz w:val="20"/>
          <w:szCs w:val="20"/>
        </w:rPr>
        <w:tab/>
        <w:t xml:space="preserve"> $ 3</w:t>
      </w:r>
      <w:r w:rsidR="00404FF4" w:rsidRPr="00A919D7">
        <w:rPr>
          <w:rFonts w:ascii="Arial" w:hAnsi="Arial" w:cs="Arial"/>
          <w:sz w:val="20"/>
          <w:szCs w:val="20"/>
        </w:rPr>
        <w:t>00</w:t>
      </w:r>
      <w:r w:rsidRPr="00A919D7">
        <w:rPr>
          <w:rFonts w:ascii="Arial" w:hAnsi="Arial" w:cs="Arial"/>
          <w:sz w:val="20"/>
          <w:szCs w:val="20"/>
        </w:rPr>
        <w:t>.00</w:t>
      </w:r>
    </w:p>
    <w:p w:rsidR="001F6692" w:rsidRDefault="001F6692" w:rsidP="00A919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DC7" w:rsidRPr="00A919D7" w:rsidRDefault="00352DC7" w:rsidP="00A919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>Exhumación después de transcurrido el término de ley.</w:t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  <w:t xml:space="preserve">                       </w:t>
      </w:r>
      <w:r w:rsidR="003351A2" w:rsidRPr="00A919D7">
        <w:rPr>
          <w:rFonts w:ascii="Arial" w:hAnsi="Arial" w:cs="Arial"/>
          <w:sz w:val="20"/>
          <w:szCs w:val="20"/>
        </w:rPr>
        <w:t xml:space="preserve">  $ 5</w:t>
      </w:r>
      <w:r w:rsidR="001D7F8A" w:rsidRPr="00A919D7">
        <w:rPr>
          <w:rFonts w:ascii="Arial" w:hAnsi="Arial" w:cs="Arial"/>
          <w:sz w:val="20"/>
          <w:szCs w:val="20"/>
        </w:rPr>
        <w:t>0</w:t>
      </w:r>
      <w:r w:rsidR="00404FF4" w:rsidRPr="00A919D7">
        <w:rPr>
          <w:rFonts w:ascii="Arial" w:hAnsi="Arial" w:cs="Arial"/>
          <w:sz w:val="20"/>
          <w:szCs w:val="20"/>
        </w:rPr>
        <w:t>0</w:t>
      </w:r>
      <w:r w:rsidRPr="00A919D7">
        <w:rPr>
          <w:rFonts w:ascii="Arial" w:hAnsi="Arial" w:cs="Arial"/>
          <w:sz w:val="20"/>
          <w:szCs w:val="20"/>
        </w:rPr>
        <w:t>.00</w:t>
      </w:r>
    </w:p>
    <w:p w:rsidR="00E43592" w:rsidRPr="00A919D7" w:rsidRDefault="00E43592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D00F5E" w:rsidRPr="00A919D7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A919D7" w:rsidRDefault="00684255" w:rsidP="008A02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la Unidad Municipal de Acceso a la Información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A919D7">
        <w:rPr>
          <w:rFonts w:ascii="Arial" w:hAnsi="Arial" w:cs="Arial"/>
          <w:b/>
          <w:bCs/>
          <w:sz w:val="20"/>
          <w:szCs w:val="20"/>
        </w:rPr>
        <w:t>3</w:t>
      </w:r>
      <w:r w:rsidR="00E01219">
        <w:rPr>
          <w:rFonts w:ascii="Arial" w:hAnsi="Arial" w:cs="Arial"/>
          <w:b/>
          <w:bCs/>
          <w:sz w:val="20"/>
          <w:szCs w:val="20"/>
        </w:rPr>
        <w:t>7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derechos a que se refiere este capítulo se pagarán de  conformidad con las siguientes cuotas:</w:t>
      </w:r>
      <w:r w:rsidR="00E43592" w:rsidRPr="00A919D7">
        <w:rPr>
          <w:rFonts w:ascii="Arial" w:hAnsi="Arial" w:cs="Arial"/>
          <w:sz w:val="20"/>
          <w:szCs w:val="20"/>
        </w:rPr>
        <w:t xml:space="preserve"> </w:t>
      </w:r>
    </w:p>
    <w:p w:rsidR="00D62C65" w:rsidRPr="00A919D7" w:rsidRDefault="00C52EF7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l.- </w:t>
      </w:r>
      <w:r w:rsidR="00684255" w:rsidRPr="00A919D7">
        <w:rPr>
          <w:rFonts w:ascii="Arial" w:hAnsi="Arial" w:cs="Arial"/>
          <w:sz w:val="20"/>
          <w:szCs w:val="20"/>
        </w:rPr>
        <w:t xml:space="preserve">Por copia de simple </w:t>
      </w:r>
      <w:r w:rsidR="007928D1" w:rsidRPr="00A919D7">
        <w:rPr>
          <w:rFonts w:ascii="Arial" w:hAnsi="Arial" w:cs="Arial"/>
          <w:sz w:val="20"/>
          <w:szCs w:val="20"/>
        </w:rPr>
        <w:t>……….</w:t>
      </w:r>
      <w:r w:rsidR="00684255" w:rsidRPr="00A919D7">
        <w:rPr>
          <w:rFonts w:ascii="Arial" w:hAnsi="Arial" w:cs="Arial"/>
          <w:sz w:val="20"/>
          <w:szCs w:val="20"/>
        </w:rPr>
        <w:t>…………………………………………………</w:t>
      </w:r>
      <w:r w:rsidR="001F6692">
        <w:rPr>
          <w:rFonts w:ascii="Arial" w:hAnsi="Arial" w:cs="Arial"/>
          <w:sz w:val="20"/>
          <w:szCs w:val="20"/>
        </w:rPr>
        <w:t xml:space="preserve">………             </w:t>
      </w:r>
      <w:r w:rsidR="00684255" w:rsidRPr="00A919D7">
        <w:rPr>
          <w:rFonts w:ascii="Arial" w:hAnsi="Arial" w:cs="Arial"/>
          <w:sz w:val="20"/>
          <w:szCs w:val="20"/>
        </w:rPr>
        <w:t xml:space="preserve">$ </w:t>
      </w:r>
      <w:r w:rsidR="008A57EE" w:rsidRPr="00A919D7">
        <w:rPr>
          <w:rFonts w:ascii="Arial" w:hAnsi="Arial" w:cs="Arial"/>
          <w:sz w:val="20"/>
          <w:szCs w:val="20"/>
        </w:rPr>
        <w:t xml:space="preserve"> </w:t>
      </w:r>
      <w:r w:rsidR="001D7F8A" w:rsidRPr="00A919D7">
        <w:rPr>
          <w:rFonts w:ascii="Arial" w:hAnsi="Arial" w:cs="Arial"/>
          <w:sz w:val="20"/>
          <w:szCs w:val="20"/>
        </w:rPr>
        <w:t xml:space="preserve"> 1</w:t>
      </w:r>
      <w:r w:rsidR="00AA1628" w:rsidRPr="00A919D7">
        <w:rPr>
          <w:rFonts w:ascii="Arial" w:hAnsi="Arial" w:cs="Arial"/>
          <w:sz w:val="20"/>
          <w:szCs w:val="20"/>
        </w:rPr>
        <w:t>.00</w:t>
      </w:r>
    </w:p>
    <w:p w:rsidR="00D62C65" w:rsidRPr="00A919D7" w:rsidRDefault="00C52EF7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ll.- </w:t>
      </w:r>
      <w:r w:rsidR="00684255" w:rsidRPr="00A919D7">
        <w:rPr>
          <w:rFonts w:ascii="Arial" w:hAnsi="Arial" w:cs="Arial"/>
          <w:sz w:val="20"/>
          <w:szCs w:val="20"/>
        </w:rPr>
        <w:t xml:space="preserve">Por copia certificada </w:t>
      </w:r>
      <w:r w:rsidR="007928D1" w:rsidRPr="00A919D7">
        <w:rPr>
          <w:rFonts w:ascii="Arial" w:hAnsi="Arial" w:cs="Arial"/>
          <w:sz w:val="20"/>
          <w:szCs w:val="20"/>
        </w:rPr>
        <w:t>……………..</w:t>
      </w:r>
      <w:r w:rsidR="00684255" w:rsidRPr="00A919D7">
        <w:rPr>
          <w:rFonts w:ascii="Arial" w:hAnsi="Arial" w:cs="Arial"/>
          <w:sz w:val="20"/>
          <w:szCs w:val="20"/>
        </w:rPr>
        <w:t>…………………………………………..………</w:t>
      </w:r>
      <w:r w:rsidR="00D62C65" w:rsidRPr="00A919D7">
        <w:rPr>
          <w:rFonts w:ascii="Arial" w:hAnsi="Arial" w:cs="Arial"/>
          <w:sz w:val="20"/>
          <w:szCs w:val="20"/>
        </w:rPr>
        <w:tab/>
      </w:r>
      <w:r w:rsidR="00684255" w:rsidRPr="00A919D7">
        <w:rPr>
          <w:rFonts w:ascii="Arial" w:hAnsi="Arial" w:cs="Arial"/>
          <w:sz w:val="20"/>
          <w:szCs w:val="20"/>
        </w:rPr>
        <w:t xml:space="preserve">$ </w:t>
      </w:r>
      <w:r w:rsidR="00E43592" w:rsidRPr="00A919D7">
        <w:rPr>
          <w:rFonts w:ascii="Arial" w:hAnsi="Arial" w:cs="Arial"/>
          <w:sz w:val="20"/>
          <w:szCs w:val="20"/>
        </w:rPr>
        <w:t xml:space="preserve">  3</w:t>
      </w:r>
      <w:r w:rsidR="00AA1628" w:rsidRPr="00A919D7">
        <w:rPr>
          <w:rFonts w:ascii="Arial" w:hAnsi="Arial" w:cs="Arial"/>
          <w:sz w:val="20"/>
          <w:szCs w:val="20"/>
        </w:rPr>
        <w:t>.00</w:t>
      </w:r>
    </w:p>
    <w:p w:rsidR="00D62C6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lll.- </w:t>
      </w:r>
      <w:r w:rsidRPr="00A919D7">
        <w:rPr>
          <w:rFonts w:ascii="Arial" w:hAnsi="Arial" w:cs="Arial"/>
          <w:sz w:val="20"/>
          <w:szCs w:val="20"/>
        </w:rPr>
        <w:t>Por información en discos magnét</w:t>
      </w:r>
      <w:r w:rsidR="00D62C65" w:rsidRPr="00A919D7">
        <w:rPr>
          <w:rFonts w:ascii="Arial" w:hAnsi="Arial" w:cs="Arial"/>
          <w:sz w:val="20"/>
          <w:szCs w:val="20"/>
        </w:rPr>
        <w:t>icos y discos compactos……………………...</w:t>
      </w:r>
      <w:r w:rsidR="00D62C65"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 xml:space="preserve">$ </w:t>
      </w:r>
      <w:r w:rsidR="00E01219">
        <w:rPr>
          <w:rFonts w:ascii="Arial" w:hAnsi="Arial" w:cs="Arial"/>
          <w:sz w:val="20"/>
          <w:szCs w:val="20"/>
        </w:rPr>
        <w:t>10</w:t>
      </w:r>
      <w:r w:rsidR="00AA1628" w:rsidRPr="00A919D7">
        <w:rPr>
          <w:rFonts w:ascii="Arial" w:hAnsi="Arial" w:cs="Arial"/>
          <w:sz w:val="20"/>
          <w:szCs w:val="20"/>
        </w:rPr>
        <w:t>.00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lV.- </w:t>
      </w:r>
      <w:r w:rsidRPr="00A919D7">
        <w:rPr>
          <w:rFonts w:ascii="Arial" w:hAnsi="Arial" w:cs="Arial"/>
          <w:sz w:val="20"/>
          <w:szCs w:val="20"/>
        </w:rPr>
        <w:t>Por información en discos e</w:t>
      </w:r>
      <w:r w:rsidR="00D62C65" w:rsidRPr="00A919D7">
        <w:rPr>
          <w:rFonts w:ascii="Arial" w:hAnsi="Arial" w:cs="Arial"/>
          <w:sz w:val="20"/>
          <w:szCs w:val="20"/>
        </w:rPr>
        <w:t>n formato DVD………………………………………</w:t>
      </w:r>
      <w:r w:rsidR="001F6692">
        <w:rPr>
          <w:rFonts w:ascii="Arial" w:hAnsi="Arial" w:cs="Arial"/>
          <w:sz w:val="20"/>
          <w:szCs w:val="20"/>
        </w:rPr>
        <w:t xml:space="preserve">..            </w:t>
      </w:r>
      <w:r w:rsidR="00E43592" w:rsidRPr="00A919D7">
        <w:rPr>
          <w:rFonts w:ascii="Arial" w:hAnsi="Arial" w:cs="Arial"/>
          <w:sz w:val="20"/>
          <w:szCs w:val="20"/>
        </w:rPr>
        <w:t xml:space="preserve">$ </w:t>
      </w:r>
      <w:r w:rsidR="00E01219">
        <w:rPr>
          <w:rFonts w:ascii="Arial" w:hAnsi="Arial" w:cs="Arial"/>
          <w:sz w:val="20"/>
          <w:szCs w:val="20"/>
        </w:rPr>
        <w:t>10</w:t>
      </w:r>
      <w:r w:rsidR="00AA1628" w:rsidRPr="00A919D7">
        <w:rPr>
          <w:rFonts w:ascii="Arial" w:hAnsi="Arial" w:cs="Arial"/>
          <w:sz w:val="20"/>
          <w:szCs w:val="20"/>
        </w:rPr>
        <w:t>.00</w:t>
      </w:r>
    </w:p>
    <w:p w:rsidR="00AA1628" w:rsidRPr="00A919D7" w:rsidRDefault="00AA1628" w:rsidP="008A02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A919D7" w:rsidRDefault="00D00F5E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X</w:t>
      </w:r>
      <w:r w:rsidR="00E01219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3</w:t>
      </w:r>
      <w:r w:rsidR="00E01219">
        <w:rPr>
          <w:rFonts w:ascii="Arial" w:hAnsi="Arial" w:cs="Arial"/>
          <w:b/>
          <w:bCs/>
          <w:sz w:val="20"/>
          <w:szCs w:val="20"/>
        </w:rPr>
        <w:t>8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</w:t>
      </w:r>
      <w:r w:rsidR="00130997"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XIl</w:t>
      </w: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D7F8A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lastRenderedPageBreak/>
        <w:t xml:space="preserve">Artículo </w:t>
      </w:r>
      <w:r w:rsidR="00296119" w:rsidRPr="00A919D7">
        <w:rPr>
          <w:rFonts w:ascii="Arial" w:hAnsi="Arial" w:cs="Arial"/>
          <w:b/>
          <w:sz w:val="20"/>
          <w:szCs w:val="20"/>
        </w:rPr>
        <w:t>39</w:t>
      </w:r>
      <w:r w:rsidRPr="00A919D7">
        <w:rPr>
          <w:rFonts w:ascii="Arial" w:hAnsi="Arial" w:cs="Arial"/>
          <w:b/>
          <w:sz w:val="20"/>
          <w:szCs w:val="20"/>
        </w:rPr>
        <w:t>.-</w:t>
      </w:r>
      <w:r w:rsidRPr="00A919D7">
        <w:rPr>
          <w:rFonts w:ascii="Arial" w:hAnsi="Arial" w:cs="Arial"/>
          <w:sz w:val="20"/>
          <w:szCs w:val="20"/>
        </w:rPr>
        <w:t xml:space="preserve"> Por servicios de catastro que preste el Ayuntamiento se pagará, una cuota de acuerdo a la siguiente tarifa: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A919D7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1D7F8A" w:rsidRPr="00A919D7" w:rsidTr="00A45B98">
        <w:trPr>
          <w:trHeight w:hRule="exact" w:val="989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Por cada copia simple tamaño carta de cédulas,</w:t>
            </w:r>
            <w:r w:rsidRPr="00A919D7">
              <w:rPr>
                <w:rFonts w:ascii="Arial" w:hAnsi="Arial" w:cs="Arial"/>
                <w:sz w:val="20"/>
                <w:szCs w:val="20"/>
              </w:rPr>
              <w:tab/>
              <w:t>planos,</w:t>
            </w:r>
            <w:r w:rsidRPr="00A919D7">
              <w:rPr>
                <w:rFonts w:ascii="Arial" w:hAnsi="Arial" w:cs="Arial"/>
                <w:sz w:val="20"/>
                <w:szCs w:val="20"/>
              </w:rPr>
              <w:br/>
              <w:t>parcelas, formas de manifestación de traslación de dominio o cualquier otra manifestación: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1D7F8A" w:rsidRPr="00A919D7" w:rsidTr="00A45B98">
        <w:trPr>
          <w:trHeight w:hRule="exact" w:val="341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1D7F8A" w:rsidRPr="00A919D7" w:rsidTr="00A45B98">
        <w:trPr>
          <w:trHeight w:hRule="exact" w:val="59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</w:tr>
      <w:tr w:rsidR="001D7F8A" w:rsidRPr="00A919D7" w:rsidTr="00A45B98">
        <w:trPr>
          <w:trHeight w:hRule="exact" w:val="33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1D7F8A" w:rsidRPr="00A919D7" w:rsidTr="00A45B98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$5.00</w:t>
            </w:r>
          </w:p>
          <w:p w:rsidR="001D7F8A" w:rsidRPr="00A919D7" w:rsidRDefault="001D7F8A" w:rsidP="00A919D7">
            <w:pPr>
              <w:tabs>
                <w:tab w:val="left" w:pos="0"/>
                <w:tab w:val="decimal" w:pos="180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F8A" w:rsidRPr="00A919D7" w:rsidTr="00A45B98">
        <w:trPr>
          <w:trHeight w:hRule="exact" w:val="65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1D7F8A" w:rsidRPr="00A919D7" w:rsidTr="00A45B98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A919D7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60"/>
      </w:tblGrid>
      <w:tr w:rsidR="001D7F8A" w:rsidRPr="00A919D7" w:rsidTr="00A45B98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1D7F8A" w:rsidRPr="00A919D7" w:rsidTr="00A45B98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1D7F8A" w:rsidRPr="00A919D7" w:rsidTr="00A45B98">
        <w:trPr>
          <w:trHeight w:hRule="exact" w:val="66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V</w:t>
      </w:r>
      <w:r w:rsidRPr="00A919D7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1D7F8A" w:rsidRPr="00A919D7" w:rsidTr="00A45B98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1D7F8A" w:rsidRPr="00A919D7" w:rsidTr="00A45B98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sz w:val="20"/>
          <w:szCs w:val="20"/>
        </w:rPr>
      </w:pPr>
      <w:r w:rsidRPr="00A919D7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A919D7">
        <w:rPr>
          <w:rFonts w:ascii="Arial" w:hAnsi="Arial" w:cs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828"/>
        <w:gridCol w:w="2730"/>
      </w:tblGrid>
      <w:tr w:rsidR="001D7F8A" w:rsidRPr="00A919D7" w:rsidTr="00A45B98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1D7F8A" w:rsidRPr="00A919D7" w:rsidTr="00A45B98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1D7F8A" w:rsidRPr="00A919D7" w:rsidTr="00A45B98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1D7F8A" w:rsidRPr="00A919D7" w:rsidTr="00A45B98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1D7F8A" w:rsidRPr="00A919D7" w:rsidTr="00A45B98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$50.00 </w:t>
            </w:r>
            <w:r w:rsidRPr="00A919D7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D7F8A" w:rsidRPr="00A919D7" w:rsidRDefault="00296119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Articulo 40</w:t>
      </w:r>
      <w:r w:rsidR="001D7F8A"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="001D7F8A" w:rsidRPr="00A919D7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537"/>
        <w:gridCol w:w="1478"/>
      </w:tblGrid>
      <w:tr w:rsidR="001D7F8A" w:rsidRPr="00A919D7" w:rsidTr="00A45B98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  <w:tab w:val="left" w:pos="1728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A919D7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1D7F8A" w:rsidRPr="00A919D7" w:rsidTr="00A45B98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De un valor de</w:t>
            </w: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1D7F8A" w:rsidRPr="00A919D7" w:rsidTr="00A45B98">
        <w:trPr>
          <w:trHeight w:hRule="exact" w:val="63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1D7F8A" w:rsidRPr="00A919D7" w:rsidTr="00A45B98">
        <w:trPr>
          <w:trHeight w:hRule="exact" w:val="3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Articulo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41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42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3"/>
      </w:tblGrid>
      <w:tr w:rsidR="001D7F8A" w:rsidRPr="00A919D7" w:rsidTr="00A45B98">
        <w:trPr>
          <w:trHeight w:hRule="exact" w:val="33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1D7F8A" w:rsidRPr="00A919D7" w:rsidTr="00A45B98"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</w:tr>
    </w:tbl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D7F8A" w:rsidRPr="00A919D7" w:rsidRDefault="00296119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Articulo 43</w:t>
      </w:r>
      <w:r w:rsidR="001D7F8A"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="001D7F8A" w:rsidRPr="00A919D7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003"/>
      </w:tblGrid>
      <w:tr w:rsidR="001D7F8A" w:rsidRPr="00A919D7" w:rsidTr="00A45B98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$200.00 </w:t>
            </w:r>
            <w:r w:rsidRPr="00A919D7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1D7F8A" w:rsidRPr="00A919D7" w:rsidTr="00A45B98">
        <w:trPr>
          <w:trHeight w:hRule="exact" w:val="34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8A" w:rsidRPr="00A919D7" w:rsidRDefault="001D7F8A" w:rsidP="00A919D7">
            <w:pPr>
              <w:spacing w:after="0" w:line="36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$100.00 </w:t>
            </w:r>
            <w:r w:rsidRPr="00A919D7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:rsidR="00AA1628" w:rsidRPr="00A919D7" w:rsidRDefault="00AA1628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6692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TÍTULO CUARTO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CONTRIBUCIONES </w:t>
      </w:r>
      <w:r w:rsidR="00E01219">
        <w:rPr>
          <w:rFonts w:ascii="Arial" w:hAnsi="Arial" w:cs="Arial"/>
          <w:b/>
          <w:bCs/>
          <w:sz w:val="20"/>
          <w:szCs w:val="20"/>
        </w:rPr>
        <w:t>DE MEJORAS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44</w:t>
      </w:r>
      <w:r w:rsidRPr="00A919D7">
        <w:rPr>
          <w:rFonts w:ascii="Arial" w:hAnsi="Arial" w:cs="Arial"/>
          <w:b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E94C96" w:rsidP="00E94C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4255" w:rsidRPr="00A919D7">
        <w:rPr>
          <w:rFonts w:ascii="Arial" w:hAnsi="Arial" w:cs="Arial"/>
          <w:sz w:val="20"/>
          <w:szCs w:val="20"/>
        </w:rPr>
        <w:t xml:space="preserve">La cuota a pagar se determinará de conformidad con lo establecido al efecto por la </w:t>
      </w:r>
      <w:r w:rsidR="00130997">
        <w:rPr>
          <w:rFonts w:ascii="Arial" w:hAnsi="Arial" w:cs="Arial"/>
          <w:sz w:val="20"/>
          <w:szCs w:val="20"/>
        </w:rPr>
        <w:t>Ley de Hacienda del Municipio de Kinchil, Yucatán</w:t>
      </w:r>
      <w:r w:rsidR="00684255" w:rsidRPr="00A919D7">
        <w:rPr>
          <w:rFonts w:ascii="Arial" w:hAnsi="Arial" w:cs="Arial"/>
          <w:sz w:val="20"/>
          <w:szCs w:val="20"/>
        </w:rPr>
        <w:t>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6692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TÍTULO QUINTO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A1628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45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="00684255" w:rsidRPr="00A919D7">
        <w:rPr>
          <w:rFonts w:ascii="Arial" w:hAnsi="Arial" w:cs="Arial"/>
          <w:sz w:val="20"/>
          <w:szCs w:val="20"/>
        </w:rPr>
        <w:t>Arrendamiento o enajenación de bienes inmuebles</w:t>
      </w:r>
      <w:r w:rsidRPr="00A919D7">
        <w:rPr>
          <w:rFonts w:ascii="Arial" w:hAnsi="Arial" w:cs="Arial"/>
          <w:sz w:val="20"/>
          <w:szCs w:val="20"/>
        </w:rPr>
        <w:t>;</w:t>
      </w:r>
    </w:p>
    <w:p w:rsidR="00684255" w:rsidRPr="00A919D7" w:rsidRDefault="008A57EE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>II.</w:t>
      </w:r>
      <w:r w:rsidR="00684255" w:rsidRPr="00A919D7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Pr="00A919D7">
        <w:rPr>
          <w:rFonts w:ascii="Arial" w:hAnsi="Arial" w:cs="Arial"/>
          <w:sz w:val="20"/>
          <w:szCs w:val="20"/>
        </w:rPr>
        <w:t xml:space="preserve">, </w:t>
      </w:r>
      <w:r w:rsidR="00684255" w:rsidRPr="00A919D7">
        <w:rPr>
          <w:rFonts w:ascii="Arial" w:hAnsi="Arial" w:cs="Arial"/>
          <w:sz w:val="20"/>
          <w:szCs w:val="20"/>
        </w:rPr>
        <w:t>plazas, jardines, unidades deportivas y otros bienes destinados a un servicio público, y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A919D7">
        <w:rPr>
          <w:rFonts w:ascii="Arial" w:hAnsi="Arial" w:cs="Arial"/>
          <w:sz w:val="20"/>
          <w:szCs w:val="20"/>
        </w:rPr>
        <w:t xml:space="preserve"> se pagará una cuota de $ </w:t>
      </w:r>
      <w:r w:rsidR="005859C8" w:rsidRPr="00A919D7">
        <w:rPr>
          <w:rFonts w:ascii="Arial" w:hAnsi="Arial" w:cs="Arial"/>
          <w:sz w:val="20"/>
          <w:szCs w:val="20"/>
        </w:rPr>
        <w:t>15.25 por m2 asignado</w:t>
      </w:r>
    </w:p>
    <w:p w:rsidR="00247523" w:rsidRPr="00A919D7" w:rsidRDefault="00247523" w:rsidP="00A919D7">
      <w:pPr>
        <w:pStyle w:val="Prrafodelista"/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46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130997"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.</w:t>
      </w:r>
    </w:p>
    <w:p w:rsidR="00E43592" w:rsidRPr="00A919D7" w:rsidRDefault="00E43592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6692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296119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47.</w:t>
      </w:r>
      <w:r w:rsidR="00684255" w:rsidRPr="00A919D7">
        <w:rPr>
          <w:rFonts w:ascii="Arial" w:hAnsi="Arial" w:cs="Arial"/>
          <w:b/>
          <w:bCs/>
          <w:sz w:val="20"/>
          <w:szCs w:val="20"/>
        </w:rPr>
        <w:t xml:space="preserve">- </w:t>
      </w:r>
      <w:r w:rsidR="00684255" w:rsidRPr="00A919D7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6692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Otros Productos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02B2" w:rsidRDefault="00684255" w:rsidP="008A02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A919D7">
        <w:rPr>
          <w:rFonts w:ascii="Arial" w:hAnsi="Arial" w:cs="Arial"/>
          <w:b/>
          <w:bCs/>
          <w:sz w:val="20"/>
          <w:szCs w:val="20"/>
        </w:rPr>
        <w:t>4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8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  <w:r w:rsidR="008A02B2">
        <w:rPr>
          <w:rFonts w:ascii="Arial" w:hAnsi="Arial" w:cs="Arial"/>
          <w:sz w:val="20"/>
          <w:szCs w:val="20"/>
        </w:rPr>
        <w:t xml:space="preserve"> </w:t>
      </w:r>
    </w:p>
    <w:p w:rsidR="001F6692" w:rsidRPr="008A02B2" w:rsidRDefault="00684255" w:rsidP="008A02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TÍTULO SEXTO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</w:t>
      </w:r>
    </w:p>
    <w:p w:rsidR="001D7F8A" w:rsidRPr="00A919D7" w:rsidRDefault="001D7F8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A919D7">
        <w:rPr>
          <w:rFonts w:ascii="Arial" w:hAnsi="Arial" w:cs="Arial"/>
          <w:b/>
          <w:bCs/>
          <w:sz w:val="20"/>
          <w:szCs w:val="20"/>
        </w:rPr>
        <w:t>4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9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A919D7">
        <w:rPr>
          <w:rFonts w:ascii="Arial" w:hAnsi="Arial" w:cs="Arial"/>
          <w:sz w:val="20"/>
          <w:szCs w:val="20"/>
        </w:rPr>
        <w:t xml:space="preserve">os </w:t>
      </w:r>
      <w:r w:rsidRPr="00A919D7">
        <w:rPr>
          <w:rFonts w:ascii="Arial" w:hAnsi="Arial" w:cs="Arial"/>
          <w:sz w:val="20"/>
          <w:szCs w:val="20"/>
        </w:rPr>
        <w:t xml:space="preserve">de financiamiento y </w:t>
      </w:r>
      <w:r w:rsidRPr="00A919D7">
        <w:rPr>
          <w:rFonts w:ascii="Arial" w:hAnsi="Arial" w:cs="Arial"/>
          <w:sz w:val="20"/>
          <w:szCs w:val="20"/>
        </w:rPr>
        <w:lastRenderedPageBreak/>
        <w:t>de los que obtengan los organismos descentralizados y las empresas de participación estatal.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Default="002312D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4255" w:rsidRPr="00732F04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2312D2" w:rsidRPr="00732F04" w:rsidRDefault="002312D2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732F04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2F04">
        <w:rPr>
          <w:rFonts w:ascii="Arial" w:hAnsi="Arial" w:cs="Arial"/>
          <w:b/>
          <w:bCs/>
          <w:sz w:val="20"/>
          <w:szCs w:val="20"/>
        </w:rPr>
        <w:t>I</w:t>
      </w:r>
      <w:r w:rsidRPr="00732F04">
        <w:rPr>
          <w:rFonts w:ascii="Arial" w:hAnsi="Arial" w:cs="Arial"/>
          <w:b/>
          <w:sz w:val="20"/>
          <w:szCs w:val="20"/>
        </w:rPr>
        <w:t>.-</w:t>
      </w:r>
      <w:r w:rsidRPr="00732F04">
        <w:rPr>
          <w:rFonts w:ascii="Arial" w:hAnsi="Arial" w:cs="Arial"/>
          <w:sz w:val="20"/>
          <w:szCs w:val="20"/>
        </w:rPr>
        <w:t xml:space="preserve"> </w:t>
      </w:r>
      <w:r w:rsidRPr="00732F04">
        <w:rPr>
          <w:rFonts w:ascii="Arial" w:hAnsi="Arial" w:cs="Arial"/>
          <w:bCs/>
          <w:sz w:val="20"/>
          <w:szCs w:val="20"/>
        </w:rPr>
        <w:t>Infracciones por faltas administrativas:</w:t>
      </w:r>
    </w:p>
    <w:p w:rsidR="00684255" w:rsidRPr="00A919D7" w:rsidRDefault="00684255" w:rsidP="001F6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EF2608" w:rsidRPr="00A919D7" w:rsidRDefault="00EF2608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</w:t>
      </w:r>
      <w:r w:rsidRPr="00A919D7">
        <w:rPr>
          <w:rFonts w:ascii="Arial" w:hAnsi="Arial" w:cs="Arial"/>
          <w:sz w:val="20"/>
          <w:szCs w:val="20"/>
        </w:rPr>
        <w:t xml:space="preserve">.- </w:t>
      </w:r>
      <w:r w:rsidRPr="00732F04">
        <w:rPr>
          <w:rFonts w:ascii="Arial" w:hAnsi="Arial" w:cs="Arial"/>
          <w:bCs/>
          <w:sz w:val="20"/>
          <w:szCs w:val="20"/>
        </w:rPr>
        <w:t>Infracciones por faltas de carácter fiscal: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AA1628" w:rsidRPr="00A919D7">
        <w:rPr>
          <w:rFonts w:ascii="Arial" w:hAnsi="Arial" w:cs="Arial"/>
          <w:sz w:val="20"/>
          <w:szCs w:val="20"/>
        </w:rPr>
        <w:t xml:space="preserve">2 </w:t>
      </w:r>
      <w:r w:rsidRPr="00A919D7">
        <w:rPr>
          <w:rFonts w:ascii="Arial" w:hAnsi="Arial" w:cs="Arial"/>
          <w:sz w:val="20"/>
          <w:szCs w:val="20"/>
        </w:rPr>
        <w:t xml:space="preserve">a </w:t>
      </w:r>
      <w:r w:rsidR="00AA1628" w:rsidRPr="00A919D7">
        <w:rPr>
          <w:rFonts w:ascii="Arial" w:hAnsi="Arial" w:cs="Arial"/>
          <w:sz w:val="20"/>
          <w:szCs w:val="20"/>
        </w:rPr>
        <w:t>5</w:t>
      </w:r>
      <w:r w:rsidR="002871E8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 xml:space="preserve">veces </w:t>
      </w:r>
      <w:r w:rsidR="002312D2">
        <w:rPr>
          <w:rFonts w:ascii="Arial" w:hAnsi="Arial" w:cs="Arial"/>
          <w:sz w:val="20"/>
          <w:szCs w:val="20"/>
        </w:rPr>
        <w:t>la Unidad de Medida y Actualización</w:t>
      </w:r>
      <w:r w:rsidRPr="00A919D7">
        <w:rPr>
          <w:rFonts w:ascii="Arial" w:hAnsi="Arial" w:cs="Arial"/>
          <w:sz w:val="20"/>
          <w:szCs w:val="20"/>
        </w:rPr>
        <w:t>.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AA1628" w:rsidRPr="00A919D7">
        <w:rPr>
          <w:rFonts w:ascii="Arial" w:hAnsi="Arial" w:cs="Arial"/>
          <w:sz w:val="20"/>
          <w:szCs w:val="20"/>
        </w:rPr>
        <w:t>2</w:t>
      </w:r>
      <w:r w:rsidR="002871E8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 xml:space="preserve">a </w:t>
      </w:r>
      <w:r w:rsidR="00AA1628" w:rsidRPr="00A919D7">
        <w:rPr>
          <w:rFonts w:ascii="Arial" w:hAnsi="Arial" w:cs="Arial"/>
          <w:sz w:val="20"/>
          <w:szCs w:val="20"/>
        </w:rPr>
        <w:t>10</w:t>
      </w:r>
      <w:r w:rsidR="002871E8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 xml:space="preserve">veces </w:t>
      </w:r>
      <w:r w:rsidR="002312D2">
        <w:rPr>
          <w:rFonts w:ascii="Arial" w:hAnsi="Arial" w:cs="Arial"/>
          <w:sz w:val="20"/>
          <w:szCs w:val="20"/>
        </w:rPr>
        <w:t>la Unidad de Medida y Actualización</w:t>
      </w:r>
      <w:r w:rsidRPr="00A919D7">
        <w:rPr>
          <w:rFonts w:ascii="Arial" w:hAnsi="Arial" w:cs="Arial"/>
          <w:sz w:val="20"/>
          <w:szCs w:val="20"/>
        </w:rPr>
        <w:t>.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AA1628" w:rsidRPr="00A919D7">
        <w:rPr>
          <w:rFonts w:ascii="Arial" w:hAnsi="Arial" w:cs="Arial"/>
          <w:sz w:val="20"/>
          <w:szCs w:val="20"/>
        </w:rPr>
        <w:t>2</w:t>
      </w:r>
      <w:r w:rsidR="002871E8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 xml:space="preserve">a </w:t>
      </w:r>
      <w:r w:rsidR="00352DC7" w:rsidRPr="00A919D7">
        <w:rPr>
          <w:rFonts w:ascii="Arial" w:hAnsi="Arial" w:cs="Arial"/>
          <w:sz w:val="20"/>
          <w:szCs w:val="20"/>
        </w:rPr>
        <w:t>10</w:t>
      </w:r>
      <w:r w:rsidR="002871E8"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 xml:space="preserve">veces </w:t>
      </w:r>
      <w:r w:rsidR="002312D2">
        <w:rPr>
          <w:rFonts w:ascii="Arial" w:hAnsi="Arial" w:cs="Arial"/>
          <w:sz w:val="20"/>
          <w:szCs w:val="20"/>
        </w:rPr>
        <w:t>la Unidad de Medida y Actualización</w:t>
      </w:r>
      <w:r w:rsidRPr="00A919D7">
        <w:rPr>
          <w:rFonts w:ascii="Arial" w:hAnsi="Arial" w:cs="Arial"/>
          <w:sz w:val="20"/>
          <w:szCs w:val="20"/>
        </w:rPr>
        <w:t>.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III</w:t>
      </w:r>
      <w:r w:rsidRPr="00A919D7">
        <w:rPr>
          <w:rFonts w:ascii="Arial" w:hAnsi="Arial" w:cs="Arial"/>
          <w:sz w:val="20"/>
          <w:szCs w:val="20"/>
        </w:rPr>
        <w:t xml:space="preserve">.- </w:t>
      </w:r>
      <w:r w:rsidRPr="00732F04">
        <w:rPr>
          <w:rFonts w:ascii="Arial" w:hAnsi="Arial" w:cs="Arial"/>
          <w:sz w:val="20"/>
          <w:szCs w:val="20"/>
        </w:rPr>
        <w:t>Sanciones por fal</w:t>
      </w:r>
      <w:r w:rsidR="00AA1628" w:rsidRPr="00732F04">
        <w:rPr>
          <w:rFonts w:ascii="Arial" w:hAnsi="Arial" w:cs="Arial"/>
          <w:sz w:val="20"/>
          <w:szCs w:val="20"/>
        </w:rPr>
        <w:t xml:space="preserve">ta de pago oportuno de créditos </w:t>
      </w:r>
      <w:r w:rsidRPr="00732F04">
        <w:rPr>
          <w:rFonts w:ascii="Arial" w:hAnsi="Arial" w:cs="Arial"/>
          <w:sz w:val="20"/>
          <w:szCs w:val="20"/>
        </w:rPr>
        <w:t>fiscales.</w:t>
      </w:r>
    </w:p>
    <w:p w:rsidR="00404FF4" w:rsidRPr="00A919D7" w:rsidRDefault="00404FF4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50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Cesiones;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Herencias;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Legados;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Donaciones;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Adjudicaciones </w:t>
      </w:r>
      <w:r w:rsidR="00814AEB" w:rsidRPr="00A919D7">
        <w:rPr>
          <w:rFonts w:ascii="Arial" w:hAnsi="Arial" w:cs="Arial"/>
          <w:sz w:val="20"/>
          <w:szCs w:val="20"/>
        </w:rPr>
        <w:t>j</w:t>
      </w:r>
      <w:r w:rsidRPr="00A919D7">
        <w:rPr>
          <w:rFonts w:ascii="Arial" w:hAnsi="Arial" w:cs="Arial"/>
          <w:sz w:val="20"/>
          <w:szCs w:val="20"/>
        </w:rPr>
        <w:t>udiciales;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Adjudicaciones </w:t>
      </w:r>
      <w:r w:rsidR="00814AEB" w:rsidRPr="00A919D7">
        <w:rPr>
          <w:rFonts w:ascii="Arial" w:hAnsi="Arial" w:cs="Arial"/>
          <w:sz w:val="20"/>
          <w:szCs w:val="20"/>
        </w:rPr>
        <w:t>a</w:t>
      </w:r>
      <w:r w:rsidRPr="00A919D7">
        <w:rPr>
          <w:rFonts w:ascii="Arial" w:hAnsi="Arial" w:cs="Arial"/>
          <w:sz w:val="20"/>
          <w:szCs w:val="20"/>
        </w:rPr>
        <w:t>dministrativas;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Subsidios de </w:t>
      </w:r>
      <w:r w:rsidR="00814AEB" w:rsidRPr="00A919D7">
        <w:rPr>
          <w:rFonts w:ascii="Arial" w:hAnsi="Arial" w:cs="Arial"/>
          <w:sz w:val="20"/>
          <w:szCs w:val="20"/>
        </w:rPr>
        <w:t>o</w:t>
      </w:r>
      <w:r w:rsidRPr="00A919D7">
        <w:rPr>
          <w:rFonts w:ascii="Arial" w:hAnsi="Arial" w:cs="Arial"/>
          <w:sz w:val="20"/>
          <w:szCs w:val="20"/>
        </w:rPr>
        <w:t xml:space="preserve">tro </w:t>
      </w:r>
      <w:r w:rsidR="00814AEB" w:rsidRPr="00A919D7">
        <w:rPr>
          <w:rFonts w:ascii="Arial" w:hAnsi="Arial" w:cs="Arial"/>
          <w:sz w:val="20"/>
          <w:szCs w:val="20"/>
        </w:rPr>
        <w:t>n</w:t>
      </w:r>
      <w:r w:rsidRPr="00A919D7">
        <w:rPr>
          <w:rFonts w:ascii="Arial" w:hAnsi="Arial" w:cs="Arial"/>
          <w:sz w:val="20"/>
          <w:szCs w:val="20"/>
        </w:rPr>
        <w:t xml:space="preserve">ivel de </w:t>
      </w:r>
      <w:r w:rsidR="00814AEB" w:rsidRPr="00A919D7">
        <w:rPr>
          <w:rFonts w:ascii="Arial" w:hAnsi="Arial" w:cs="Arial"/>
          <w:sz w:val="20"/>
          <w:szCs w:val="20"/>
        </w:rPr>
        <w:t>g</w:t>
      </w:r>
      <w:r w:rsidRPr="00A919D7">
        <w:rPr>
          <w:rFonts w:ascii="Arial" w:hAnsi="Arial" w:cs="Arial"/>
          <w:sz w:val="20"/>
          <w:szCs w:val="20"/>
        </w:rPr>
        <w:t>obierno;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Subsidios de </w:t>
      </w:r>
      <w:r w:rsidR="00814AEB" w:rsidRPr="00A919D7">
        <w:rPr>
          <w:rFonts w:ascii="Arial" w:hAnsi="Arial" w:cs="Arial"/>
          <w:sz w:val="20"/>
          <w:szCs w:val="20"/>
        </w:rPr>
        <w:t>o</w:t>
      </w:r>
      <w:r w:rsidRPr="00A919D7">
        <w:rPr>
          <w:rFonts w:ascii="Arial" w:hAnsi="Arial" w:cs="Arial"/>
          <w:sz w:val="20"/>
          <w:szCs w:val="20"/>
        </w:rPr>
        <w:t xml:space="preserve">rganismos </w:t>
      </w:r>
      <w:r w:rsidR="00814AEB" w:rsidRPr="00A919D7">
        <w:rPr>
          <w:rFonts w:ascii="Arial" w:hAnsi="Arial" w:cs="Arial"/>
          <w:sz w:val="20"/>
          <w:szCs w:val="20"/>
        </w:rPr>
        <w:t>p</w:t>
      </w:r>
      <w:r w:rsidRPr="00A919D7">
        <w:rPr>
          <w:rFonts w:ascii="Arial" w:hAnsi="Arial" w:cs="Arial"/>
          <w:sz w:val="20"/>
          <w:szCs w:val="20"/>
        </w:rPr>
        <w:t xml:space="preserve">úblicos y </w:t>
      </w:r>
      <w:r w:rsidR="00814AEB" w:rsidRPr="00A919D7">
        <w:rPr>
          <w:rFonts w:ascii="Arial" w:hAnsi="Arial" w:cs="Arial"/>
          <w:sz w:val="20"/>
          <w:szCs w:val="20"/>
        </w:rPr>
        <w:t>p</w:t>
      </w:r>
      <w:r w:rsidRPr="00A919D7">
        <w:rPr>
          <w:rFonts w:ascii="Arial" w:hAnsi="Arial" w:cs="Arial"/>
          <w:sz w:val="20"/>
          <w:szCs w:val="20"/>
        </w:rPr>
        <w:t>rivados, y</w:t>
      </w:r>
    </w:p>
    <w:p w:rsidR="00684255" w:rsidRPr="00A919D7" w:rsidRDefault="00684255" w:rsidP="001F6692">
      <w:pPr>
        <w:pStyle w:val="Prrafodelista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Multas </w:t>
      </w:r>
      <w:r w:rsidR="00814AEB" w:rsidRPr="00A919D7">
        <w:rPr>
          <w:rFonts w:ascii="Arial" w:hAnsi="Arial" w:cs="Arial"/>
          <w:sz w:val="20"/>
          <w:szCs w:val="20"/>
        </w:rPr>
        <w:t>i</w:t>
      </w:r>
      <w:r w:rsidRPr="00A919D7">
        <w:rPr>
          <w:rFonts w:ascii="Arial" w:hAnsi="Arial" w:cs="Arial"/>
          <w:sz w:val="20"/>
          <w:szCs w:val="20"/>
        </w:rPr>
        <w:t xml:space="preserve">mpuestas por </w:t>
      </w:r>
      <w:r w:rsidR="00814AEB" w:rsidRPr="00A919D7">
        <w:rPr>
          <w:rFonts w:ascii="Arial" w:hAnsi="Arial" w:cs="Arial"/>
          <w:sz w:val="20"/>
          <w:szCs w:val="20"/>
        </w:rPr>
        <w:t>a</w:t>
      </w:r>
      <w:r w:rsidRPr="00A919D7">
        <w:rPr>
          <w:rFonts w:ascii="Arial" w:hAnsi="Arial" w:cs="Arial"/>
          <w:sz w:val="20"/>
          <w:szCs w:val="20"/>
        </w:rPr>
        <w:t xml:space="preserve">utoridades </w:t>
      </w:r>
      <w:r w:rsidR="00814AEB" w:rsidRPr="00A919D7">
        <w:rPr>
          <w:rFonts w:ascii="Arial" w:hAnsi="Arial" w:cs="Arial"/>
          <w:sz w:val="20"/>
          <w:szCs w:val="20"/>
        </w:rPr>
        <w:t>a</w:t>
      </w:r>
      <w:r w:rsidRPr="00A919D7">
        <w:rPr>
          <w:rFonts w:ascii="Arial" w:hAnsi="Arial" w:cs="Arial"/>
          <w:sz w:val="20"/>
          <w:szCs w:val="20"/>
        </w:rPr>
        <w:t xml:space="preserve">dministrativas </w:t>
      </w:r>
      <w:r w:rsidR="00814AEB" w:rsidRPr="00A919D7">
        <w:rPr>
          <w:rFonts w:ascii="Arial" w:hAnsi="Arial" w:cs="Arial"/>
          <w:sz w:val="20"/>
          <w:szCs w:val="20"/>
        </w:rPr>
        <w:t>f</w:t>
      </w:r>
      <w:r w:rsidRPr="00A919D7">
        <w:rPr>
          <w:rFonts w:ascii="Arial" w:hAnsi="Arial" w:cs="Arial"/>
          <w:sz w:val="20"/>
          <w:szCs w:val="20"/>
        </w:rPr>
        <w:t xml:space="preserve">ederales no </w:t>
      </w:r>
      <w:r w:rsidR="00814AEB" w:rsidRPr="00A919D7">
        <w:rPr>
          <w:rFonts w:ascii="Arial" w:hAnsi="Arial" w:cs="Arial"/>
          <w:sz w:val="20"/>
          <w:szCs w:val="20"/>
        </w:rPr>
        <w:t>f</w:t>
      </w:r>
      <w:r w:rsidRPr="00A919D7">
        <w:rPr>
          <w:rFonts w:ascii="Arial" w:hAnsi="Arial" w:cs="Arial"/>
          <w:sz w:val="20"/>
          <w:szCs w:val="20"/>
        </w:rPr>
        <w:t>iscales.</w:t>
      </w:r>
    </w:p>
    <w:p w:rsidR="005859C8" w:rsidRPr="00A919D7" w:rsidRDefault="005859C8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F6692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1F6692" w:rsidRPr="00A919D7" w:rsidRDefault="001F6692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51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247523" w:rsidRPr="00A919D7" w:rsidRDefault="00247523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A919D7" w:rsidRDefault="00EF2608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07A0A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52</w:t>
      </w:r>
      <w:r w:rsidRPr="00A919D7">
        <w:rPr>
          <w:rFonts w:ascii="Arial" w:hAnsi="Arial" w:cs="Arial"/>
          <w:b/>
          <w:bCs/>
          <w:sz w:val="20"/>
          <w:szCs w:val="20"/>
        </w:rPr>
        <w:t>.</w:t>
      </w:r>
      <w:r w:rsidRPr="00A919D7">
        <w:rPr>
          <w:rFonts w:ascii="Arial" w:hAnsi="Arial" w:cs="Arial"/>
          <w:sz w:val="20"/>
          <w:szCs w:val="20"/>
        </w:rPr>
        <w:t>- Son participaciones y aportaciones, los 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1F6692" w:rsidRDefault="001F6692" w:rsidP="001F6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A919D7" w:rsidRDefault="002312D2" w:rsidP="001F6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4255" w:rsidRPr="00A919D7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0466C9" w:rsidRPr="008A02B2" w:rsidRDefault="00684255" w:rsidP="008A02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TÍTULO OCTAVO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INGRESOS</w:t>
      </w:r>
      <w:r w:rsidR="00744B9E"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9D7">
        <w:rPr>
          <w:rFonts w:ascii="Arial" w:hAnsi="Arial" w:cs="Arial"/>
          <w:b/>
          <w:bCs/>
          <w:sz w:val="20"/>
          <w:szCs w:val="20"/>
        </w:rPr>
        <w:t>EXTRAORDINARIOS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F6692" w:rsidRDefault="00684255" w:rsidP="001F6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96119" w:rsidRPr="00A919D7">
        <w:rPr>
          <w:rFonts w:ascii="Arial" w:hAnsi="Arial" w:cs="Arial"/>
          <w:b/>
          <w:bCs/>
          <w:sz w:val="20"/>
          <w:szCs w:val="20"/>
        </w:rPr>
        <w:t>53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404FF4" w:rsidRPr="00A919D7" w:rsidRDefault="00404FF4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919D7">
        <w:rPr>
          <w:rFonts w:ascii="Arial" w:hAnsi="Arial" w:cs="Arial"/>
          <w:b/>
          <w:bCs/>
          <w:sz w:val="20"/>
          <w:szCs w:val="20"/>
          <w:lang w:val="en-US"/>
        </w:rPr>
        <w:t>T r a n s i t o r i o:</w:t>
      </w:r>
    </w:p>
    <w:p w:rsidR="00907A0A" w:rsidRPr="00A919D7" w:rsidRDefault="00907A0A" w:rsidP="00A91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84255" w:rsidRPr="00A919D7" w:rsidRDefault="00684255" w:rsidP="00A91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Único.- </w:t>
      </w:r>
      <w:r w:rsidRPr="00A919D7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A919D7" w:rsidSect="00A919D7">
      <w:headerReference w:type="default" r:id="rId8"/>
      <w:footerReference w:type="default" r:id="rId9"/>
      <w:pgSz w:w="12240" w:h="15840" w:code="1"/>
      <w:pgMar w:top="2835" w:right="1304" w:bottom="1559" w:left="1701" w:header="229" w:footer="3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46" w:rsidRDefault="006E5D46">
      <w:pPr>
        <w:spacing w:after="0" w:line="240" w:lineRule="auto"/>
      </w:pPr>
      <w:r>
        <w:separator/>
      </w:r>
    </w:p>
  </w:endnote>
  <w:endnote w:type="continuationSeparator" w:id="0">
    <w:p w:rsidR="006E5D46" w:rsidRDefault="006E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742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A02B2" w:rsidRPr="00A919D7" w:rsidRDefault="008A02B2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A919D7">
          <w:rPr>
            <w:rFonts w:ascii="Arial" w:hAnsi="Arial" w:cs="Arial"/>
            <w:sz w:val="20"/>
            <w:szCs w:val="20"/>
          </w:rPr>
          <w:fldChar w:fldCharType="begin"/>
        </w:r>
        <w:r w:rsidRPr="00A919D7">
          <w:rPr>
            <w:rFonts w:ascii="Arial" w:hAnsi="Arial" w:cs="Arial"/>
            <w:sz w:val="20"/>
            <w:szCs w:val="20"/>
          </w:rPr>
          <w:instrText>PAGE   \* MERGEFORMAT</w:instrText>
        </w:r>
        <w:r w:rsidRPr="00A919D7">
          <w:rPr>
            <w:rFonts w:ascii="Arial" w:hAnsi="Arial" w:cs="Arial"/>
            <w:sz w:val="20"/>
            <w:szCs w:val="20"/>
          </w:rPr>
          <w:fldChar w:fldCharType="separate"/>
        </w:r>
        <w:r w:rsidR="00705171" w:rsidRPr="00705171">
          <w:rPr>
            <w:rFonts w:ascii="Arial" w:hAnsi="Arial" w:cs="Arial"/>
            <w:noProof/>
            <w:sz w:val="20"/>
            <w:szCs w:val="20"/>
            <w:lang w:val="es-ES"/>
          </w:rPr>
          <w:t>2</w:t>
        </w:r>
        <w:r w:rsidRPr="00A919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A02B2" w:rsidRDefault="008A02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46" w:rsidRDefault="006E5D46">
      <w:pPr>
        <w:spacing w:after="0" w:line="240" w:lineRule="auto"/>
      </w:pPr>
      <w:r>
        <w:separator/>
      </w:r>
    </w:p>
  </w:footnote>
  <w:footnote w:type="continuationSeparator" w:id="0">
    <w:p w:rsidR="006E5D46" w:rsidRDefault="006E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B2" w:rsidRDefault="008A02B2" w:rsidP="00A919D7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4B3A64F" wp14:editId="5B00231A">
              <wp:simplePos x="0" y="0"/>
              <wp:positionH relativeFrom="column">
                <wp:posOffset>-198120</wp:posOffset>
              </wp:positionH>
              <wp:positionV relativeFrom="paragraph">
                <wp:posOffset>-529590</wp:posOffset>
              </wp:positionV>
              <wp:extent cx="1654810" cy="117983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1179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2B2" w:rsidRDefault="008A02B2" w:rsidP="00A919D7">
                          <w:pPr>
                            <w:rPr>
                              <w:noProof/>
                            </w:rPr>
                          </w:pPr>
                        </w:p>
                        <w:p w:rsidR="008A02B2" w:rsidRDefault="008A02B2" w:rsidP="00A919D7">
                          <w:pPr>
                            <w:ind w:left="284"/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B3A64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15.6pt;margin-top:-41.7pt;width:130.3pt;height:92.9pt;z-index:-25165619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" stroked="f">
              <v:fill opacity="0"/>
              <v:textbox style="mso-fit-shape-to-text:t" inset="0,0,0,0">
                <w:txbxContent>
                  <w:p w:rsidR="004E090C" w:rsidRDefault="004E090C" w:rsidP="00A919D7">
                    <w:pPr>
                      <w:rPr>
                        <w:noProof/>
                      </w:rPr>
                    </w:pPr>
                  </w:p>
                  <w:p w:rsidR="004E090C" w:rsidRDefault="004E090C" w:rsidP="00A919D7">
                    <w:pPr>
                      <w:ind w:left="284"/>
                    </w:pPr>
                    <w:r>
                      <w:rPr>
                        <w:noProof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 w:rsidR="008A02B2" w:rsidRDefault="008A02B2" w:rsidP="00A919D7">
    <w:pPr>
      <w:pStyle w:val="Encabezado"/>
    </w:pPr>
  </w:p>
  <w:p w:rsidR="008A02B2" w:rsidRDefault="008A02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10DE3833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3" w15:restartNumberingAfterBreak="0">
    <w:nsid w:val="2AB04A16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49E6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521A0"/>
    <w:multiLevelType w:val="hybridMultilevel"/>
    <w:tmpl w:val="F25EB0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 w15:restartNumberingAfterBreak="0">
    <w:nsid w:val="5EA17E18"/>
    <w:multiLevelType w:val="hybridMultilevel"/>
    <w:tmpl w:val="8536CBD0"/>
    <w:lvl w:ilvl="0" w:tplc="A7EEC0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4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3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9"/>
  </w:num>
  <w:num w:numId="10">
    <w:abstractNumId w:val="21"/>
  </w:num>
  <w:num w:numId="11">
    <w:abstractNumId w:val="24"/>
  </w:num>
  <w:num w:numId="12">
    <w:abstractNumId w:val="19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3"/>
  </w:num>
  <w:num w:numId="23">
    <w:abstractNumId w:val="11"/>
  </w:num>
  <w:num w:numId="24">
    <w:abstractNumId w:val="17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C"/>
    <w:rsid w:val="00003CB3"/>
    <w:rsid w:val="0002049F"/>
    <w:rsid w:val="00040D55"/>
    <w:rsid w:val="00042E44"/>
    <w:rsid w:val="000466C9"/>
    <w:rsid w:val="000479A0"/>
    <w:rsid w:val="0006350D"/>
    <w:rsid w:val="00096941"/>
    <w:rsid w:val="000A1D7E"/>
    <w:rsid w:val="000A6DE0"/>
    <w:rsid w:val="000B7C1C"/>
    <w:rsid w:val="000C4534"/>
    <w:rsid w:val="000D673A"/>
    <w:rsid w:val="000E1ADC"/>
    <w:rsid w:val="000E226C"/>
    <w:rsid w:val="000E4A19"/>
    <w:rsid w:val="000F2F1C"/>
    <w:rsid w:val="001007BE"/>
    <w:rsid w:val="00103AED"/>
    <w:rsid w:val="00130997"/>
    <w:rsid w:val="00147BB6"/>
    <w:rsid w:val="00150FBC"/>
    <w:rsid w:val="0017301C"/>
    <w:rsid w:val="00173851"/>
    <w:rsid w:val="00190E08"/>
    <w:rsid w:val="001A44B1"/>
    <w:rsid w:val="001C3DCF"/>
    <w:rsid w:val="001D3371"/>
    <w:rsid w:val="001D7F8A"/>
    <w:rsid w:val="001E233D"/>
    <w:rsid w:val="001E4539"/>
    <w:rsid w:val="001E7E87"/>
    <w:rsid w:val="001F4AE3"/>
    <w:rsid w:val="001F6692"/>
    <w:rsid w:val="002163F4"/>
    <w:rsid w:val="0022298D"/>
    <w:rsid w:val="00223977"/>
    <w:rsid w:val="002312D2"/>
    <w:rsid w:val="0024546A"/>
    <w:rsid w:val="00247523"/>
    <w:rsid w:val="00262CAD"/>
    <w:rsid w:val="00284E01"/>
    <w:rsid w:val="002871E8"/>
    <w:rsid w:val="00295D2F"/>
    <w:rsid w:val="00296119"/>
    <w:rsid w:val="002D2546"/>
    <w:rsid w:val="002E0DC5"/>
    <w:rsid w:val="002E7C3B"/>
    <w:rsid w:val="00300BD7"/>
    <w:rsid w:val="00306300"/>
    <w:rsid w:val="00333D60"/>
    <w:rsid w:val="003351A2"/>
    <w:rsid w:val="003417DA"/>
    <w:rsid w:val="0034266E"/>
    <w:rsid w:val="003511AC"/>
    <w:rsid w:val="00352DC7"/>
    <w:rsid w:val="00356C4C"/>
    <w:rsid w:val="003659E7"/>
    <w:rsid w:val="0037638E"/>
    <w:rsid w:val="003D08A9"/>
    <w:rsid w:val="003E3652"/>
    <w:rsid w:val="003F3FEE"/>
    <w:rsid w:val="003F5DB3"/>
    <w:rsid w:val="00404FF4"/>
    <w:rsid w:val="00433C39"/>
    <w:rsid w:val="00455895"/>
    <w:rsid w:val="004711EE"/>
    <w:rsid w:val="00471D4F"/>
    <w:rsid w:val="00483AFD"/>
    <w:rsid w:val="004852C7"/>
    <w:rsid w:val="00491B3E"/>
    <w:rsid w:val="004E090C"/>
    <w:rsid w:val="004E6DD9"/>
    <w:rsid w:val="004F0734"/>
    <w:rsid w:val="00521004"/>
    <w:rsid w:val="00523142"/>
    <w:rsid w:val="00531B73"/>
    <w:rsid w:val="00545CD4"/>
    <w:rsid w:val="00553163"/>
    <w:rsid w:val="005733BA"/>
    <w:rsid w:val="0058546A"/>
    <w:rsid w:val="005859C8"/>
    <w:rsid w:val="005A3D3C"/>
    <w:rsid w:val="005C7D68"/>
    <w:rsid w:val="005E77BC"/>
    <w:rsid w:val="005F525A"/>
    <w:rsid w:val="00607A83"/>
    <w:rsid w:val="00630CE9"/>
    <w:rsid w:val="00630D0B"/>
    <w:rsid w:val="006345BF"/>
    <w:rsid w:val="00675DD7"/>
    <w:rsid w:val="006812B1"/>
    <w:rsid w:val="00684255"/>
    <w:rsid w:val="0068438C"/>
    <w:rsid w:val="0068768C"/>
    <w:rsid w:val="006B0932"/>
    <w:rsid w:val="006B119A"/>
    <w:rsid w:val="006B1EED"/>
    <w:rsid w:val="006C445B"/>
    <w:rsid w:val="006C5E33"/>
    <w:rsid w:val="006E1B1C"/>
    <w:rsid w:val="006E3655"/>
    <w:rsid w:val="006E5D46"/>
    <w:rsid w:val="00705171"/>
    <w:rsid w:val="00705533"/>
    <w:rsid w:val="00724A21"/>
    <w:rsid w:val="00726364"/>
    <w:rsid w:val="00726D7D"/>
    <w:rsid w:val="00732F04"/>
    <w:rsid w:val="00744B9E"/>
    <w:rsid w:val="00754A6E"/>
    <w:rsid w:val="007928D1"/>
    <w:rsid w:val="007A04D8"/>
    <w:rsid w:val="007A2EB1"/>
    <w:rsid w:val="007C5EE5"/>
    <w:rsid w:val="007E4875"/>
    <w:rsid w:val="007E687F"/>
    <w:rsid w:val="00803A2D"/>
    <w:rsid w:val="0080619C"/>
    <w:rsid w:val="00814AEB"/>
    <w:rsid w:val="00827C14"/>
    <w:rsid w:val="008632D6"/>
    <w:rsid w:val="00863AA2"/>
    <w:rsid w:val="008665F7"/>
    <w:rsid w:val="00877BAB"/>
    <w:rsid w:val="0089484A"/>
    <w:rsid w:val="008A02B2"/>
    <w:rsid w:val="008A139E"/>
    <w:rsid w:val="008A57EE"/>
    <w:rsid w:val="008A59BC"/>
    <w:rsid w:val="008C1EC2"/>
    <w:rsid w:val="008C1F00"/>
    <w:rsid w:val="00907A0A"/>
    <w:rsid w:val="00950D77"/>
    <w:rsid w:val="009608E3"/>
    <w:rsid w:val="00972C51"/>
    <w:rsid w:val="00993535"/>
    <w:rsid w:val="00994806"/>
    <w:rsid w:val="009A0872"/>
    <w:rsid w:val="009C44DD"/>
    <w:rsid w:val="009C4F3C"/>
    <w:rsid w:val="009E3ED2"/>
    <w:rsid w:val="009E73B3"/>
    <w:rsid w:val="00A0277C"/>
    <w:rsid w:val="00A23035"/>
    <w:rsid w:val="00A45B98"/>
    <w:rsid w:val="00A54196"/>
    <w:rsid w:val="00A66668"/>
    <w:rsid w:val="00A7075F"/>
    <w:rsid w:val="00A71758"/>
    <w:rsid w:val="00A73635"/>
    <w:rsid w:val="00A73898"/>
    <w:rsid w:val="00A86413"/>
    <w:rsid w:val="00A919D7"/>
    <w:rsid w:val="00AA1628"/>
    <w:rsid w:val="00AB19B8"/>
    <w:rsid w:val="00AC6D18"/>
    <w:rsid w:val="00AD4CC1"/>
    <w:rsid w:val="00AD7690"/>
    <w:rsid w:val="00AF25A0"/>
    <w:rsid w:val="00AF40CB"/>
    <w:rsid w:val="00AF6BA7"/>
    <w:rsid w:val="00B00183"/>
    <w:rsid w:val="00B34AEE"/>
    <w:rsid w:val="00B57DAA"/>
    <w:rsid w:val="00B659FD"/>
    <w:rsid w:val="00B67A3B"/>
    <w:rsid w:val="00B779D2"/>
    <w:rsid w:val="00B878C8"/>
    <w:rsid w:val="00B96C13"/>
    <w:rsid w:val="00BE27E5"/>
    <w:rsid w:val="00BE4DB5"/>
    <w:rsid w:val="00C03CA8"/>
    <w:rsid w:val="00C072ED"/>
    <w:rsid w:val="00C11046"/>
    <w:rsid w:val="00C1620C"/>
    <w:rsid w:val="00C266B8"/>
    <w:rsid w:val="00C2772A"/>
    <w:rsid w:val="00C309A4"/>
    <w:rsid w:val="00C34F73"/>
    <w:rsid w:val="00C50DCE"/>
    <w:rsid w:val="00C524F3"/>
    <w:rsid w:val="00C52EF7"/>
    <w:rsid w:val="00C54AAA"/>
    <w:rsid w:val="00C566EE"/>
    <w:rsid w:val="00C735EC"/>
    <w:rsid w:val="00C90170"/>
    <w:rsid w:val="00C94D4A"/>
    <w:rsid w:val="00C96800"/>
    <w:rsid w:val="00C977B7"/>
    <w:rsid w:val="00CA03BC"/>
    <w:rsid w:val="00D00F5E"/>
    <w:rsid w:val="00D03DB6"/>
    <w:rsid w:val="00D22910"/>
    <w:rsid w:val="00D307C6"/>
    <w:rsid w:val="00D548CA"/>
    <w:rsid w:val="00D56621"/>
    <w:rsid w:val="00D623E3"/>
    <w:rsid w:val="00D62C65"/>
    <w:rsid w:val="00D63988"/>
    <w:rsid w:val="00D6590C"/>
    <w:rsid w:val="00E00DCF"/>
    <w:rsid w:val="00E01219"/>
    <w:rsid w:val="00E0295D"/>
    <w:rsid w:val="00E075CF"/>
    <w:rsid w:val="00E43592"/>
    <w:rsid w:val="00E52CA8"/>
    <w:rsid w:val="00E825E4"/>
    <w:rsid w:val="00E94C96"/>
    <w:rsid w:val="00E95C49"/>
    <w:rsid w:val="00EF2608"/>
    <w:rsid w:val="00F051B1"/>
    <w:rsid w:val="00F05CE0"/>
    <w:rsid w:val="00F24CA5"/>
    <w:rsid w:val="00F26689"/>
    <w:rsid w:val="00F35B45"/>
    <w:rsid w:val="00F40447"/>
    <w:rsid w:val="00F554A1"/>
    <w:rsid w:val="00F66735"/>
    <w:rsid w:val="00F81441"/>
    <w:rsid w:val="00F901A8"/>
    <w:rsid w:val="00F96A18"/>
    <w:rsid w:val="00FC09F6"/>
    <w:rsid w:val="00FF2272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  <w15:docId w15:val="{E9B80BAC-59A7-4F2F-9196-120FB4B5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2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2C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FF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6003-B623-49A1-A047-28B4D434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5074</Words>
  <Characters>27909</Characters>
  <Application>Microsoft Office Word</Application>
  <DocSecurity>4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delmy.cruz</cp:lastModifiedBy>
  <cp:revision>2</cp:revision>
  <cp:lastPrinted>2018-11-23T16:19:00Z</cp:lastPrinted>
  <dcterms:created xsi:type="dcterms:W3CDTF">2018-11-23T16:19:00Z</dcterms:created>
  <dcterms:modified xsi:type="dcterms:W3CDTF">2018-11-23T16:19:00Z</dcterms:modified>
</cp:coreProperties>
</file>