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LEY DE INGRESOS DEL MUNICIPIO DE </w:t>
      </w:r>
      <w:r w:rsidR="00BE6F10">
        <w:rPr>
          <w:rFonts w:ascii="Arial" w:hAnsi="Arial" w:cs="Arial"/>
          <w:b/>
          <w:bCs/>
          <w:sz w:val="20"/>
        </w:rPr>
        <w:t>PETO</w:t>
      </w:r>
      <w:r w:rsidRPr="00BD7824">
        <w:rPr>
          <w:rFonts w:ascii="Arial" w:hAnsi="Arial" w:cs="Arial"/>
          <w:b/>
          <w:bCs/>
          <w:sz w:val="20"/>
        </w:rPr>
        <w:t>,</w:t>
      </w:r>
      <w:r w:rsidR="007930A0"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b/>
          <w:bCs/>
          <w:sz w:val="20"/>
        </w:rPr>
        <w:t>YUCATÁN, PARA EL EJERCICIO FISCAL</w:t>
      </w:r>
      <w:r w:rsidR="004844A6"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b/>
          <w:bCs/>
          <w:sz w:val="20"/>
        </w:rPr>
        <w:t>201</w:t>
      </w:r>
      <w:r w:rsidR="00BE6F10">
        <w:rPr>
          <w:rFonts w:ascii="Arial" w:hAnsi="Arial" w:cs="Arial"/>
          <w:b/>
          <w:bCs/>
          <w:sz w:val="20"/>
        </w:rPr>
        <w:t>9</w:t>
      </w:r>
      <w:r w:rsidR="00863AA2" w:rsidRPr="00BD7824">
        <w:rPr>
          <w:rFonts w:ascii="Arial" w:hAnsi="Arial" w:cs="Arial"/>
          <w:b/>
          <w:bCs/>
          <w:sz w:val="20"/>
        </w:rPr>
        <w:t>:</w:t>
      </w:r>
    </w:p>
    <w:p w:rsidR="000E226C" w:rsidRPr="00BD7824" w:rsidRDefault="000E226C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</w:rPr>
      </w:pPr>
    </w:p>
    <w:p w:rsidR="003F3F11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PRIMERO 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DISPOSICIONES GENERALES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</w:t>
      </w:r>
    </w:p>
    <w:p w:rsidR="000E226C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la Naturaleza y el Objeto de la Ley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1.- </w:t>
      </w:r>
      <w:r w:rsidRPr="00BD7824">
        <w:rPr>
          <w:rFonts w:ascii="Arial" w:hAnsi="Arial" w:cs="Arial"/>
          <w:sz w:val="20"/>
        </w:rPr>
        <w:t xml:space="preserve">La presente Ley es de orden público y de interés social, y tiene por objeto establecer los ingresos que percibirá la Hacienda Pública del Ayuntamiento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a través de su Tesorería Municipal, durante el ejercicio fiscal del año 201</w:t>
      </w:r>
      <w:r w:rsidR="003C1DA8">
        <w:rPr>
          <w:rFonts w:ascii="Arial" w:hAnsi="Arial" w:cs="Arial"/>
          <w:sz w:val="20"/>
        </w:rPr>
        <w:t>9</w:t>
      </w:r>
      <w:r w:rsidRPr="00BD7824">
        <w:rPr>
          <w:rFonts w:ascii="Arial" w:hAnsi="Arial" w:cs="Arial"/>
          <w:sz w:val="20"/>
        </w:rPr>
        <w:t>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2.- </w:t>
      </w:r>
      <w:r w:rsidRPr="00BD7824">
        <w:rPr>
          <w:rFonts w:ascii="Arial" w:hAnsi="Arial" w:cs="Arial"/>
          <w:sz w:val="20"/>
        </w:rPr>
        <w:t xml:space="preserve">Las personas domiciliadas dentro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el Código Fiscal del Estado de Yucatán y los demás ordenamientos fiscales de carácter local y federal.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3.- </w:t>
      </w:r>
      <w:r w:rsidRPr="00BD7824">
        <w:rPr>
          <w:rFonts w:ascii="Arial" w:hAnsi="Arial" w:cs="Arial"/>
          <w:sz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BD7824">
        <w:rPr>
          <w:rFonts w:ascii="Arial" w:hAnsi="Arial" w:cs="Arial"/>
          <w:sz w:val="20"/>
        </w:rPr>
        <w:t xml:space="preserve">de Egresos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así como en lo dispuesto en los convenios de coordinación fiscal y en las leyes en que se fundamenten.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De los Conceptos de Ingresos y su Pronóstico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4.- </w:t>
      </w:r>
      <w:r w:rsidRPr="00BD7824">
        <w:rPr>
          <w:rFonts w:ascii="Arial" w:hAnsi="Arial" w:cs="Arial"/>
          <w:sz w:val="20"/>
        </w:rPr>
        <w:t xml:space="preserve">Los conceptos por los que la Hacienda Pública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percibirá ingresos, serán los siguientes: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Impuestos;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Derechos;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Contribuciones Especiales;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Productos;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Aprovechamientos;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Participaciones Federales y Estatales;</w:t>
      </w:r>
    </w:p>
    <w:p w:rsidR="00684255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 xml:space="preserve">Aportaciones, </w:t>
      </w:r>
      <w:r w:rsidR="00BE6F10">
        <w:rPr>
          <w:rFonts w:ascii="Arial" w:hAnsi="Arial" w:cs="Arial"/>
          <w:sz w:val="20"/>
        </w:rPr>
        <w:t>e</w:t>
      </w:r>
    </w:p>
    <w:p w:rsidR="00FF2272" w:rsidRPr="00F26E7D" w:rsidRDefault="00684255" w:rsidP="00BE6F10">
      <w:pPr>
        <w:pStyle w:val="Prrafodelista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Ingresos Extraordinarios.</w:t>
      </w:r>
    </w:p>
    <w:p w:rsidR="00A86413" w:rsidRPr="00BD7824" w:rsidRDefault="00A86413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5.- </w:t>
      </w:r>
      <w:r w:rsidRPr="00BD7824">
        <w:rPr>
          <w:rFonts w:ascii="Arial" w:hAnsi="Arial" w:cs="Arial"/>
          <w:sz w:val="20"/>
        </w:rPr>
        <w:t>Los impuestos que el municipio percibirá se clasificarán como sigue: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A86413" w:rsidRPr="00BD7824" w:rsidTr="00AD5927">
        <w:trPr>
          <w:trHeight w:val="268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 w:rsidR="00C05A64">
              <w:rPr>
                <w:rFonts w:ascii="Arial" w:hAnsi="Arial" w:cs="Arial"/>
                <w:b/>
                <w:bCs/>
                <w:color w:val="000000"/>
                <w:sz w:val="20"/>
              </w:rPr>
              <w:t>70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C05A64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los ingresos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40,000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Impuesto sobre Espectáculos y Diversiones Públicas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BD7824" w:rsidRDefault="00FD795B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el patrimonio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Impuesto Predial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FD795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la producción, el consumo y las transacciones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5,000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Impuesto sobre Adquisición de Inmuebles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EB3F3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FD795B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BD7824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$ 1</w:t>
            </w:r>
            <w:r w:rsidR="00502DF8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Actualizaciones y Recargos de 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Multas de Impuestos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BD7824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$ 1</w:t>
            </w:r>
            <w:r w:rsidR="00502DF8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&gt; Gastos de Ejecución de Impuestos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BD7824" w:rsidRDefault="00EB3F3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</w:t>
            </w:r>
            <w:r w:rsidR="00502DF8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,000</w:t>
            </w:r>
            <w:r w:rsidR="00A86413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86413" w:rsidRPr="00BD7824" w:rsidTr="00AD5927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Impuestos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A86413" w:rsidRPr="00BD7824" w:rsidTr="00AD5927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BD7824" w:rsidRDefault="00A864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A86413" w:rsidRPr="00BD7824" w:rsidRDefault="00A86413" w:rsidP="00977EE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6.- </w:t>
      </w:r>
      <w:r w:rsidRPr="00BD7824">
        <w:rPr>
          <w:rFonts w:ascii="Arial" w:hAnsi="Arial" w:cs="Arial"/>
          <w:sz w:val="20"/>
        </w:rPr>
        <w:t>Los derechos que el municipio percibirá se causarán por los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7"/>
        <w:gridCol w:w="2147"/>
      </w:tblGrid>
      <w:tr w:rsidR="0002049F" w:rsidRPr="00BD7824" w:rsidTr="0057629C">
        <w:trPr>
          <w:trHeight w:val="324"/>
        </w:trPr>
        <w:tc>
          <w:tcPr>
            <w:tcW w:w="3857" w:type="pct"/>
            <w:shd w:val="clear" w:color="auto" w:fill="D9D9D9" w:themeFill="background1" w:themeFillShade="D9"/>
            <w:vAlign w:val="center"/>
            <w:hideMark/>
          </w:tcPr>
          <w:p w:rsidR="0002049F" w:rsidRPr="00BD7824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</w:t>
            </w:r>
          </w:p>
        </w:tc>
        <w:tc>
          <w:tcPr>
            <w:tcW w:w="1143" w:type="pct"/>
            <w:shd w:val="clear" w:color="auto" w:fill="D9D9D9" w:themeFill="background1" w:themeFillShade="D9"/>
            <w:vAlign w:val="center"/>
            <w:hideMark/>
          </w:tcPr>
          <w:p w:rsidR="0002049F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1,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DC4380">
              <w:rPr>
                <w:rFonts w:ascii="Arial" w:hAnsi="Arial" w:cs="Arial"/>
                <w:b/>
                <w:bCs/>
                <w:color w:val="000000"/>
                <w:sz w:val="20"/>
              </w:rPr>
              <w:t>86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51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6B3B5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000.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  <w:tr w:rsidR="0002049F" w:rsidRPr="00BD7824" w:rsidTr="0057629C">
        <w:trPr>
          <w:trHeight w:val="51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Por el uso de locales o pisos de mercados, espacios en la vía o parques públicos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79239C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493CE8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48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Por el uso y aprovechamiento de los bienes de dominio público del patrimonio municipal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C3524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493CE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02DF8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493CE8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317,000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Servicios de Agua potable, drenaje y alcantarillado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850,000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Alumbrado público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118,000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Limpia, Recolección, Traslado y disposición final de residuos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130,000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Mercados y centrales de abasto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100,000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Panteones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9239C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79239C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Rastro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30,000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&gt; Servicio de Seguridad pública (Policía Preventiva y </w:t>
            </w:r>
            <w:r w:rsidR="009C44D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Tránsito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Municipal)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493CE8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502DF8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Catastro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493CE8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375,000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Licencias de funcionamiento y Permisos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220,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Servicios que presta la Dirección de Obras Públicas y Desarrollo Urbano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Expedición de certificados, constancias, copias, fotografías y formas oficiales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30,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E14296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Servicios que presta la Unidad de Acceso a la Información Pública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18,000.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Servicio de Supervisión Sanitaria de Matanza de Ganado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4260CA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C3524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3</w:t>
            </w:r>
            <w:r w:rsidR="00034F2F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BD7824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Actualizaciones y Recargos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Multas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$ 1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2049F" w:rsidRPr="00BD7824" w:rsidTr="0057629C">
        <w:trPr>
          <w:trHeight w:val="300"/>
        </w:trPr>
        <w:tc>
          <w:tcPr>
            <w:tcW w:w="3857" w:type="pct"/>
            <w:shd w:val="clear" w:color="auto" w:fill="auto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Gastos de Ejecución de Derechos</w:t>
            </w:r>
          </w:p>
        </w:tc>
        <w:tc>
          <w:tcPr>
            <w:tcW w:w="1143" w:type="pct"/>
            <w:shd w:val="clear" w:color="auto" w:fill="auto"/>
            <w:vAlign w:val="center"/>
            <w:hideMark/>
          </w:tcPr>
          <w:p w:rsidR="0002049F" w:rsidRPr="00BD7824" w:rsidRDefault="000F29D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$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>,000</w:t>
            </w:r>
            <w:r w:rsidR="0002049F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02049F" w:rsidRPr="00BD7824" w:rsidTr="0057629C">
        <w:trPr>
          <w:trHeight w:val="510"/>
        </w:trPr>
        <w:tc>
          <w:tcPr>
            <w:tcW w:w="3857" w:type="pct"/>
            <w:shd w:val="clear" w:color="000000" w:fill="D7E4BC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143" w:type="pct"/>
            <w:shd w:val="clear" w:color="000000" w:fill="D7E4BC"/>
            <w:vAlign w:val="center"/>
            <w:hideMark/>
          </w:tcPr>
          <w:p w:rsidR="0002049F" w:rsidRPr="00BD7824" w:rsidRDefault="0002049F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02049F" w:rsidRPr="00BD7824" w:rsidRDefault="0002049F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</w:t>
      </w:r>
      <w:r w:rsidR="00F35B45" w:rsidRPr="00BD7824">
        <w:rPr>
          <w:rFonts w:ascii="Arial" w:hAnsi="Arial" w:cs="Arial"/>
          <w:b/>
          <w:sz w:val="20"/>
        </w:rPr>
        <w:t>7</w:t>
      </w:r>
      <w:r w:rsidRPr="00BD7824">
        <w:rPr>
          <w:rFonts w:ascii="Arial" w:hAnsi="Arial" w:cs="Arial"/>
          <w:b/>
          <w:sz w:val="20"/>
        </w:rPr>
        <w:t xml:space="preserve">.- </w:t>
      </w:r>
      <w:r w:rsidR="00F35B45" w:rsidRPr="00BD7824">
        <w:rPr>
          <w:rFonts w:ascii="Arial" w:hAnsi="Arial" w:cs="Arial"/>
          <w:sz w:val="20"/>
        </w:rPr>
        <w:t>La</w:t>
      </w:r>
      <w:r w:rsidRPr="00BD7824">
        <w:rPr>
          <w:rFonts w:ascii="Arial" w:hAnsi="Arial" w:cs="Arial"/>
          <w:sz w:val="20"/>
        </w:rPr>
        <w:t xml:space="preserve">s </w:t>
      </w:r>
      <w:r w:rsidR="00F35B45" w:rsidRPr="00BD7824">
        <w:rPr>
          <w:rFonts w:ascii="Arial" w:hAnsi="Arial" w:cs="Arial"/>
          <w:sz w:val="20"/>
        </w:rPr>
        <w:t xml:space="preserve">contribuciones de mejoras que la Hacienda Pública Municipal tiene </w:t>
      </w:r>
      <w:r w:rsidRPr="00BD7824">
        <w:rPr>
          <w:rFonts w:ascii="Arial" w:hAnsi="Arial" w:cs="Arial"/>
          <w:sz w:val="20"/>
        </w:rPr>
        <w:t xml:space="preserve">derecho </w:t>
      </w:r>
      <w:r w:rsidR="00F35B45" w:rsidRPr="00BD7824">
        <w:rPr>
          <w:rFonts w:ascii="Arial" w:hAnsi="Arial" w:cs="Arial"/>
          <w:sz w:val="20"/>
        </w:rPr>
        <w:t>de percibir, serán</w:t>
      </w:r>
      <w:r w:rsidR="009471D2" w:rsidRPr="00BD7824">
        <w:rPr>
          <w:rFonts w:ascii="Arial" w:hAnsi="Arial" w:cs="Arial"/>
          <w:sz w:val="20"/>
        </w:rPr>
        <w:t xml:space="preserve"> </w:t>
      </w:r>
      <w:r w:rsidR="00F35B45" w:rsidRPr="00BD7824">
        <w:rPr>
          <w:rFonts w:ascii="Arial" w:hAnsi="Arial" w:cs="Arial"/>
          <w:sz w:val="20"/>
        </w:rPr>
        <w:t>las siguientes</w:t>
      </w:r>
      <w:r w:rsidRPr="00BD7824">
        <w:rPr>
          <w:rFonts w:ascii="Arial" w:hAnsi="Arial" w:cs="Arial"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F35B45" w:rsidRPr="00BD7824" w:rsidTr="0057629C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57629C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Contribución de mejoras por obras públicas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57629C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Contribuciones de mejoras por obras públicas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57629C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Contribuciones de mejoras por servicios públicos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57629C">
        <w:trPr>
          <w:trHeight w:val="765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F35B45" w:rsidRDefault="00F35B45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8.- </w:t>
      </w:r>
      <w:r w:rsidRPr="00BD7824">
        <w:rPr>
          <w:rFonts w:ascii="Arial" w:hAnsi="Arial" w:cs="Arial"/>
          <w:sz w:val="20"/>
        </w:rPr>
        <w:t>Los ingresos que la Hacienda Pública Municipal percibirá por concepto de productos, serán las siguientes: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F35B45" w:rsidRPr="00BD7824" w:rsidTr="00841EC2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F35B45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2B1F7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de tipo corriente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&gt;Derivados de Productos Financieros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de capital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F35B45" w:rsidRPr="00BD7824" w:rsidTr="00841EC2">
        <w:trPr>
          <w:trHeight w:val="51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Arrendamiento, enajenación, uso y explotación de bienes muebles del dominio privado del Municipio.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F35B45" w:rsidRPr="00BD7824" w:rsidTr="00841EC2">
        <w:trPr>
          <w:trHeight w:val="525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F35B45" w:rsidRPr="00BD7824" w:rsidTr="00841EC2">
        <w:trPr>
          <w:trHeight w:val="51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F35B45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17,000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F35B45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F35B45" w:rsidRPr="00BD7824" w:rsidRDefault="00F35B45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Otros Productos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35B45" w:rsidRPr="00BD7824" w:rsidRDefault="00E1429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17,00</w:t>
            </w:r>
            <w:r w:rsidR="00F35B45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F35B45" w:rsidRPr="00BD7824" w:rsidRDefault="00F35B45" w:rsidP="00977EE7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9.- </w:t>
      </w:r>
      <w:r w:rsidRPr="00BD7824">
        <w:rPr>
          <w:rFonts w:ascii="Arial" w:hAnsi="Arial" w:cs="Arial"/>
          <w:sz w:val="20"/>
        </w:rPr>
        <w:t xml:space="preserve">Los ingresos que la Hacienda Pública Municipal percibirá por concepto de </w:t>
      </w:r>
      <w:r w:rsidR="00D803D6" w:rsidRPr="00BD7824">
        <w:rPr>
          <w:rFonts w:ascii="Arial" w:hAnsi="Arial" w:cs="Arial"/>
          <w:sz w:val="20"/>
        </w:rPr>
        <w:t>a</w:t>
      </w:r>
      <w:r w:rsidRPr="00BD7824">
        <w:rPr>
          <w:rFonts w:ascii="Arial" w:hAnsi="Arial" w:cs="Arial"/>
          <w:sz w:val="20"/>
        </w:rPr>
        <w:t>provechamientos, se clasificarán de la siguiente manera: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BD7824" w:rsidTr="00841EC2">
        <w:trPr>
          <w:trHeight w:val="300"/>
        </w:trPr>
        <w:tc>
          <w:tcPr>
            <w:tcW w:w="3874" w:type="pct"/>
            <w:shd w:val="clear" w:color="000000" w:fill="D8D8D8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</w:t>
            </w:r>
          </w:p>
        </w:tc>
        <w:tc>
          <w:tcPr>
            <w:tcW w:w="1126" w:type="pct"/>
            <w:shd w:val="clear" w:color="000000" w:fill="D8D8D8"/>
            <w:vAlign w:val="center"/>
            <w:hideMark/>
          </w:tcPr>
          <w:p w:rsidR="00483AFD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213,0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de tipo corriente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213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Infracciones por faltas administrativas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Sanciones por faltas al reglamento de tránsito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977EE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Cesiones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Herencias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Legados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Donaciones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Adjudicaciones Judiciales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Adjudicaciones administrativas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&gt; Subsidios de otro nivel de gobierno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Subsidios de organismos públicos y privados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Multas impuestas por autoridades federales, no fiscales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&gt; Convenidos con la </w:t>
            </w:r>
            <w:r w:rsidR="009C44D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Federación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y el Estado (</w:t>
            </w:r>
            <w:proofErr w:type="spellStart"/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Zofemat</w:t>
            </w:r>
            <w:proofErr w:type="spellEnd"/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Capufe</w:t>
            </w:r>
            <w:proofErr w:type="spellEnd"/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 entre otros)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Aprovechamientos diversos de tipo corriente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977EE7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$ 2</w:t>
            </w:r>
            <w:r w:rsidR="000F29D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Aprovechamientos de capital 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51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483AFD" w:rsidRPr="00BD7824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10.- </w:t>
      </w:r>
      <w:r w:rsidRPr="00BD7824">
        <w:rPr>
          <w:rFonts w:ascii="Arial" w:hAnsi="Arial" w:cs="Arial"/>
          <w:sz w:val="20"/>
        </w:rPr>
        <w:t xml:space="preserve">Los ingresos por Participaciones que percibirá la Hacienda Pública Municipal se integrarán </w:t>
      </w:r>
      <w:r w:rsidR="00BA203B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BD7824" w:rsidTr="00841EC2">
        <w:trPr>
          <w:trHeight w:val="300"/>
        </w:trPr>
        <w:tc>
          <w:tcPr>
            <w:tcW w:w="3874" w:type="pct"/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Participaciones</w:t>
            </w:r>
          </w:p>
        </w:tc>
        <w:tc>
          <w:tcPr>
            <w:tcW w:w="1126" w:type="pct"/>
            <w:shd w:val="clear" w:color="000000" w:fill="D7E4BC"/>
            <w:vAlign w:val="center"/>
            <w:hideMark/>
          </w:tcPr>
          <w:p w:rsidR="00483AFD" w:rsidRPr="00BD7824" w:rsidRDefault="000B4039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42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669,162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Participaciones Federales y Estatales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483AFD" w:rsidRPr="00BD7824" w:rsidRDefault="00D803D6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42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669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162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</w:tbl>
    <w:p w:rsidR="00483AFD" w:rsidRPr="00BD7824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11.- </w:t>
      </w:r>
      <w:r w:rsidRPr="00BD7824">
        <w:rPr>
          <w:rFonts w:ascii="Arial" w:hAnsi="Arial" w:cs="Arial"/>
          <w:sz w:val="20"/>
        </w:rPr>
        <w:t xml:space="preserve">Las aportaciones que recaudará la Hacienda Pública Municipal se integrarán </w:t>
      </w:r>
      <w:r w:rsidR="00BA203B" w:rsidRPr="00BD7824">
        <w:rPr>
          <w:rFonts w:ascii="Arial" w:hAnsi="Arial" w:cs="Arial"/>
          <w:sz w:val="20"/>
        </w:rPr>
        <w:t>con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BD7824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D76513" w:rsidP="00A27D3E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7021E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60,</w:t>
            </w:r>
            <w:r w:rsidR="00DC438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DC4380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DC4380">
              <w:rPr>
                <w:rFonts w:ascii="Arial" w:hAnsi="Arial" w:cs="Arial"/>
                <w:b/>
                <w:bCs/>
                <w:color w:val="000000"/>
                <w:sz w:val="20"/>
              </w:rPr>
              <w:t>857</w:t>
            </w:r>
            <w:r w:rsidR="00483AFD"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Fondo de Aportaciones para la Infraestructura Social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BD7824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42,669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162</w:t>
            </w:r>
            <w:r w:rsidR="00BA203B" w:rsidRPr="00BA203B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Fondo de Aportaciones para el Fortalecimiento Municipal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BD7824" w:rsidRDefault="00D76513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$</w:t>
            </w:r>
            <w:r w:rsidR="00BA203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BA203B" w:rsidRPr="00BA203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BA203B" w:rsidRPr="00BA203B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887,695</w:t>
            </w:r>
            <w:r w:rsidR="00BA203B" w:rsidRPr="00BA203B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10AEB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</w:tbl>
    <w:p w:rsidR="00483AFD" w:rsidRPr="00BD7824" w:rsidRDefault="00483AFD" w:rsidP="00BA203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12.- </w:t>
      </w:r>
      <w:r w:rsidRPr="00BD7824">
        <w:rPr>
          <w:rFonts w:ascii="Arial" w:hAnsi="Arial" w:cs="Arial"/>
          <w:sz w:val="20"/>
        </w:rPr>
        <w:t>Los ingresos extraordinarios que podrá percibir la Hacienda Pública Municipal serán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BD7824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483AFD" w:rsidRPr="00BD7824" w:rsidRDefault="00483AFD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8"/>
        <w:gridCol w:w="2116"/>
      </w:tblGrid>
      <w:tr w:rsidR="00483AFD" w:rsidRPr="00BD7824" w:rsidTr="00841EC2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Transferencias, Asignaciones, Subsidios y Otras Ayudas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Internas y Asignaciones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48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Las recibidas por conceptos diversos a participaciones, aportaciones o aprovechamientos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Subsidios y Subvenciones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841EC2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Ayudas sociales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:rsidTr="00710AEB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 Fideicomisos, mandatos y análogos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BD7824" w:rsidRDefault="00483AFD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A1D7E" w:rsidRPr="00BD7824" w:rsidTr="00710AEB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BD7824" w:rsidRDefault="000A1D7E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Convenios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BD7824" w:rsidRDefault="000A1D7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A1D7E" w:rsidRPr="00BD7824" w:rsidTr="00710AEB">
        <w:trPr>
          <w:trHeight w:val="48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BD7824" w:rsidRDefault="000A1D7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&gt; Con la Federación o el Estado: Hábitat, Tu Casa, 3x1 migrantes, Rescate de Espacios Públicos, </w:t>
            </w:r>
            <w:proofErr w:type="spellStart"/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Subsemun</w:t>
            </w:r>
            <w:proofErr w:type="spellEnd"/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 entre otros.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BD7824" w:rsidRDefault="000A1D7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483AFD" w:rsidRPr="00BD7824" w:rsidRDefault="00483AFD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4"/>
        <w:gridCol w:w="2070"/>
      </w:tblGrid>
      <w:tr w:rsidR="00491B3E" w:rsidRPr="00BD7824" w:rsidTr="00AD5927">
        <w:trPr>
          <w:trHeight w:val="300"/>
          <w:jc w:val="center"/>
        </w:trPr>
        <w:tc>
          <w:tcPr>
            <w:tcW w:w="3898" w:type="pct"/>
            <w:shd w:val="clear" w:color="000000" w:fill="D8D8D8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derivados de Financiamientos</w:t>
            </w:r>
          </w:p>
        </w:tc>
        <w:tc>
          <w:tcPr>
            <w:tcW w:w="1102" w:type="pct"/>
            <w:shd w:val="clear" w:color="000000" w:fill="D8D8D8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91B3E" w:rsidRPr="00BD7824" w:rsidTr="00AD5927">
        <w:trPr>
          <w:trHeight w:val="300"/>
          <w:jc w:val="center"/>
        </w:trPr>
        <w:tc>
          <w:tcPr>
            <w:tcW w:w="3898" w:type="pct"/>
            <w:shd w:val="clear" w:color="000000" w:fill="D7E4BC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Endeudamiento interno</w:t>
            </w:r>
          </w:p>
        </w:tc>
        <w:tc>
          <w:tcPr>
            <w:tcW w:w="1102" w:type="pct"/>
            <w:shd w:val="clear" w:color="000000" w:fill="D7E4BC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91B3E" w:rsidRPr="00BD7824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91B3E" w:rsidRPr="00BD7824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91B3E" w:rsidRPr="00BD7824" w:rsidTr="00AD5927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&gt; 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:rsidR="00491B3E" w:rsidRPr="00BD7824" w:rsidRDefault="00491B3E" w:rsidP="00AD5927">
            <w:pPr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:rsidR="00D62C65" w:rsidRDefault="00D62C6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3"/>
        <w:gridCol w:w="2091"/>
      </w:tblGrid>
      <w:tr w:rsidR="00AD5927" w:rsidTr="00AD5927">
        <w:tc>
          <w:tcPr>
            <w:tcW w:w="3887" w:type="pct"/>
          </w:tcPr>
          <w:p w:rsidR="00AD5927" w:rsidRDefault="00AD5927" w:rsidP="003F3F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</w:rPr>
            </w:pP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EL TOTAL DE INGRESOS QUE EL MUNICIPIO DE </w:t>
            </w:r>
            <w:r w:rsidR="00BE6F10">
              <w:rPr>
                <w:rFonts w:ascii="Arial" w:hAnsi="Arial" w:cs="Arial"/>
                <w:b/>
                <w:bCs/>
                <w:color w:val="000000"/>
                <w:sz w:val="20"/>
              </w:rPr>
              <w:t>PETO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YUCATÁN PERCIBIRÁ DURANTE EL EJERCICIO FISCAL 201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ASCENDERÁ A:</w:t>
            </w:r>
          </w:p>
        </w:tc>
        <w:tc>
          <w:tcPr>
            <w:tcW w:w="1113" w:type="pct"/>
          </w:tcPr>
          <w:p w:rsidR="00AD5927" w:rsidRDefault="00AD5927" w:rsidP="00AD592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</w:rPr>
            </w:pP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$1</w:t>
            </w:r>
            <w:r w:rsidR="00A27D3E">
              <w:rPr>
                <w:rFonts w:ascii="Arial" w:hAnsi="Arial" w:cs="Arial"/>
                <w:b/>
                <w:bCs/>
                <w:color w:val="000000"/>
                <w:sz w:val="20"/>
              </w:rPr>
              <w:t>05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DC4380">
              <w:rPr>
                <w:rFonts w:ascii="Arial" w:hAnsi="Arial" w:cs="Arial"/>
                <w:b/>
                <w:bCs/>
                <w:color w:val="000000"/>
                <w:sz w:val="20"/>
              </w:rPr>
              <w:t>823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DC4380">
              <w:rPr>
                <w:rFonts w:ascii="Arial" w:hAnsi="Arial" w:cs="Arial"/>
                <w:b/>
                <w:bCs/>
                <w:color w:val="000000"/>
                <w:sz w:val="20"/>
              </w:rPr>
              <w:t>519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</w:tbl>
    <w:p w:rsidR="00D62C65" w:rsidRPr="00BD7824" w:rsidRDefault="00684255" w:rsidP="00373752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</w:t>
      </w:r>
      <w:r w:rsidR="004852C7" w:rsidRPr="00BD7824">
        <w:rPr>
          <w:rFonts w:ascii="Arial" w:hAnsi="Arial" w:cs="Arial"/>
          <w:b/>
          <w:sz w:val="20"/>
        </w:rPr>
        <w:t>ÍT</w:t>
      </w:r>
      <w:r w:rsidRPr="00BD7824">
        <w:rPr>
          <w:rFonts w:ascii="Arial" w:hAnsi="Arial" w:cs="Arial"/>
          <w:b/>
          <w:sz w:val="20"/>
        </w:rPr>
        <w:t>ULO SEGUNDO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IMPUESTOS</w:t>
      </w:r>
    </w:p>
    <w:p w:rsidR="00D62C65" w:rsidRPr="00BD7824" w:rsidRDefault="00684255" w:rsidP="00710AE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 Predial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Predial se causará de acuerdo con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50"/>
        <w:gridCol w:w="2347"/>
        <w:gridCol w:w="2347"/>
        <w:gridCol w:w="2350"/>
      </w:tblGrid>
      <w:tr w:rsidR="00684255" w:rsidRPr="00744A24" w:rsidTr="00744A24">
        <w:trPr>
          <w:trHeight w:hRule="exact" w:val="907"/>
        </w:trPr>
        <w:tc>
          <w:tcPr>
            <w:tcW w:w="1251" w:type="pct"/>
          </w:tcPr>
          <w:p w:rsidR="00684255" w:rsidRPr="00744A24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1249" w:type="pct"/>
          </w:tcPr>
          <w:p w:rsidR="00684255" w:rsidRPr="00744A24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1249" w:type="pct"/>
          </w:tcPr>
          <w:p w:rsidR="00684255" w:rsidRPr="00744A24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1251" w:type="pct"/>
          </w:tcPr>
          <w:p w:rsidR="00684255" w:rsidRPr="00744A24" w:rsidRDefault="00684255" w:rsidP="002D3001">
            <w:pPr>
              <w:widowControl w:val="0"/>
              <w:autoSpaceDE w:val="0"/>
              <w:autoSpaceDN w:val="0"/>
              <w:adjustRightInd w:val="0"/>
              <w:spacing w:after="120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$ 500.00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$ 10,000.00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8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0.01064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$ 10,001.00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$ 50,000.00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70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0.00285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65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0.00251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80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0.00244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$ 200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70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0.00335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$ 200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$ 250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95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0.00292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$ 250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$ 300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80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0.00349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$ 300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$ 500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7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0.00091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$ 500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$ 750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85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0.00069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$ 750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85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0.00072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$ 1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$ 2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</w:t>
            </w:r>
            <w:r w:rsidR="001B5806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000.00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 xml:space="preserve">$ 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200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0.00016</w:t>
            </w:r>
          </w:p>
        </w:tc>
      </w:tr>
      <w:tr w:rsidR="00744A24" w:rsidRPr="00744A24" w:rsidTr="00744A24">
        <w:trPr>
          <w:trHeight w:hRule="exact" w:val="309"/>
        </w:trPr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$ 2,000,001.00</w:t>
            </w: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EN ADELANTE</w:t>
            </w:r>
          </w:p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9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$ 3</w:t>
            </w:r>
            <w:r w:rsidR="00A434EE"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251" w:type="pct"/>
            <w:vAlign w:val="center"/>
          </w:tcPr>
          <w:p w:rsidR="00744A24" w:rsidRPr="00744A24" w:rsidRDefault="00744A24" w:rsidP="00744A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44A24">
              <w:rPr>
                <w:rFonts w:ascii="Arial" w:hAnsi="Arial" w:cs="Arial"/>
                <w:sz w:val="20"/>
                <w:szCs w:val="20"/>
                <w:lang w:eastAsia="es-ES"/>
              </w:rPr>
              <w:t>0.00018</w:t>
            </w:r>
          </w:p>
        </w:tc>
      </w:tr>
    </w:tbl>
    <w:p w:rsidR="00317EBB" w:rsidRDefault="00317EBB" w:rsidP="00744A24">
      <w:pPr>
        <w:spacing w:after="0"/>
      </w:pPr>
    </w:p>
    <w:p w:rsidR="00684255" w:rsidRDefault="00684255" w:rsidP="002D300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2D3001" w:rsidRPr="0086189B" w:rsidRDefault="002D3001" w:rsidP="002D3001">
      <w:pPr>
        <w:spacing w:after="120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TABLA DE VALORES UNITARIOS DE TERRENO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3"/>
        <w:gridCol w:w="2311"/>
      </w:tblGrid>
      <w:tr w:rsidR="002D3001" w:rsidRPr="0086189B" w:rsidTr="003C4120">
        <w:tc>
          <w:tcPr>
            <w:tcW w:w="5000" w:type="pct"/>
            <w:gridSpan w:val="2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744A24" w:rsidP="006230E9">
            <w:pPr>
              <w:spacing w:before="40" w:afterLines="40" w:after="9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44A2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001,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003,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004,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006,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009,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013,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014,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016,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019,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024,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025,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026,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028,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034,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035,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036,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038,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044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045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056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057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066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067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070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071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072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080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081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100.</w:t>
            </w:r>
          </w:p>
        </w:tc>
        <w:tc>
          <w:tcPr>
            <w:tcW w:w="123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6230E9" w:rsidP="006230E9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230" w:type="pct"/>
          </w:tcPr>
          <w:p w:rsidR="002D3001" w:rsidRPr="0086189B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290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6230E9" w:rsidP="006230E9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230" w:type="pct"/>
          </w:tcPr>
          <w:p w:rsidR="002D3001" w:rsidRPr="0086189B" w:rsidRDefault="002D3001" w:rsidP="00373752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210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:rsidTr="003C4120">
        <w:tc>
          <w:tcPr>
            <w:tcW w:w="5000" w:type="pct"/>
            <w:gridSpan w:val="2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:rsidTr="006230E9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123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:rsidTr="006230E9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1230" w:type="pct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:rsidTr="006230E9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1230" w:type="pct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:rsidTr="003C4120">
        <w:tc>
          <w:tcPr>
            <w:tcW w:w="5000" w:type="pct"/>
            <w:gridSpan w:val="2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:rsidTr="006230E9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23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:rsidTr="006230E9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230" w:type="pct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:rsidTr="006230E9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230" w:type="pct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:rsidTr="003C4120">
        <w:tc>
          <w:tcPr>
            <w:tcW w:w="5000" w:type="pct"/>
            <w:gridSpan w:val="2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2D3001" w:rsidRPr="0086189B" w:rsidTr="006230E9">
        <w:tc>
          <w:tcPr>
            <w:tcW w:w="377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:rsidR="002D3001" w:rsidRPr="0086189B" w:rsidRDefault="002D3001" w:rsidP="00373752">
            <w:pPr>
              <w:spacing w:before="40" w:afterLines="40" w:after="96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:rsidTr="001B5806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lastRenderedPageBreak/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094.</w:t>
            </w:r>
          </w:p>
        </w:tc>
        <w:tc>
          <w:tcPr>
            <w:tcW w:w="123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lastRenderedPageBreak/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:rsidTr="001B5806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098.</w:t>
            </w:r>
          </w:p>
        </w:tc>
        <w:tc>
          <w:tcPr>
            <w:tcW w:w="123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:rsidTr="001B5806">
        <w:tc>
          <w:tcPr>
            <w:tcW w:w="377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230" w:type="pct"/>
            <w:vAlign w:val="center"/>
          </w:tcPr>
          <w:p w:rsidR="001B5806" w:rsidRPr="0086189B" w:rsidRDefault="001B5806" w:rsidP="001B5806">
            <w:pPr>
              <w:spacing w:before="40" w:afterLines="40" w:after="9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D3001" w:rsidRPr="0086189B" w:rsidRDefault="002D3001" w:rsidP="002D3001">
      <w:pPr>
        <w:spacing w:after="12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45"/>
        <w:gridCol w:w="2349"/>
      </w:tblGrid>
      <w:tr w:rsidR="002D3001" w:rsidRPr="0086189B" w:rsidTr="003C4120">
        <w:tc>
          <w:tcPr>
            <w:tcW w:w="3750" w:type="pct"/>
            <w:vAlign w:val="center"/>
          </w:tcPr>
          <w:p w:rsidR="002D3001" w:rsidRPr="0086189B" w:rsidRDefault="002D3001" w:rsidP="002D3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250" w:type="pct"/>
            <w:vAlign w:val="center"/>
          </w:tcPr>
          <w:p w:rsidR="002D3001" w:rsidRPr="0086189B" w:rsidRDefault="002D3001" w:rsidP="002D3001">
            <w:pPr>
              <w:spacing w:before="40" w:after="4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A1002">
              <w:rPr>
                <w:rFonts w:ascii="Arial" w:hAnsi="Arial" w:cs="Arial"/>
                <w:sz w:val="20"/>
                <w:szCs w:val="20"/>
              </w:rPr>
              <w:t>280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D3001" w:rsidRPr="0086189B" w:rsidRDefault="002D3001" w:rsidP="002D3001">
      <w:pPr>
        <w:spacing w:after="12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309"/>
      </w:tblGrid>
      <w:tr w:rsidR="002D3001" w:rsidRPr="0086189B" w:rsidTr="003C4120">
        <w:tc>
          <w:tcPr>
            <w:tcW w:w="3771" w:type="pct"/>
            <w:vAlign w:val="center"/>
          </w:tcPr>
          <w:p w:rsidR="002D3001" w:rsidRPr="0086189B" w:rsidRDefault="002D3001" w:rsidP="002D300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229" w:type="pct"/>
            <w:vAlign w:val="center"/>
          </w:tcPr>
          <w:p w:rsidR="002D3001" w:rsidRPr="0086189B" w:rsidRDefault="002D3001" w:rsidP="002D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06987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86189B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CERRIL IMPRODUCTIVO</w:t>
            </w:r>
          </w:p>
        </w:tc>
        <w:tc>
          <w:tcPr>
            <w:tcW w:w="1229" w:type="pct"/>
          </w:tcPr>
          <w:p w:rsidR="001B5806" w:rsidRPr="0086189B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25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RIEGO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806">
              <w:rPr>
                <w:rFonts w:ascii="Arial" w:hAnsi="Arial" w:cs="Arial"/>
                <w:sz w:val="20"/>
                <w:szCs w:val="20"/>
              </w:rPr>
              <w:t>3</w:t>
            </w:r>
            <w:r w:rsidR="0049431E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TEMPORAL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40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40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806">
              <w:rPr>
                <w:rFonts w:ascii="Arial" w:hAnsi="Arial" w:cs="Arial"/>
                <w:sz w:val="20"/>
                <w:szCs w:val="20"/>
              </w:rPr>
              <w:t>4</w:t>
            </w:r>
            <w:r w:rsidR="0049431E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8</w:t>
            </w:r>
            <w:r w:rsidRPr="001B58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TURISTICO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10</w:t>
            </w:r>
            <w:r w:rsidRPr="001B58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B5806" w:rsidRPr="001B5806" w:rsidTr="003C4120">
        <w:tc>
          <w:tcPr>
            <w:tcW w:w="3771" w:type="pct"/>
            <w:vAlign w:val="center"/>
          </w:tcPr>
          <w:p w:rsidR="001B5806" w:rsidRPr="001B5806" w:rsidRDefault="001B5806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29" w:type="pct"/>
          </w:tcPr>
          <w:p w:rsidR="001B5806" w:rsidRPr="001B5806" w:rsidRDefault="001B5806" w:rsidP="001B580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806">
              <w:rPr>
                <w:rFonts w:ascii="Arial" w:hAnsi="Arial" w:cs="Arial"/>
                <w:sz w:val="20"/>
                <w:szCs w:val="20"/>
              </w:rPr>
              <w:t>1</w:t>
            </w:r>
            <w:r w:rsidR="0049431E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1B5806" w:rsidRDefault="001B5806" w:rsidP="001B58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eastAsia="es-ES"/>
        </w:rPr>
      </w:pPr>
    </w:p>
    <w:p w:rsidR="002D3001" w:rsidRPr="0086189B" w:rsidRDefault="002D3001" w:rsidP="00573228">
      <w:pPr>
        <w:spacing w:before="120" w:after="60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VALORES UNITARIOS DE CONSTRUCCIÓN</w:t>
      </w:r>
    </w:p>
    <w:p w:rsidR="002D3001" w:rsidRPr="0086189B" w:rsidRDefault="002D3001" w:rsidP="002D3001">
      <w:pPr>
        <w:spacing w:after="120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SECCIONES 1 AL 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2"/>
        <w:gridCol w:w="2236"/>
        <w:gridCol w:w="2236"/>
        <w:gridCol w:w="2070"/>
      </w:tblGrid>
      <w:tr w:rsidR="002D3001" w:rsidRPr="0086189B" w:rsidTr="0049431E">
        <w:tc>
          <w:tcPr>
            <w:tcW w:w="3898" w:type="pct"/>
            <w:gridSpan w:val="3"/>
          </w:tcPr>
          <w:p w:rsidR="002D3001" w:rsidRPr="0049431E" w:rsidRDefault="002D3001" w:rsidP="002D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02" w:type="pct"/>
          </w:tcPr>
          <w:p w:rsidR="002D3001" w:rsidRPr="0049431E" w:rsidRDefault="002D3001" w:rsidP="002D300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sz w:val="20"/>
                <w:szCs w:val="20"/>
              </w:rPr>
              <w:t>VALOR M</w:t>
            </w:r>
            <w:r w:rsidR="004943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9431E" w:rsidRPr="0086189B" w:rsidTr="0049431E">
        <w:tc>
          <w:tcPr>
            <w:tcW w:w="1518" w:type="pct"/>
            <w:vMerge w:val="restart"/>
            <w:vAlign w:val="center"/>
          </w:tcPr>
          <w:p w:rsidR="0049431E" w:rsidRPr="0086189B" w:rsidRDefault="0049431E" w:rsidP="002C22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hAnsi="Arial" w:cs="Arial"/>
                <w:sz w:val="20"/>
                <w:szCs w:val="20"/>
              </w:rPr>
              <w:t>3,500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31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hAnsi="Arial" w:cs="Arial"/>
                <w:sz w:val="20"/>
                <w:szCs w:val="20"/>
              </w:rPr>
              <w:t>3,000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2,800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F2ED9" w:rsidRPr="0086189B" w:rsidTr="0049431E">
        <w:tc>
          <w:tcPr>
            <w:tcW w:w="1518" w:type="pct"/>
            <w:vMerge/>
          </w:tcPr>
          <w:p w:rsidR="004F2ED9" w:rsidRPr="0086189B" w:rsidRDefault="004F2ED9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F2ED9" w:rsidRPr="0086189B" w:rsidRDefault="004F2ED9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1102" w:type="pct"/>
          </w:tcPr>
          <w:p w:rsidR="004F2ED9" w:rsidRPr="0086189B" w:rsidRDefault="004F2ED9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2,500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F2ED9">
              <w:rPr>
                <w:rFonts w:ascii="Arial" w:hAnsi="Arial" w:cs="Arial"/>
                <w:sz w:val="20"/>
                <w:szCs w:val="20"/>
              </w:rPr>
              <w:t>1,0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 w:val="restart"/>
            <w:vAlign w:val="center"/>
          </w:tcPr>
          <w:p w:rsidR="0049431E" w:rsidRPr="0086189B" w:rsidRDefault="0049431E" w:rsidP="003C41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102" w:type="pct"/>
          </w:tcPr>
          <w:p w:rsidR="0049431E" w:rsidRPr="0086189B" w:rsidRDefault="0049431E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C229E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02" w:type="pct"/>
          </w:tcPr>
          <w:p w:rsidR="0049431E" w:rsidRPr="0086189B" w:rsidRDefault="0049431E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:rsidR="0049431E" w:rsidRPr="0086189B" w:rsidRDefault="0049431E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C229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49431E" w:rsidRPr="0086189B" w:rsidRDefault="0049431E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1,10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3C412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3C41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02" w:type="pct"/>
          </w:tcPr>
          <w:p w:rsidR="0049431E" w:rsidRPr="0086189B" w:rsidRDefault="0049431E" w:rsidP="003C4120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 w:val="restart"/>
            <w:vAlign w:val="center"/>
          </w:tcPr>
          <w:p w:rsidR="0049431E" w:rsidRPr="0086189B" w:rsidRDefault="0049431E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PESADA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4,00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3,10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LIGERA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2,20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:rsidTr="0049431E">
        <w:tc>
          <w:tcPr>
            <w:tcW w:w="1518" w:type="pct"/>
            <w:vMerge w:val="restart"/>
            <w:vAlign w:val="center"/>
          </w:tcPr>
          <w:p w:rsidR="0049431E" w:rsidRPr="0086189B" w:rsidRDefault="0049431E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COMPLEMETARIOS</w:t>
            </w: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MARQUESINA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 w:rsidR="002C229E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20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:rsidTr="0049431E">
        <w:tc>
          <w:tcPr>
            <w:tcW w:w="1518" w:type="pct"/>
            <w:vMerge/>
          </w:tcPr>
          <w:p w:rsidR="0049431E" w:rsidRPr="0086189B" w:rsidRDefault="0049431E" w:rsidP="002D300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49431E" w:rsidRPr="0086189B" w:rsidRDefault="0049431E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COBERTIZO</w:t>
            </w:r>
          </w:p>
        </w:tc>
        <w:tc>
          <w:tcPr>
            <w:tcW w:w="1102" w:type="pct"/>
          </w:tcPr>
          <w:p w:rsidR="0049431E" w:rsidRPr="0086189B" w:rsidRDefault="0049431E" w:rsidP="002D3001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73228" w:rsidRPr="0086189B" w:rsidTr="00573228">
        <w:tc>
          <w:tcPr>
            <w:tcW w:w="1518" w:type="pct"/>
            <w:vMerge w:val="restart"/>
            <w:vAlign w:val="center"/>
          </w:tcPr>
          <w:p w:rsidR="00573228" w:rsidRPr="0086189B" w:rsidRDefault="00573228" w:rsidP="002D30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1190" w:type="pct"/>
            <w:vMerge w:val="restart"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CINE O AUDITORIO</w:t>
            </w:r>
          </w:p>
        </w:tc>
        <w:tc>
          <w:tcPr>
            <w:tcW w:w="1190" w:type="pct"/>
            <w:vAlign w:val="bottom"/>
          </w:tcPr>
          <w:p w:rsidR="00573228" w:rsidRPr="0086189B" w:rsidRDefault="00573228" w:rsidP="002D300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</w:tcPr>
          <w:p w:rsidR="00573228" w:rsidRPr="0086189B" w:rsidRDefault="00573228" w:rsidP="002C229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573228">
        <w:tc>
          <w:tcPr>
            <w:tcW w:w="1518" w:type="pct"/>
            <w:vMerge/>
            <w:vAlign w:val="center"/>
          </w:tcPr>
          <w:p w:rsidR="00573228" w:rsidRPr="0086189B" w:rsidRDefault="00573228" w:rsidP="002C22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:rsidR="00573228" w:rsidRPr="002C229E" w:rsidRDefault="00573228" w:rsidP="002C229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29E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2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C22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:rsidTr="00573228">
        <w:tc>
          <w:tcPr>
            <w:tcW w:w="1518" w:type="pct"/>
            <w:vMerge/>
            <w:vAlign w:val="center"/>
          </w:tcPr>
          <w:p w:rsidR="00573228" w:rsidRPr="0086189B" w:rsidRDefault="00573228" w:rsidP="002C229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573228" w:rsidRPr="002C229E" w:rsidRDefault="00573228" w:rsidP="002C229E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29E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22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1190" w:type="pct"/>
            <w:vAlign w:val="bottom"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:rsidR="00573228" w:rsidRPr="0086189B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:rsidR="00573228" w:rsidRPr="00573228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2C229E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573228" w:rsidRPr="00573228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1190" w:type="pct"/>
            <w:vAlign w:val="bottom"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:rsidR="00573228" w:rsidRPr="0086189B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606987">
        <w:tc>
          <w:tcPr>
            <w:tcW w:w="1518" w:type="pct"/>
            <w:vMerge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:rsidR="00573228" w:rsidRPr="00573228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606987">
        <w:tc>
          <w:tcPr>
            <w:tcW w:w="1518" w:type="pct"/>
            <w:vMerge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573228" w:rsidRPr="00573228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ESTACIONAMIENTO</w:t>
            </w:r>
          </w:p>
        </w:tc>
        <w:tc>
          <w:tcPr>
            <w:tcW w:w="1190" w:type="pct"/>
            <w:vAlign w:val="bottom"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:rsidR="00573228" w:rsidRPr="0086189B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  <w:vAlign w:val="center"/>
          </w:tcPr>
          <w:p w:rsidR="00573228" w:rsidRPr="0086189B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:rsidTr="00573228">
        <w:tc>
          <w:tcPr>
            <w:tcW w:w="1518" w:type="pct"/>
            <w:vMerge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573228" w:rsidRPr="0086189B" w:rsidRDefault="00573228" w:rsidP="005732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573228" w:rsidRPr="0086189B" w:rsidRDefault="00573228" w:rsidP="0057322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  <w:vAlign w:val="center"/>
          </w:tcPr>
          <w:p w:rsidR="00573228" w:rsidRPr="0086189B" w:rsidRDefault="00573228" w:rsidP="00573228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:rsidTr="00573228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:rsidR="0065654F" w:rsidRPr="0086189B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573228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:rsidR="0065654F" w:rsidRPr="0086189B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573228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IGLESIA, PARROQUIA O TEMPLO</w:t>
            </w: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:rsidR="0065654F" w:rsidRPr="0086189B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606987">
        <w:tc>
          <w:tcPr>
            <w:tcW w:w="1518" w:type="pct"/>
            <w:vMerge w:val="restart"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AGROPECUARIO</w:t>
            </w:r>
          </w:p>
        </w:tc>
        <w:tc>
          <w:tcPr>
            <w:tcW w:w="2380" w:type="pct"/>
            <w:gridSpan w:val="2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LUJO</w:t>
            </w:r>
          </w:p>
        </w:tc>
        <w:tc>
          <w:tcPr>
            <w:tcW w:w="1102" w:type="pct"/>
            <w:vAlign w:val="center"/>
          </w:tcPr>
          <w:p w:rsidR="0065654F" w:rsidRPr="0086189B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49431E">
        <w:tc>
          <w:tcPr>
            <w:tcW w:w="1518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CALIDAD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A420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:rsidTr="0049431E">
        <w:tc>
          <w:tcPr>
            <w:tcW w:w="1518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MEDIANO</w:t>
            </w:r>
          </w:p>
        </w:tc>
        <w:tc>
          <w:tcPr>
            <w:tcW w:w="1102" w:type="pct"/>
          </w:tcPr>
          <w:p w:rsidR="0065654F" w:rsidRPr="00573228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:rsidTr="0049431E">
        <w:tc>
          <w:tcPr>
            <w:tcW w:w="1518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ECONÓMICO</w:t>
            </w:r>
          </w:p>
        </w:tc>
        <w:tc>
          <w:tcPr>
            <w:tcW w:w="1102" w:type="pct"/>
          </w:tcPr>
          <w:p w:rsidR="0065654F" w:rsidRPr="0086189B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:rsidTr="0049431E">
        <w:tc>
          <w:tcPr>
            <w:tcW w:w="1518" w:type="pct"/>
            <w:vMerge/>
            <w:vAlign w:val="center"/>
          </w:tcPr>
          <w:p w:rsidR="0065654F" w:rsidRPr="0086189B" w:rsidRDefault="0065654F" w:rsidP="006565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:rsidR="0065654F" w:rsidRPr="0086189B" w:rsidRDefault="0065654F" w:rsidP="0065654F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POPULAR</w:t>
            </w:r>
          </w:p>
        </w:tc>
        <w:tc>
          <w:tcPr>
            <w:tcW w:w="1102" w:type="pct"/>
          </w:tcPr>
          <w:p w:rsidR="0065654F" w:rsidRPr="0086189B" w:rsidRDefault="0065654F" w:rsidP="0065654F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1,000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84255" w:rsidRPr="00BD7824" w:rsidRDefault="00684255" w:rsidP="003C41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DE23DD" w:rsidRPr="00BD7824" w:rsidRDefault="00684255" w:rsidP="003C412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880106">
        <w:rPr>
          <w:rFonts w:ascii="Arial" w:hAnsi="Arial" w:cs="Arial"/>
          <w:b/>
          <w:sz w:val="20"/>
        </w:rPr>
        <w:t xml:space="preserve">Artículo </w:t>
      </w:r>
      <w:r w:rsidR="000A1D7E" w:rsidRPr="00880106">
        <w:rPr>
          <w:rFonts w:ascii="Arial" w:hAnsi="Arial" w:cs="Arial"/>
          <w:b/>
          <w:sz w:val="20"/>
        </w:rPr>
        <w:t>14</w:t>
      </w:r>
      <w:r w:rsidRPr="00880106">
        <w:rPr>
          <w:rFonts w:ascii="Arial" w:hAnsi="Arial" w:cs="Arial"/>
          <w:b/>
          <w:sz w:val="20"/>
        </w:rPr>
        <w:t>.-</w:t>
      </w:r>
      <w:r w:rsidRPr="00BD7824">
        <w:rPr>
          <w:rFonts w:ascii="Arial" w:hAnsi="Arial" w:cs="Arial"/>
          <w:sz w:val="20"/>
        </w:rPr>
        <w:t xml:space="preserve"> Para efectos de lo dispuesto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 xml:space="preserve">, cuando se pague el impuesto durante el primer </w:t>
      </w:r>
      <w:r w:rsidR="00880106">
        <w:rPr>
          <w:rFonts w:ascii="Arial" w:hAnsi="Arial" w:cs="Arial"/>
          <w:sz w:val="20"/>
        </w:rPr>
        <w:t>tri</w:t>
      </w:r>
      <w:r w:rsidRPr="00BD7824">
        <w:rPr>
          <w:rFonts w:ascii="Arial" w:hAnsi="Arial" w:cs="Arial"/>
          <w:sz w:val="20"/>
        </w:rPr>
        <w:t xml:space="preserve">mestre del año, el contribuyente gozará de un descuento del </w:t>
      </w:r>
      <w:r w:rsidR="00880106">
        <w:rPr>
          <w:rFonts w:ascii="Arial" w:hAnsi="Arial" w:cs="Arial"/>
          <w:sz w:val="20"/>
        </w:rPr>
        <w:t>10</w:t>
      </w:r>
      <w:r w:rsidR="00356C4C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% </w:t>
      </w:r>
      <w:r w:rsidR="00DE23DD" w:rsidRPr="00DE23DD">
        <w:rPr>
          <w:rFonts w:ascii="Arial" w:hAnsi="Arial" w:cs="Arial"/>
          <w:sz w:val="20"/>
        </w:rPr>
        <w:t xml:space="preserve">sobre la cantidad determinada y el </w:t>
      </w:r>
      <w:r w:rsidR="00DE23DD">
        <w:rPr>
          <w:rFonts w:ascii="Arial" w:hAnsi="Arial" w:cs="Arial"/>
          <w:sz w:val="20"/>
        </w:rPr>
        <w:t>15</w:t>
      </w:r>
      <w:r w:rsidR="00DE23DD" w:rsidRPr="00DE23DD">
        <w:rPr>
          <w:rFonts w:ascii="Arial" w:hAnsi="Arial" w:cs="Arial"/>
          <w:sz w:val="20"/>
        </w:rPr>
        <w:t>% cuando el contribuyente cuente con más de se</w:t>
      </w:r>
      <w:r w:rsidR="00DE23DD">
        <w:rPr>
          <w:rFonts w:ascii="Arial" w:hAnsi="Arial" w:cs="Arial"/>
          <w:sz w:val="20"/>
        </w:rPr>
        <w:t xml:space="preserve">senta y cinco </w:t>
      </w:r>
      <w:r w:rsidR="00DE23DD" w:rsidRPr="00DE23DD">
        <w:rPr>
          <w:rFonts w:ascii="Arial" w:hAnsi="Arial" w:cs="Arial"/>
          <w:sz w:val="20"/>
        </w:rPr>
        <w:t>años</w:t>
      </w:r>
      <w:r w:rsidR="00DE23DD">
        <w:rPr>
          <w:rFonts w:ascii="Arial" w:hAnsi="Arial" w:cs="Arial"/>
          <w:sz w:val="20"/>
        </w:rPr>
        <w:t xml:space="preserve"> de edad</w:t>
      </w:r>
      <w:r w:rsidR="00DE23DD" w:rsidRPr="00DE23DD">
        <w:rPr>
          <w:rFonts w:ascii="Arial" w:hAnsi="Arial" w:cs="Arial"/>
          <w:sz w:val="20"/>
        </w:rPr>
        <w:t xml:space="preserve"> o sea jubilado</w:t>
      </w:r>
      <w:r w:rsidR="00DE23DD">
        <w:rPr>
          <w:rFonts w:ascii="Arial" w:hAnsi="Arial" w:cs="Arial"/>
          <w:sz w:val="20"/>
        </w:rPr>
        <w:t xml:space="preserve"> o incapacitado</w:t>
      </w:r>
      <w:r w:rsidR="00E56503">
        <w:rPr>
          <w:rFonts w:ascii="Arial" w:hAnsi="Arial" w:cs="Arial"/>
          <w:sz w:val="20"/>
        </w:rPr>
        <w:t xml:space="preserve">, asimismo se exentará del pago del mismo a las mujeres contribuyentes que están en situaciones de vulnerabilidad, sean solteras, viudas, divorciadas o sean </w:t>
      </w:r>
      <w:r w:rsidR="00E56503">
        <w:rPr>
          <w:rFonts w:ascii="Arial" w:hAnsi="Arial" w:cs="Arial"/>
          <w:sz w:val="20"/>
        </w:rPr>
        <w:lastRenderedPageBreak/>
        <w:t>responsables de la jefatura familiar</w:t>
      </w:r>
      <w:r w:rsidR="00DE23DD" w:rsidRPr="00DE23DD">
        <w:rPr>
          <w:rFonts w:ascii="Arial" w:hAnsi="Arial" w:cs="Arial"/>
          <w:sz w:val="20"/>
        </w:rPr>
        <w:t>.</w:t>
      </w:r>
    </w:p>
    <w:p w:rsidR="00684255" w:rsidRPr="00BD7824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Sobre Adquisición de Inmuebles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a que se refiere este capítulo, se c</w:t>
      </w:r>
      <w:r w:rsidR="006345BF" w:rsidRPr="00BD7824">
        <w:rPr>
          <w:rFonts w:ascii="Arial" w:hAnsi="Arial" w:cs="Arial"/>
          <w:sz w:val="20"/>
        </w:rPr>
        <w:t xml:space="preserve">alculará aplicando la tasa del </w:t>
      </w:r>
      <w:r w:rsidR="00880106">
        <w:rPr>
          <w:rFonts w:ascii="Arial" w:hAnsi="Arial" w:cs="Arial"/>
          <w:sz w:val="20"/>
        </w:rPr>
        <w:t>2</w:t>
      </w:r>
      <w:r w:rsidRPr="00BD7824">
        <w:rPr>
          <w:rFonts w:ascii="Arial" w:hAnsi="Arial" w:cs="Arial"/>
          <w:sz w:val="20"/>
        </w:rPr>
        <w:t xml:space="preserve">% a la base gravable señalada </w:t>
      </w:r>
      <w:r w:rsidR="003C4120">
        <w:rPr>
          <w:rFonts w:ascii="Arial" w:hAnsi="Arial" w:cs="Arial"/>
          <w:sz w:val="20"/>
        </w:rPr>
        <w:t>en</w:t>
      </w:r>
      <w:r w:rsidRPr="00BD7824">
        <w:rPr>
          <w:rFonts w:ascii="Arial" w:hAnsi="Arial" w:cs="Arial"/>
          <w:sz w:val="20"/>
        </w:rPr>
        <w:t xml:space="preserve">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:rsidR="00684255" w:rsidRPr="00BD7824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CAPÍTULO </w:t>
      </w:r>
      <w:proofErr w:type="spellStart"/>
      <w:r w:rsidRPr="00BD7824">
        <w:rPr>
          <w:rFonts w:ascii="Arial" w:hAnsi="Arial" w:cs="Arial"/>
          <w:b/>
          <w:bCs/>
          <w:sz w:val="20"/>
        </w:rPr>
        <w:t>lll</w:t>
      </w:r>
      <w:proofErr w:type="spellEnd"/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a Espectáculos y Diversiones Públicas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La cuota del impuesto a espectáculos y diversiones públicas se calculará sobre el monto total de los ingresos percibidos.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impuesto se determinará aplicando a la base antes referida, la tasa que para cada evento se establece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17"/>
        <w:gridCol w:w="1877"/>
      </w:tblGrid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bCs/>
                <w:sz w:val="20"/>
              </w:rPr>
              <w:t>Concepto</w:t>
            </w:r>
          </w:p>
        </w:tc>
        <w:tc>
          <w:tcPr>
            <w:tcW w:w="999" w:type="pct"/>
          </w:tcPr>
          <w:p w:rsidR="00F26E7D" w:rsidRPr="00365365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bCs/>
                <w:sz w:val="20"/>
              </w:rPr>
              <w:t>Cuota fija</w:t>
            </w:r>
          </w:p>
        </w:tc>
      </w:tr>
      <w:tr w:rsidR="0065654F" w:rsidRPr="00365365" w:rsidTr="00606987">
        <w:tc>
          <w:tcPr>
            <w:tcW w:w="4001" w:type="pct"/>
          </w:tcPr>
          <w:p w:rsidR="0065654F" w:rsidRPr="00365365" w:rsidRDefault="0065654F" w:rsidP="0060698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Circos </w:t>
            </w:r>
          </w:p>
        </w:tc>
        <w:tc>
          <w:tcPr>
            <w:tcW w:w="999" w:type="pct"/>
          </w:tcPr>
          <w:p w:rsidR="0065654F" w:rsidRPr="00365365" w:rsidRDefault="0021447C" w:rsidP="0060698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5654F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Gremios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Luz y sonido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Bailes populares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Bailes internacionales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Verbenas y otros semejantes </w:t>
            </w:r>
          </w:p>
        </w:tc>
        <w:tc>
          <w:tcPr>
            <w:tcW w:w="999" w:type="pct"/>
          </w:tcPr>
          <w:p w:rsidR="00F26E7D" w:rsidRPr="00365365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5%</w:t>
            </w:r>
          </w:p>
        </w:tc>
      </w:tr>
      <w:tr w:rsidR="0065654F" w:rsidRPr="00365365" w:rsidTr="00365365">
        <w:tc>
          <w:tcPr>
            <w:tcW w:w="4001" w:type="pct"/>
          </w:tcPr>
          <w:p w:rsidR="0065654F" w:rsidRPr="00365365" w:rsidRDefault="0065654F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65654F">
              <w:rPr>
                <w:rFonts w:ascii="Arial" w:hAnsi="Arial" w:cs="Arial"/>
                <w:sz w:val="20"/>
              </w:rPr>
              <w:t>Feria tradicional</w:t>
            </w:r>
          </w:p>
        </w:tc>
        <w:tc>
          <w:tcPr>
            <w:tcW w:w="999" w:type="pct"/>
          </w:tcPr>
          <w:p w:rsidR="0065654F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65654F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Carreras de caballos y peleas de gallos </w:t>
            </w:r>
          </w:p>
        </w:tc>
        <w:tc>
          <w:tcPr>
            <w:tcW w:w="999" w:type="pct"/>
          </w:tcPr>
          <w:p w:rsidR="00F26E7D" w:rsidRPr="00365365" w:rsidRDefault="00F26E7D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10%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Eventos culturales </w:t>
            </w:r>
          </w:p>
        </w:tc>
        <w:tc>
          <w:tcPr>
            <w:tcW w:w="999" w:type="pct"/>
          </w:tcPr>
          <w:p w:rsidR="00F26E7D" w:rsidRPr="00365365" w:rsidRDefault="0065654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65654F" w:rsidRPr="00365365" w:rsidTr="00365365">
        <w:tc>
          <w:tcPr>
            <w:tcW w:w="4001" w:type="pct"/>
          </w:tcPr>
          <w:p w:rsidR="0065654F" w:rsidRPr="00365365" w:rsidRDefault="0065654F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Eventos sociales</w:t>
            </w:r>
          </w:p>
        </w:tc>
        <w:tc>
          <w:tcPr>
            <w:tcW w:w="999" w:type="pct"/>
          </w:tcPr>
          <w:p w:rsidR="0065654F" w:rsidRPr="00365365" w:rsidRDefault="0065654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Juegos mecánicos grandes (6 en adelante)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Juegos mecánicos (1 a 5)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Trenecito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F26E7D" w:rsidRPr="00365365" w:rsidTr="00365365">
        <w:tc>
          <w:tcPr>
            <w:tcW w:w="4001" w:type="pct"/>
          </w:tcPr>
          <w:p w:rsidR="00F26E7D" w:rsidRPr="00365365" w:rsidRDefault="00F26E7D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Carritos y motocicletas hasta 7 carritos </w:t>
            </w:r>
          </w:p>
        </w:tc>
        <w:tc>
          <w:tcPr>
            <w:tcW w:w="999" w:type="pct"/>
          </w:tcPr>
          <w:p w:rsidR="00F26E7D" w:rsidRPr="00365365" w:rsidRDefault="0021447C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26E7D" w:rsidRPr="00365365">
              <w:rPr>
                <w:rFonts w:ascii="Arial" w:hAnsi="Arial" w:cs="Arial"/>
                <w:sz w:val="20"/>
              </w:rPr>
              <w:t>%</w:t>
            </w:r>
          </w:p>
        </w:tc>
      </w:tr>
      <w:tr w:rsidR="0065654F" w:rsidRPr="00365365" w:rsidTr="00365365">
        <w:tc>
          <w:tcPr>
            <w:tcW w:w="4001" w:type="pct"/>
          </w:tcPr>
          <w:p w:rsidR="0065654F" w:rsidRPr="00365365" w:rsidRDefault="0065654F" w:rsidP="003C412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65654F">
              <w:rPr>
                <w:rFonts w:ascii="Arial" w:hAnsi="Arial" w:cs="Arial"/>
                <w:sz w:val="20"/>
              </w:rPr>
              <w:t>Otros permitidos en la ley de la materia</w:t>
            </w:r>
          </w:p>
        </w:tc>
        <w:tc>
          <w:tcPr>
            <w:tcW w:w="999" w:type="pct"/>
          </w:tcPr>
          <w:p w:rsidR="0065654F" w:rsidRPr="00365365" w:rsidRDefault="0065654F" w:rsidP="003C412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10%</w:t>
            </w:r>
          </w:p>
        </w:tc>
      </w:tr>
    </w:tbl>
    <w:p w:rsidR="003C4120" w:rsidRDefault="00684255" w:rsidP="003C4120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TERCERO </w:t>
      </w:r>
    </w:p>
    <w:p w:rsidR="00684255" w:rsidRPr="00BD7824" w:rsidRDefault="00684255" w:rsidP="003C412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</w:t>
      </w:r>
    </w:p>
    <w:p w:rsidR="00684255" w:rsidRPr="00BD7824" w:rsidRDefault="00684255" w:rsidP="003C412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 por Licencias y Permisos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las licencias o permisos a que hace referencia </w:t>
      </w:r>
      <w:r w:rsidR="007928D1" w:rsidRPr="00BD7824">
        <w:rPr>
          <w:rFonts w:ascii="Arial" w:hAnsi="Arial" w:cs="Arial"/>
          <w:sz w:val="20"/>
        </w:rPr>
        <w:t xml:space="preserve">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se causarán y pagarán derechos de conformidad con las tarifas establecidas en los siguientes artículos.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En el otorgamiento de las licencias para el funcionamiento de giros relacionados con la venta de bebidas alcohólicas se cobrará una cuota </w:t>
      </w:r>
      <w:r w:rsidR="0065654F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39"/>
        <w:gridCol w:w="2155"/>
      </w:tblGrid>
      <w:tr w:rsidR="00365365" w:rsidRPr="00365365" w:rsidTr="0008435C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Vinatería o licorerías </w:t>
            </w:r>
          </w:p>
        </w:tc>
        <w:tc>
          <w:tcPr>
            <w:tcW w:w="1147" w:type="pct"/>
          </w:tcPr>
          <w:p w:rsidR="00365365" w:rsidRPr="00365365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$ </w:t>
            </w:r>
            <w:r w:rsidR="0065654F">
              <w:rPr>
                <w:rFonts w:ascii="Arial" w:hAnsi="Arial" w:cs="Arial"/>
                <w:sz w:val="20"/>
              </w:rPr>
              <w:t>220,000</w:t>
            </w:r>
            <w:r w:rsidRPr="00365365">
              <w:rPr>
                <w:rFonts w:ascii="Arial" w:hAnsi="Arial" w:cs="Arial"/>
                <w:sz w:val="20"/>
              </w:rPr>
              <w:t>.00</w:t>
            </w:r>
          </w:p>
        </w:tc>
      </w:tr>
      <w:tr w:rsidR="00365365" w:rsidRPr="00365365" w:rsidTr="0008435C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lastRenderedPageBreak/>
              <w:t xml:space="preserve">Expendios de cerveza </w:t>
            </w:r>
          </w:p>
        </w:tc>
        <w:tc>
          <w:tcPr>
            <w:tcW w:w="1147" w:type="pct"/>
          </w:tcPr>
          <w:p w:rsidR="00365365" w:rsidRPr="00365365" w:rsidRDefault="00365365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$ </w:t>
            </w:r>
            <w:r w:rsidR="0065654F">
              <w:rPr>
                <w:rFonts w:ascii="Arial" w:hAnsi="Arial" w:cs="Arial"/>
                <w:sz w:val="20"/>
              </w:rPr>
              <w:t>220</w:t>
            </w:r>
            <w:r w:rsidRPr="00365365">
              <w:rPr>
                <w:rFonts w:ascii="Arial" w:hAnsi="Arial" w:cs="Arial"/>
                <w:sz w:val="20"/>
              </w:rPr>
              <w:t>,000.00</w:t>
            </w:r>
          </w:p>
        </w:tc>
      </w:tr>
      <w:tr w:rsidR="00365365" w:rsidRPr="00365365" w:rsidTr="0008435C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Supermercados y mini</w:t>
            </w:r>
            <w:r w:rsidRPr="00365365">
              <w:rPr>
                <w:rFonts w:ascii="Arial" w:hAnsi="Arial" w:cs="Arial"/>
                <w:sz w:val="20"/>
              </w:rPr>
              <w:t>súper con departamento de licores</w:t>
            </w:r>
          </w:p>
        </w:tc>
        <w:tc>
          <w:tcPr>
            <w:tcW w:w="1147" w:type="pct"/>
          </w:tcPr>
          <w:p w:rsidR="00365365" w:rsidRPr="00365365" w:rsidRDefault="00365365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$ </w:t>
            </w:r>
            <w:r w:rsidR="002D2663">
              <w:rPr>
                <w:rFonts w:ascii="Arial" w:hAnsi="Arial" w:cs="Arial"/>
                <w:sz w:val="20"/>
              </w:rPr>
              <w:t>22</w:t>
            </w:r>
            <w:r w:rsidR="0065654F">
              <w:rPr>
                <w:rFonts w:ascii="Arial" w:hAnsi="Arial" w:cs="Arial"/>
                <w:sz w:val="20"/>
              </w:rPr>
              <w:t>0,</w:t>
            </w:r>
            <w:r w:rsidRPr="00365365">
              <w:rPr>
                <w:rFonts w:ascii="Arial" w:hAnsi="Arial" w:cs="Arial"/>
                <w:sz w:val="20"/>
              </w:rPr>
              <w:t>000.00</w:t>
            </w:r>
          </w:p>
        </w:tc>
      </w:tr>
    </w:tbl>
    <w:p w:rsidR="00684255" w:rsidRPr="00BD7824" w:rsidRDefault="00684255" w:rsidP="0037375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E56503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permisos eventuales para el funcionamiento de giros relacionados con la venta de bebidas alcohólica</w:t>
      </w:r>
      <w:r w:rsidR="000F0333">
        <w:rPr>
          <w:rFonts w:ascii="Arial" w:hAnsi="Arial" w:cs="Arial"/>
          <w:sz w:val="20"/>
        </w:rPr>
        <w:t>s se les aplicará la cuota de $ 1,500</w:t>
      </w:r>
      <w:r w:rsidR="009E3ED2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diarios.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39"/>
        <w:gridCol w:w="2155"/>
      </w:tblGrid>
      <w:tr w:rsidR="00365365" w:rsidRPr="00365365" w:rsidTr="002B1F7E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Cantinas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365365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1147" w:type="pct"/>
          </w:tcPr>
          <w:p w:rsidR="00365365" w:rsidRPr="00365365" w:rsidRDefault="00365365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D2663">
              <w:rPr>
                <w:rFonts w:ascii="Arial" w:hAnsi="Arial" w:cs="Arial"/>
                <w:sz w:val="20"/>
                <w:szCs w:val="20"/>
              </w:rPr>
              <w:t>100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365365" w:rsidTr="002B1F7E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147" w:type="pct"/>
          </w:tcPr>
          <w:p w:rsidR="00365365" w:rsidRPr="00365365" w:rsidRDefault="00365365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D2663">
              <w:rPr>
                <w:rFonts w:ascii="Arial" w:hAnsi="Arial" w:cs="Arial"/>
                <w:sz w:val="20"/>
                <w:szCs w:val="20"/>
              </w:rPr>
              <w:t>90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365365" w:rsidTr="002B1F7E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365365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  <w:r w:rsidRPr="00365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pct"/>
          </w:tcPr>
          <w:p w:rsidR="00365365" w:rsidRPr="00365365" w:rsidRDefault="00365365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D2663">
              <w:rPr>
                <w:rFonts w:ascii="Arial" w:hAnsi="Arial" w:cs="Arial"/>
                <w:sz w:val="20"/>
                <w:szCs w:val="20"/>
              </w:rPr>
              <w:t>150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365365" w:rsidTr="002B1F7E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147" w:type="pct"/>
          </w:tcPr>
          <w:p w:rsidR="00365365" w:rsidRPr="00365365" w:rsidRDefault="00365365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D2663">
              <w:rPr>
                <w:rFonts w:ascii="Arial" w:hAnsi="Arial" w:cs="Arial"/>
                <w:sz w:val="20"/>
                <w:szCs w:val="20"/>
              </w:rPr>
              <w:t>120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D2663" w:rsidRPr="00365365" w:rsidTr="002B1F7E">
        <w:tc>
          <w:tcPr>
            <w:tcW w:w="3853" w:type="pct"/>
          </w:tcPr>
          <w:p w:rsidR="002D2663" w:rsidRPr="00365365" w:rsidRDefault="002D2663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147" w:type="pct"/>
          </w:tcPr>
          <w:p w:rsidR="002D2663" w:rsidRPr="00365365" w:rsidRDefault="002D2663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120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D2663" w:rsidRPr="00365365" w:rsidTr="002B1F7E">
        <w:tc>
          <w:tcPr>
            <w:tcW w:w="3853" w:type="pct"/>
          </w:tcPr>
          <w:p w:rsidR="002D2663" w:rsidRPr="00365365" w:rsidRDefault="002D2663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147" w:type="pct"/>
          </w:tcPr>
          <w:p w:rsidR="002D2663" w:rsidRPr="00365365" w:rsidRDefault="002D2663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2D2663" w:rsidRPr="00365365" w:rsidTr="002B1F7E">
        <w:tc>
          <w:tcPr>
            <w:tcW w:w="3853" w:type="pct"/>
          </w:tcPr>
          <w:p w:rsidR="002D2663" w:rsidRPr="00365365" w:rsidRDefault="002D2663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147" w:type="pct"/>
          </w:tcPr>
          <w:p w:rsidR="002D2663" w:rsidRPr="00365365" w:rsidRDefault="002D2663" w:rsidP="002D266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365365" w:rsidTr="002B1F7E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147" w:type="pct"/>
          </w:tcPr>
          <w:p w:rsidR="00365365" w:rsidRPr="00365365" w:rsidRDefault="00365365" w:rsidP="00AE753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531">
              <w:rPr>
                <w:rFonts w:ascii="Arial" w:hAnsi="Arial" w:cs="Arial"/>
                <w:sz w:val="20"/>
                <w:szCs w:val="20"/>
              </w:rPr>
              <w:t>60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65365" w:rsidRPr="00365365" w:rsidTr="002B1F7E">
        <w:tc>
          <w:tcPr>
            <w:tcW w:w="3853" w:type="pct"/>
          </w:tcPr>
          <w:p w:rsidR="00365365" w:rsidRPr="00365365" w:rsidRDefault="00365365" w:rsidP="00064714">
            <w:pPr>
              <w:pStyle w:val="Prrafodelista"/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1147" w:type="pct"/>
          </w:tcPr>
          <w:p w:rsidR="00365365" w:rsidRPr="00365365" w:rsidRDefault="00365365" w:rsidP="00AE753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7531">
              <w:rPr>
                <w:rFonts w:ascii="Arial" w:hAnsi="Arial" w:cs="Arial"/>
                <w:sz w:val="20"/>
                <w:szCs w:val="20"/>
              </w:rPr>
              <w:t>80</w:t>
            </w:r>
            <w:r w:rsidRPr="0036536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:rsidR="00684255" w:rsidRDefault="00684255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otorgamiento de la revalidación de licencias para el funcionamiento de los establecimientos que se relacionan en los artículos 1</w:t>
      </w:r>
      <w:r w:rsidR="003659E7" w:rsidRPr="00BD7824">
        <w:rPr>
          <w:rFonts w:ascii="Arial" w:hAnsi="Arial" w:cs="Arial"/>
          <w:sz w:val="20"/>
        </w:rPr>
        <w:t>8</w:t>
      </w:r>
      <w:r w:rsidRPr="00BD7824">
        <w:rPr>
          <w:rFonts w:ascii="Arial" w:hAnsi="Arial" w:cs="Arial"/>
          <w:sz w:val="20"/>
        </w:rPr>
        <w:t xml:space="preserve"> y </w:t>
      </w:r>
      <w:r w:rsidR="003659E7" w:rsidRPr="00BD7824">
        <w:rPr>
          <w:rFonts w:ascii="Arial" w:hAnsi="Arial" w:cs="Arial"/>
          <w:sz w:val="20"/>
        </w:rPr>
        <w:t>20</w:t>
      </w:r>
      <w:r w:rsidRPr="00BD7824">
        <w:rPr>
          <w:rFonts w:ascii="Arial" w:hAnsi="Arial" w:cs="Arial"/>
          <w:sz w:val="20"/>
        </w:rPr>
        <w:t xml:space="preserve"> de esta Ley, se pagará un derecho conforme a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39"/>
        <w:gridCol w:w="2155"/>
      </w:tblGrid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4DCF">
              <w:rPr>
                <w:rFonts w:ascii="Arial" w:hAnsi="Arial" w:cs="Arial"/>
                <w:sz w:val="20"/>
                <w:szCs w:val="20"/>
              </w:rPr>
              <w:t>7,0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4DCF">
              <w:rPr>
                <w:rFonts w:ascii="Arial" w:hAnsi="Arial" w:cs="Arial"/>
                <w:sz w:val="20"/>
                <w:szCs w:val="20"/>
              </w:rPr>
              <w:t>7,0</w:t>
            </w:r>
            <w:r w:rsidR="00064714">
              <w:rPr>
                <w:rFonts w:ascii="Arial" w:hAnsi="Arial" w:cs="Arial"/>
                <w:sz w:val="20"/>
                <w:szCs w:val="20"/>
              </w:rPr>
              <w:t>00</w:t>
            </w:r>
            <w:r w:rsidRPr="0006471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Supermercado y </w:t>
            </w:r>
            <w:r w:rsidR="00DB4DCF" w:rsidRPr="00064714">
              <w:rPr>
                <w:rFonts w:ascii="Arial" w:hAnsi="Arial" w:cs="Arial"/>
                <w:sz w:val="20"/>
                <w:szCs w:val="20"/>
              </w:rPr>
              <w:t>minisúper</w:t>
            </w:r>
            <w:r w:rsidRPr="00064714">
              <w:rPr>
                <w:rFonts w:ascii="Arial" w:hAnsi="Arial" w:cs="Arial"/>
                <w:sz w:val="20"/>
                <w:szCs w:val="20"/>
              </w:rPr>
              <w:t xml:space="preserve"> con departamento de licores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DB4DCF">
              <w:rPr>
                <w:rFonts w:ascii="Arial" w:hAnsi="Arial" w:cs="Arial"/>
                <w:sz w:val="20"/>
                <w:szCs w:val="20"/>
              </w:rPr>
              <w:t>7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DB4DCF">
              <w:rPr>
                <w:rFonts w:ascii="Arial" w:hAnsi="Arial" w:cs="Arial"/>
                <w:sz w:val="20"/>
                <w:szCs w:val="20"/>
              </w:rPr>
              <w:t>0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064714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317C91">
              <w:rPr>
                <w:rFonts w:ascii="Arial" w:hAnsi="Arial" w:cs="Arial"/>
                <w:sz w:val="20"/>
                <w:szCs w:val="20"/>
              </w:rPr>
              <w:t>0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317C91">
              <w:rPr>
                <w:rFonts w:ascii="Arial" w:hAnsi="Arial" w:cs="Arial"/>
                <w:sz w:val="20"/>
                <w:szCs w:val="20"/>
              </w:rPr>
              <w:t>0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38705E" w:rsidP="0038705E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8705E">
              <w:rPr>
                <w:rFonts w:ascii="Arial" w:hAnsi="Arial" w:cs="Arial"/>
                <w:sz w:val="20"/>
                <w:szCs w:val="20"/>
              </w:rPr>
              <w:t>7</w:t>
            </w:r>
            <w:r w:rsidRPr="0006471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38705E" w:rsidRPr="00064714" w:rsidTr="00365365">
        <w:tc>
          <w:tcPr>
            <w:tcW w:w="3853" w:type="pct"/>
          </w:tcPr>
          <w:p w:rsidR="0038705E" w:rsidRPr="00064714" w:rsidRDefault="0038705E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147" w:type="pct"/>
          </w:tcPr>
          <w:p w:rsidR="0038705E" w:rsidRPr="00064714" w:rsidRDefault="0038705E" w:rsidP="0038705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38705E" w:rsidRPr="00064714" w:rsidTr="00365365">
        <w:tc>
          <w:tcPr>
            <w:tcW w:w="3853" w:type="pct"/>
          </w:tcPr>
          <w:p w:rsidR="0038705E" w:rsidRPr="00064714" w:rsidRDefault="0038705E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147" w:type="pct"/>
          </w:tcPr>
          <w:p w:rsidR="0038705E" w:rsidRPr="00064714" w:rsidRDefault="0038705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F26E7D" w:rsidRPr="00064714" w:rsidTr="00365365">
        <w:tc>
          <w:tcPr>
            <w:tcW w:w="3853" w:type="pct"/>
          </w:tcPr>
          <w:p w:rsidR="00F26E7D" w:rsidRPr="00064714" w:rsidRDefault="00F26E7D" w:rsidP="00064714">
            <w:pPr>
              <w:pStyle w:val="Prrafodelista"/>
              <w:numPr>
                <w:ilvl w:val="0"/>
                <w:numId w:val="2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>Hoteles, moteles y posadas</w:t>
            </w:r>
          </w:p>
        </w:tc>
        <w:tc>
          <w:tcPr>
            <w:tcW w:w="1147" w:type="pct"/>
          </w:tcPr>
          <w:p w:rsidR="00F26E7D" w:rsidRPr="00064714" w:rsidRDefault="00F26E7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71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7C91">
              <w:rPr>
                <w:rFonts w:ascii="Arial" w:hAnsi="Arial" w:cs="Arial"/>
                <w:sz w:val="20"/>
                <w:szCs w:val="20"/>
              </w:rPr>
              <w:t>5</w:t>
            </w:r>
            <w:r w:rsidRPr="00064714">
              <w:rPr>
                <w:rFonts w:ascii="Arial" w:hAnsi="Arial" w:cs="Arial"/>
                <w:sz w:val="20"/>
                <w:szCs w:val="20"/>
              </w:rPr>
              <w:t>,</w:t>
            </w:r>
            <w:r w:rsidR="00317C91">
              <w:rPr>
                <w:rFonts w:ascii="Arial" w:hAnsi="Arial" w:cs="Arial"/>
                <w:sz w:val="20"/>
                <w:szCs w:val="20"/>
              </w:rPr>
              <w:t>0</w:t>
            </w:r>
            <w:r w:rsidRPr="000647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2162D8" w:rsidRDefault="002162D8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</w:rPr>
      </w:pPr>
      <w:r w:rsidRPr="002162D8">
        <w:rPr>
          <w:rFonts w:ascii="Arial" w:hAnsi="Arial" w:cs="Arial"/>
          <w:b/>
          <w:bCs/>
          <w:sz w:val="20"/>
        </w:rPr>
        <w:t>Artículo 2</w:t>
      </w:r>
      <w:r w:rsidR="00EB0178">
        <w:rPr>
          <w:rFonts w:ascii="Arial" w:hAnsi="Arial" w:cs="Arial"/>
          <w:b/>
          <w:bCs/>
          <w:sz w:val="20"/>
        </w:rPr>
        <w:t>2</w:t>
      </w:r>
      <w:r w:rsidRPr="002162D8">
        <w:rPr>
          <w:rFonts w:ascii="Arial" w:hAnsi="Arial" w:cs="Arial"/>
          <w:b/>
          <w:bCs/>
          <w:sz w:val="20"/>
        </w:rPr>
        <w:t xml:space="preserve">.- </w:t>
      </w:r>
      <w:r w:rsidRPr="002162D8">
        <w:rPr>
          <w:rFonts w:ascii="Arial" w:hAnsi="Arial" w:cs="Arial"/>
          <w:bCs/>
          <w:sz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1812"/>
        <w:gridCol w:w="1812"/>
      </w:tblGrid>
      <w:tr w:rsidR="002162D8" w:rsidRPr="002162D8" w:rsidTr="0008435C">
        <w:tc>
          <w:tcPr>
            <w:tcW w:w="5637" w:type="dxa"/>
            <w:vAlign w:val="center"/>
          </w:tcPr>
          <w:p w:rsidR="002162D8" w:rsidRPr="002162D8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162D8">
              <w:rPr>
                <w:rFonts w:ascii="Arial" w:hAnsi="Arial" w:cs="Arial"/>
                <w:b/>
                <w:bCs/>
                <w:sz w:val="20"/>
              </w:rPr>
              <w:t>Giro: Comercial o de servicios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162D8">
              <w:rPr>
                <w:rFonts w:ascii="Arial" w:hAnsi="Arial" w:cs="Arial"/>
                <w:b/>
                <w:bCs/>
                <w:sz w:val="20"/>
              </w:rPr>
              <w:t>Expedición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2162D8">
              <w:rPr>
                <w:rFonts w:ascii="Arial" w:hAnsi="Arial" w:cs="Arial"/>
                <w:b/>
                <w:bCs/>
                <w:sz w:val="20"/>
              </w:rPr>
              <w:t>Renovación</w:t>
            </w:r>
          </w:p>
        </w:tc>
      </w:tr>
      <w:tr w:rsidR="002162D8" w:rsidRPr="002162D8" w:rsidTr="0008435C">
        <w:tc>
          <w:tcPr>
            <w:tcW w:w="5637" w:type="dxa"/>
          </w:tcPr>
          <w:p w:rsidR="002162D8" w:rsidRPr="002162D8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Farmacias, boticas</w:t>
            </w:r>
            <w:r w:rsidR="00317C91">
              <w:rPr>
                <w:rFonts w:ascii="Arial" w:hAnsi="Arial" w:cs="Arial"/>
                <w:bCs/>
                <w:sz w:val="20"/>
              </w:rPr>
              <w:t>, veterinarias</w:t>
            </w:r>
            <w:r w:rsidRPr="002162D8">
              <w:rPr>
                <w:rFonts w:ascii="Arial" w:hAnsi="Arial" w:cs="Arial"/>
                <w:bCs/>
                <w:sz w:val="20"/>
              </w:rPr>
              <w:t xml:space="preserve"> y similares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1657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65771">
              <w:rPr>
                <w:rFonts w:ascii="Arial" w:hAnsi="Arial" w:cs="Arial"/>
                <w:bCs/>
                <w:sz w:val="20"/>
              </w:rPr>
              <w:t>5,0</w:t>
            </w:r>
            <w:r w:rsidR="00317C91"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65771">
              <w:rPr>
                <w:rFonts w:ascii="Arial" w:hAnsi="Arial" w:cs="Arial"/>
                <w:bCs/>
                <w:sz w:val="20"/>
              </w:rPr>
              <w:t>3,0</w:t>
            </w:r>
            <w:r w:rsidR="00317C91"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2162D8" w:rsidRPr="002162D8" w:rsidTr="0008435C">
        <w:tc>
          <w:tcPr>
            <w:tcW w:w="5637" w:type="dxa"/>
          </w:tcPr>
          <w:p w:rsidR="002162D8" w:rsidRPr="002162D8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lastRenderedPageBreak/>
              <w:t>Carnicerías, pollerías y pescaderías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1657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65771">
              <w:rPr>
                <w:rFonts w:ascii="Arial" w:hAnsi="Arial" w:cs="Arial"/>
                <w:bCs/>
                <w:sz w:val="20"/>
              </w:rPr>
              <w:t>5,0</w:t>
            </w:r>
            <w:r w:rsidR="00317C91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1657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65771">
              <w:rPr>
                <w:rFonts w:ascii="Arial" w:hAnsi="Arial" w:cs="Arial"/>
                <w:bCs/>
                <w:sz w:val="20"/>
              </w:rPr>
              <w:t>3,0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2162D8" w:rsidRPr="002162D8" w:rsidTr="0008435C">
        <w:tc>
          <w:tcPr>
            <w:tcW w:w="5637" w:type="dxa"/>
          </w:tcPr>
          <w:p w:rsidR="002162D8" w:rsidRPr="002162D8" w:rsidRDefault="002162D8" w:rsidP="00064714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Panaderías</w:t>
            </w:r>
            <w:r w:rsidR="00E671D7">
              <w:rPr>
                <w:rFonts w:ascii="Arial" w:hAnsi="Arial" w:cs="Arial"/>
                <w:bCs/>
                <w:sz w:val="20"/>
              </w:rPr>
              <w:t xml:space="preserve">, molino y </w:t>
            </w:r>
            <w:r w:rsidRPr="002162D8">
              <w:rPr>
                <w:rFonts w:ascii="Arial" w:hAnsi="Arial" w:cs="Arial"/>
                <w:bCs/>
                <w:sz w:val="20"/>
              </w:rPr>
              <w:t>tortillerías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1657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65771">
              <w:rPr>
                <w:rFonts w:ascii="Arial" w:hAnsi="Arial" w:cs="Arial"/>
                <w:bCs/>
                <w:sz w:val="20"/>
              </w:rPr>
              <w:t>3,0</w:t>
            </w:r>
            <w:r w:rsidR="00317C91"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2162D8" w:rsidRPr="002162D8" w:rsidRDefault="002162D8" w:rsidP="0016577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65771">
              <w:rPr>
                <w:rFonts w:ascii="Arial" w:hAnsi="Arial" w:cs="Arial"/>
                <w:bCs/>
                <w:sz w:val="20"/>
              </w:rPr>
              <w:t>2,00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Expendio de refrescos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3,00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1,50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Paleterías</w:t>
            </w:r>
            <w:r>
              <w:rPr>
                <w:rFonts w:ascii="Arial" w:hAnsi="Arial" w:cs="Arial"/>
                <w:bCs/>
                <w:sz w:val="20"/>
              </w:rPr>
              <w:t xml:space="preserve">, helados, </w:t>
            </w:r>
            <w:r w:rsidRPr="002162D8">
              <w:rPr>
                <w:rFonts w:ascii="Arial" w:hAnsi="Arial" w:cs="Arial"/>
                <w:bCs/>
                <w:sz w:val="20"/>
              </w:rPr>
              <w:t>dulcerías</w:t>
            </w:r>
            <w:r>
              <w:rPr>
                <w:rFonts w:ascii="Arial" w:hAnsi="Arial" w:cs="Arial"/>
                <w:bCs/>
                <w:sz w:val="20"/>
              </w:rPr>
              <w:t xml:space="preserve"> y machacados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3,00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1,50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Compra/venta de </w:t>
            </w:r>
            <w:r>
              <w:rPr>
                <w:rFonts w:ascii="Arial" w:hAnsi="Arial" w:cs="Arial"/>
                <w:bCs/>
                <w:sz w:val="20"/>
              </w:rPr>
              <w:t xml:space="preserve">joyería </w:t>
            </w:r>
            <w:r w:rsidR="001C55BC">
              <w:rPr>
                <w:rFonts w:ascii="Arial" w:hAnsi="Arial" w:cs="Arial"/>
                <w:bCs/>
                <w:sz w:val="20"/>
              </w:rPr>
              <w:t>(</w:t>
            </w:r>
            <w:r w:rsidRPr="002162D8">
              <w:rPr>
                <w:rFonts w:ascii="Arial" w:hAnsi="Arial" w:cs="Arial"/>
                <w:bCs/>
                <w:sz w:val="20"/>
              </w:rPr>
              <w:t>oro y plata</w:t>
            </w:r>
            <w:r w:rsidR="001C55B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90438E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1,5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Taquerías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2162D8">
              <w:rPr>
                <w:rFonts w:ascii="Arial" w:hAnsi="Arial" w:cs="Arial"/>
                <w:bCs/>
                <w:sz w:val="20"/>
              </w:rPr>
              <w:t xml:space="preserve"> loncherías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Pr="002162D8">
              <w:rPr>
                <w:rFonts w:ascii="Arial" w:hAnsi="Arial" w:cs="Arial"/>
                <w:bCs/>
                <w:sz w:val="20"/>
              </w:rPr>
              <w:t>fondas</w:t>
            </w:r>
            <w:r>
              <w:rPr>
                <w:rFonts w:ascii="Arial" w:hAnsi="Arial" w:cs="Arial"/>
                <w:bCs/>
                <w:sz w:val="20"/>
              </w:rPr>
              <w:t>, cocina económica y pizzerías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1,00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90438E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$ 5</w:t>
            </w:r>
            <w:r w:rsidR="0090438E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Taller y expendio de alfarerías</w:t>
            </w:r>
            <w:r>
              <w:rPr>
                <w:rFonts w:ascii="Arial" w:hAnsi="Arial" w:cs="Arial"/>
                <w:bCs/>
                <w:sz w:val="20"/>
              </w:rPr>
              <w:t xml:space="preserve"> y artesanías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671D7" w:rsidRPr="002162D8" w:rsidTr="0008435C">
        <w:tc>
          <w:tcPr>
            <w:tcW w:w="5637" w:type="dxa"/>
          </w:tcPr>
          <w:p w:rsidR="00E671D7" w:rsidRPr="002162D8" w:rsidRDefault="00E671D7" w:rsidP="00E671D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Talabarterías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E671D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450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E671D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</w:t>
            </w:r>
            <w:r w:rsidRPr="002162D8">
              <w:rPr>
                <w:rFonts w:ascii="Arial" w:hAnsi="Arial" w:cs="Arial"/>
                <w:bCs/>
                <w:sz w:val="20"/>
              </w:rPr>
              <w:t>apaterías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Tlapalerías</w:t>
            </w:r>
            <w:r>
              <w:rPr>
                <w:rFonts w:ascii="Arial" w:hAnsi="Arial" w:cs="Arial"/>
                <w:bCs/>
                <w:sz w:val="20"/>
              </w:rPr>
              <w:t>, ferretería y pintura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E671D7" w:rsidRPr="002162D8" w:rsidTr="00606987">
        <w:tc>
          <w:tcPr>
            <w:tcW w:w="5637" w:type="dxa"/>
          </w:tcPr>
          <w:p w:rsidR="00E671D7" w:rsidRPr="002162D8" w:rsidRDefault="00E671D7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Compra/venta de materiales de construcción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4</w:t>
            </w:r>
            <w:r w:rsidR="000000F0">
              <w:rPr>
                <w:rFonts w:ascii="Arial" w:hAnsi="Arial" w:cs="Arial"/>
                <w:bCs/>
                <w:sz w:val="20"/>
              </w:rPr>
              <w:t>,0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E671D7" w:rsidRPr="002162D8" w:rsidRDefault="00E671D7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0438E">
              <w:rPr>
                <w:rFonts w:ascii="Arial" w:hAnsi="Arial" w:cs="Arial"/>
                <w:bCs/>
                <w:sz w:val="20"/>
              </w:rPr>
              <w:t>3,0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1C55BC" w:rsidRPr="002162D8" w:rsidTr="00606987">
        <w:tc>
          <w:tcPr>
            <w:tcW w:w="5637" w:type="dxa"/>
          </w:tcPr>
          <w:p w:rsidR="001C55BC" w:rsidRPr="002162D8" w:rsidRDefault="001C55BC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Tiendas,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2162D8">
              <w:rPr>
                <w:rFonts w:ascii="Arial" w:hAnsi="Arial" w:cs="Arial"/>
                <w:bCs/>
                <w:sz w:val="20"/>
              </w:rPr>
              <w:t>endejones y misceláneas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1C55BC" w:rsidRPr="002162D8" w:rsidTr="00606987">
        <w:tc>
          <w:tcPr>
            <w:tcW w:w="5637" w:type="dxa"/>
          </w:tcPr>
          <w:p w:rsidR="001C55BC" w:rsidRPr="002162D8" w:rsidRDefault="001C55BC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Bisutería</w:t>
            </w:r>
            <w:r>
              <w:rPr>
                <w:rFonts w:ascii="Arial" w:hAnsi="Arial" w:cs="Arial"/>
                <w:bCs/>
                <w:sz w:val="20"/>
              </w:rPr>
              <w:t>, regalos, bonetería, avíos para costura, novedades y ventas de plástico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1C55BC" w:rsidRPr="002162D8" w:rsidTr="00606987">
        <w:tc>
          <w:tcPr>
            <w:tcW w:w="5637" w:type="dxa"/>
          </w:tcPr>
          <w:p w:rsidR="001C55BC" w:rsidRPr="002162D8" w:rsidRDefault="001C55BC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Compra/venta de motos y refaccionarias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000F0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00.</w:t>
            </w:r>
            <w:r w:rsidRPr="002162D8">
              <w:rPr>
                <w:rFonts w:ascii="Arial" w:hAnsi="Arial" w:cs="Arial"/>
                <w:bCs/>
                <w:sz w:val="20"/>
              </w:rPr>
              <w:t>00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1,5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1C55BC" w:rsidRPr="002162D8" w:rsidTr="00606987">
        <w:tc>
          <w:tcPr>
            <w:tcW w:w="5637" w:type="dxa"/>
          </w:tcPr>
          <w:p w:rsidR="001C55BC" w:rsidRPr="002162D8" w:rsidRDefault="001C55BC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Imprenta, p</w:t>
            </w:r>
            <w:r w:rsidRPr="002162D8">
              <w:rPr>
                <w:rFonts w:ascii="Arial" w:hAnsi="Arial" w:cs="Arial"/>
                <w:bCs/>
                <w:sz w:val="20"/>
              </w:rPr>
              <w:t>apelerías</w:t>
            </w:r>
            <w:r>
              <w:rPr>
                <w:rFonts w:ascii="Arial" w:hAnsi="Arial" w:cs="Arial"/>
                <w:bCs/>
                <w:sz w:val="20"/>
              </w:rPr>
              <w:t xml:space="preserve">, librerías </w:t>
            </w:r>
            <w:r w:rsidRPr="002162D8">
              <w:rPr>
                <w:rFonts w:ascii="Arial" w:hAnsi="Arial" w:cs="Arial"/>
                <w:bCs/>
                <w:sz w:val="20"/>
              </w:rPr>
              <w:t>y centros de copiado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75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60698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45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1C55BC" w:rsidRPr="002162D8" w:rsidTr="00606987">
        <w:tc>
          <w:tcPr>
            <w:tcW w:w="5637" w:type="dxa"/>
          </w:tcPr>
          <w:p w:rsidR="001C55BC" w:rsidRPr="002162D8" w:rsidRDefault="001C55BC" w:rsidP="00606987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Hoteles</w:t>
            </w:r>
            <w:r w:rsidR="000000F0">
              <w:rPr>
                <w:rFonts w:ascii="Arial" w:hAnsi="Arial" w:cs="Arial"/>
                <w:bCs/>
                <w:sz w:val="20"/>
              </w:rPr>
              <w:t>, Moteles, posadas y h</w:t>
            </w:r>
            <w:r w:rsidR="000000F0" w:rsidRPr="002162D8">
              <w:rPr>
                <w:rFonts w:ascii="Arial" w:hAnsi="Arial" w:cs="Arial"/>
                <w:bCs/>
                <w:sz w:val="20"/>
              </w:rPr>
              <w:t>ospedajes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000F0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1C55BC" w:rsidRPr="002162D8" w:rsidRDefault="001C55BC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4,0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2162D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Peleterías Compra/venta de sintéticos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2162D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Terminales de taxis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000F0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000F0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2162D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Terminales de autobuses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,000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000F0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2162D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Ciber Café</w:t>
            </w:r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Pr="002162D8">
              <w:rPr>
                <w:rFonts w:ascii="Arial" w:hAnsi="Arial" w:cs="Arial"/>
                <w:bCs/>
                <w:sz w:val="20"/>
              </w:rPr>
              <w:t>centros de cómputo</w:t>
            </w:r>
            <w:r>
              <w:rPr>
                <w:rFonts w:ascii="Arial" w:hAnsi="Arial" w:cs="Arial"/>
                <w:bCs/>
                <w:sz w:val="20"/>
              </w:rPr>
              <w:t xml:space="preserve"> y talleres de reparación y armado de computadoras y periféricos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$ 2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2162D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Estéticas unisex y peluquerías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1,00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="000000F0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2162D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906258">
              <w:rPr>
                <w:rFonts w:ascii="Arial" w:hAnsi="Arial" w:cs="Arial"/>
                <w:bCs/>
                <w:sz w:val="20"/>
              </w:rPr>
              <w:t>Talleres mecánicos, taller eléctrico de vehículos, refaccionarias automotrices, accesorios para vehículos, talleres de herrería, torno, hojalatería, pintura, mecánica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06258">
              <w:rPr>
                <w:rFonts w:ascii="Arial" w:hAnsi="Arial" w:cs="Arial"/>
                <w:bCs/>
                <w:sz w:val="20"/>
              </w:rPr>
              <w:t>en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06258">
              <w:rPr>
                <w:rFonts w:ascii="Arial" w:hAnsi="Arial" w:cs="Arial"/>
                <w:bCs/>
                <w:sz w:val="20"/>
              </w:rPr>
              <w:t>general, llanteras y vulcanizadoras: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1,0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0000F0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000F0"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743BF6" w:rsidRPr="002162D8" w:rsidTr="00606987">
        <w:tc>
          <w:tcPr>
            <w:tcW w:w="5637" w:type="dxa"/>
          </w:tcPr>
          <w:p w:rsidR="00743BF6" w:rsidRPr="00906258" w:rsidRDefault="00743BF6" w:rsidP="00743BF6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906258">
              <w:rPr>
                <w:rFonts w:ascii="Arial" w:hAnsi="Arial" w:cs="Arial"/>
                <w:bCs/>
                <w:sz w:val="20"/>
              </w:rPr>
              <w:t>Tienda de ropa</w:t>
            </w:r>
            <w:r>
              <w:rPr>
                <w:rFonts w:ascii="Arial" w:hAnsi="Arial" w:cs="Arial"/>
                <w:bCs/>
                <w:sz w:val="20"/>
              </w:rPr>
              <w:t xml:space="preserve"> y </w:t>
            </w:r>
            <w:r w:rsidRPr="00906258">
              <w:rPr>
                <w:rFonts w:ascii="Arial" w:hAnsi="Arial" w:cs="Arial"/>
                <w:bCs/>
                <w:sz w:val="20"/>
              </w:rPr>
              <w:t>almacenes</w:t>
            </w:r>
            <w:r>
              <w:rPr>
                <w:rFonts w:ascii="Arial" w:hAnsi="Arial" w:cs="Arial"/>
                <w:bCs/>
                <w:sz w:val="20"/>
              </w:rPr>
              <w:t xml:space="preserve"> grandes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E35493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743BF6" w:rsidRPr="002162D8" w:rsidRDefault="00743BF6" w:rsidP="00743BF6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E35493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E35493"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90625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Cadena de tiendas departamentales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15,0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Cadena de tiendas de conveniencia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15,0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90625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906258">
              <w:rPr>
                <w:rFonts w:ascii="Arial" w:hAnsi="Arial" w:cs="Arial"/>
                <w:bCs/>
                <w:sz w:val="20"/>
              </w:rPr>
              <w:t>Tienda boutique, renta de trajes, ropa y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06258">
              <w:rPr>
                <w:rFonts w:ascii="Arial" w:hAnsi="Arial" w:cs="Arial"/>
                <w:bCs/>
                <w:sz w:val="20"/>
              </w:rPr>
              <w:t>accesorios: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Florerías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Funerarias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,000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3,0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816837">
              <w:rPr>
                <w:rFonts w:ascii="Arial" w:hAnsi="Arial" w:cs="Arial"/>
                <w:bCs/>
                <w:sz w:val="20"/>
              </w:rPr>
              <w:t>Bancos, centros cambiarios e instituciones financieras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6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31F84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31F84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816837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816837">
              <w:rPr>
                <w:rFonts w:ascii="Arial" w:hAnsi="Arial" w:cs="Arial"/>
                <w:bCs/>
                <w:sz w:val="20"/>
              </w:rPr>
              <w:t>Expendios de revistas, periódicos y discos: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Videoclubs en general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$ 200.00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lastRenderedPageBreak/>
              <w:t>Carpinterías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1,0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Bodegas de refrescos</w:t>
            </w:r>
            <w:r>
              <w:rPr>
                <w:rFonts w:ascii="Arial" w:hAnsi="Arial" w:cs="Arial"/>
                <w:bCs/>
                <w:sz w:val="20"/>
              </w:rPr>
              <w:t xml:space="preserve"> y agua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2162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1,4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Subagencia y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servifrescos</w:t>
            </w:r>
            <w:proofErr w:type="spellEnd"/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816837">
              <w:rPr>
                <w:rFonts w:ascii="Arial" w:hAnsi="Arial" w:cs="Arial"/>
                <w:bCs/>
                <w:sz w:val="20"/>
              </w:rPr>
              <w:t>Consultorios y clínicas médicas, dentales, laboratorios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816837">
              <w:rPr>
                <w:rFonts w:ascii="Arial" w:hAnsi="Arial" w:cs="Arial"/>
                <w:bCs/>
                <w:sz w:val="20"/>
              </w:rPr>
              <w:t>médicos o de análisis clínicos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6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31F84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,000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Negocios de telefonía celular</w:t>
            </w:r>
            <w:r>
              <w:rPr>
                <w:rFonts w:ascii="Arial" w:hAnsi="Arial" w:cs="Arial"/>
                <w:bCs/>
                <w:sz w:val="20"/>
              </w:rPr>
              <w:t xml:space="preserve"> y similares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1,50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Cinemas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Talleres de reparación eléctrica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1,0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Escuelas particulares y academias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4,00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Salas de fiestas y balnearios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5,00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31F8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31F84">
              <w:rPr>
                <w:rFonts w:ascii="Arial" w:hAnsi="Arial" w:cs="Arial"/>
                <w:bCs/>
                <w:sz w:val="20"/>
              </w:rPr>
              <w:t>3,0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Expendios de alimentos balanceados</w:t>
            </w:r>
            <w:r>
              <w:rPr>
                <w:rFonts w:ascii="Arial" w:hAnsi="Arial" w:cs="Arial"/>
                <w:bCs/>
                <w:sz w:val="20"/>
              </w:rPr>
              <w:t xml:space="preserve"> y cereales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2162D8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Gaseras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E07DF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E07DFC">
              <w:rPr>
                <w:rFonts w:ascii="Arial" w:hAnsi="Arial" w:cs="Arial"/>
                <w:bCs/>
                <w:sz w:val="20"/>
              </w:rPr>
              <w:t>10,0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E07DF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E07DFC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E07DFC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Gasolineras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E07DF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="00E07DFC"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,</w:t>
            </w:r>
            <w:r w:rsidR="00E07DFC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E07DF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E07DFC">
              <w:rPr>
                <w:rFonts w:ascii="Arial" w:hAnsi="Arial" w:cs="Arial"/>
                <w:bCs/>
                <w:sz w:val="20"/>
              </w:rPr>
              <w:t>10</w:t>
            </w:r>
            <w:r w:rsidRPr="002162D8">
              <w:rPr>
                <w:rFonts w:ascii="Arial" w:hAnsi="Arial" w:cs="Arial"/>
                <w:bCs/>
                <w:sz w:val="20"/>
              </w:rPr>
              <w:t>,</w:t>
            </w:r>
            <w:r w:rsidR="00E07DFC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Mudanzas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$ 200.00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Oficinas de servicio de sistema de televisión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8965C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8965C2">
              <w:rPr>
                <w:rFonts w:ascii="Arial" w:hAnsi="Arial" w:cs="Arial"/>
                <w:bCs/>
                <w:sz w:val="20"/>
              </w:rPr>
              <w:t>20</w:t>
            </w:r>
            <w:r w:rsidRPr="002162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8965C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8965C2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8965C2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Centros de foto estudio y grabación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027F8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27F83">
              <w:rPr>
                <w:rFonts w:ascii="Arial" w:hAnsi="Arial" w:cs="Arial"/>
                <w:bCs/>
                <w:sz w:val="20"/>
              </w:rPr>
              <w:t>2,5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027F8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27F83">
              <w:rPr>
                <w:rFonts w:ascii="Arial" w:hAnsi="Arial" w:cs="Arial"/>
                <w:bCs/>
                <w:sz w:val="20"/>
              </w:rPr>
              <w:t>1,5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Despachos </w:t>
            </w:r>
            <w:r>
              <w:rPr>
                <w:rFonts w:ascii="Arial" w:hAnsi="Arial" w:cs="Arial"/>
                <w:bCs/>
                <w:sz w:val="20"/>
              </w:rPr>
              <w:t>de servicios profesionales y consultoría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027F8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27F83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27F83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027F8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27F83">
              <w:rPr>
                <w:rFonts w:ascii="Arial" w:hAnsi="Arial" w:cs="Arial"/>
                <w:bCs/>
                <w:sz w:val="20"/>
              </w:rPr>
              <w:t>4,00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Compra/venta de frutas y legumbres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C91A0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C91A0D">
              <w:rPr>
                <w:rFonts w:ascii="Arial" w:hAnsi="Arial" w:cs="Arial"/>
                <w:bCs/>
                <w:sz w:val="20"/>
              </w:rPr>
              <w:t>80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C91A0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C91A0D">
              <w:rPr>
                <w:rFonts w:ascii="Arial" w:hAnsi="Arial" w:cs="Arial"/>
                <w:bCs/>
                <w:sz w:val="20"/>
              </w:rPr>
              <w:t>50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Agencia automotriz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C91A0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="00C91A0D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C91A0D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C91A0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C91A0D">
              <w:rPr>
                <w:rFonts w:ascii="Arial" w:hAnsi="Arial" w:cs="Arial"/>
                <w:bCs/>
                <w:sz w:val="20"/>
              </w:rPr>
              <w:t>5,00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905BB7">
              <w:rPr>
                <w:rFonts w:ascii="Arial" w:hAnsi="Arial" w:cs="Arial"/>
                <w:bCs/>
                <w:sz w:val="20"/>
              </w:rPr>
              <w:t>Lavadero automotriz</w:t>
            </w:r>
            <w:r>
              <w:rPr>
                <w:rFonts w:ascii="Arial" w:hAnsi="Arial" w:cs="Arial"/>
                <w:bCs/>
                <w:sz w:val="20"/>
              </w:rPr>
              <w:t xml:space="preserve"> con maquinaria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5,00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$ 3</w:t>
            </w:r>
            <w:r w:rsidR="001F046B">
              <w:rPr>
                <w:rFonts w:ascii="Arial" w:hAnsi="Arial" w:cs="Arial"/>
                <w:bCs/>
                <w:sz w:val="20"/>
              </w:rPr>
              <w:t>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905BB7">
              <w:rPr>
                <w:rFonts w:ascii="Arial" w:hAnsi="Arial" w:cs="Arial"/>
                <w:bCs/>
                <w:sz w:val="20"/>
              </w:rPr>
              <w:t>Lavadero automotriz</w:t>
            </w:r>
            <w:r>
              <w:rPr>
                <w:rFonts w:ascii="Arial" w:hAnsi="Arial" w:cs="Arial"/>
                <w:bCs/>
                <w:sz w:val="20"/>
              </w:rPr>
              <w:t xml:space="preserve"> manual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3,0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$ 1</w:t>
            </w:r>
            <w:r w:rsidR="001F046B">
              <w:rPr>
                <w:rFonts w:ascii="Arial" w:hAnsi="Arial" w:cs="Arial"/>
                <w:bCs/>
                <w:sz w:val="20"/>
              </w:rPr>
              <w:t>,20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905BB7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Lavanderías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1,000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50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Maquiladora pequeña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1F046B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3,500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Maquiladora industrial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2162D8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7,</w:t>
            </w:r>
            <w:r w:rsidRPr="002162D8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Minisúper y tiendas de autoservicio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1F046B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1F046B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1F046B">
              <w:rPr>
                <w:rFonts w:ascii="Arial" w:hAnsi="Arial" w:cs="Arial"/>
                <w:bCs/>
                <w:sz w:val="20"/>
              </w:rPr>
              <w:t>1,500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Fábrica de hielo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B3B4D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1,200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Planta de producción y distribución de agua purificada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3B3B4D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1,5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Expendio de </w:t>
            </w:r>
            <w:r>
              <w:rPr>
                <w:rFonts w:ascii="Arial" w:hAnsi="Arial" w:cs="Arial"/>
                <w:bCs/>
                <w:sz w:val="20"/>
              </w:rPr>
              <w:t>agua purificada o casa del agua</w:t>
            </w:r>
          </w:p>
        </w:tc>
        <w:tc>
          <w:tcPr>
            <w:tcW w:w="1812" w:type="dxa"/>
            <w:vAlign w:val="center"/>
          </w:tcPr>
          <w:p w:rsidR="00BF4EA1" w:rsidRPr="002162D8" w:rsidRDefault="003B3B4D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5,0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3B3B4D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1,50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Distribuidores de artículos de limpieza y similares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$ 2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Vidrios y aluminios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</w:t>
            </w:r>
            <w:r w:rsidR="003B3B4D">
              <w:rPr>
                <w:rFonts w:ascii="Arial" w:hAnsi="Arial" w:cs="Arial"/>
                <w:bCs/>
                <w:sz w:val="20"/>
              </w:rPr>
              <w:t xml:space="preserve"> 5,00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2,500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Cremería y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salchichonería</w:t>
            </w:r>
            <w:proofErr w:type="spellEnd"/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3,</w:t>
            </w:r>
            <w:r w:rsidRPr="002162D8">
              <w:rPr>
                <w:rFonts w:ascii="Arial" w:hAnsi="Arial" w:cs="Arial"/>
                <w:bCs/>
                <w:sz w:val="20"/>
              </w:rPr>
              <w:t>5</w:t>
            </w:r>
            <w:r w:rsidR="003B3B4D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</w:t>
            </w:r>
            <w:r w:rsidR="003B3B4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="003B3B4D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Acuarios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2,5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1,</w:t>
            </w:r>
            <w:r w:rsidRPr="002162D8">
              <w:rPr>
                <w:rFonts w:ascii="Arial" w:hAnsi="Arial" w:cs="Arial"/>
                <w:bCs/>
                <w:sz w:val="20"/>
              </w:rPr>
              <w:t>200.00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Video juegos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</w:t>
            </w:r>
            <w:r w:rsidR="003B3B4D"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1,</w:t>
            </w:r>
            <w:r w:rsidRPr="002162D8">
              <w:rPr>
                <w:rFonts w:ascii="Arial" w:hAnsi="Arial" w:cs="Arial"/>
                <w:bCs/>
                <w:sz w:val="20"/>
              </w:rPr>
              <w:t>200.00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Billares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</w:t>
            </w:r>
            <w:r w:rsidR="003B3B4D"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1,</w:t>
            </w:r>
            <w:r w:rsidRPr="002162D8">
              <w:rPr>
                <w:rFonts w:ascii="Arial" w:hAnsi="Arial" w:cs="Arial"/>
                <w:bCs/>
                <w:sz w:val="20"/>
              </w:rPr>
              <w:t>200.00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Ópticas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$ 5</w:t>
            </w:r>
            <w:r w:rsidR="003B3B4D">
              <w:rPr>
                <w:rFonts w:ascii="Arial" w:hAnsi="Arial" w:cs="Arial"/>
                <w:bCs/>
                <w:sz w:val="20"/>
              </w:rPr>
              <w:t>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B3B4D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B3B4D">
              <w:rPr>
                <w:rFonts w:ascii="Arial" w:hAnsi="Arial" w:cs="Arial"/>
                <w:bCs/>
                <w:sz w:val="20"/>
              </w:rPr>
              <w:t>1,20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Relojerías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</w:t>
            </w:r>
            <w:r w:rsidR="003B3B4D"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3B3B4D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$ 8</w:t>
            </w:r>
            <w:r w:rsidR="00BF4EA1"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Rentadoras de mobiliario y equipo de banquetes</w:t>
            </w:r>
          </w:p>
        </w:tc>
        <w:tc>
          <w:tcPr>
            <w:tcW w:w="1812" w:type="dxa"/>
            <w:vAlign w:val="center"/>
          </w:tcPr>
          <w:p w:rsidR="00BF4EA1" w:rsidRPr="002162D8" w:rsidRDefault="00B8018C" w:rsidP="0005184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051843">
              <w:rPr>
                <w:rFonts w:ascii="Arial" w:hAnsi="Arial" w:cs="Arial"/>
                <w:bCs/>
                <w:sz w:val="20"/>
              </w:rPr>
              <w:t>4</w:t>
            </w:r>
            <w:r w:rsidR="00BF4EA1">
              <w:rPr>
                <w:rFonts w:ascii="Arial" w:hAnsi="Arial" w:cs="Arial"/>
                <w:bCs/>
                <w:sz w:val="20"/>
              </w:rPr>
              <w:t>,</w:t>
            </w:r>
            <w:r w:rsidR="00051843">
              <w:rPr>
                <w:rFonts w:ascii="Arial" w:hAnsi="Arial" w:cs="Arial"/>
                <w:bCs/>
                <w:sz w:val="20"/>
              </w:rPr>
              <w:t>0</w:t>
            </w:r>
            <w:r w:rsidR="00BF4EA1"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05184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B8018C">
              <w:rPr>
                <w:rFonts w:ascii="Arial" w:hAnsi="Arial" w:cs="Arial"/>
                <w:bCs/>
                <w:sz w:val="20"/>
              </w:rPr>
              <w:t>1,</w:t>
            </w:r>
            <w:r w:rsidR="00051843">
              <w:rPr>
                <w:rFonts w:ascii="Arial" w:hAnsi="Arial" w:cs="Arial"/>
                <w:bCs/>
                <w:sz w:val="20"/>
              </w:rPr>
              <w:t>2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Servicios de banquetes y similares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05184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51843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051843"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051843">
              <w:rPr>
                <w:rFonts w:ascii="Arial" w:hAnsi="Arial" w:cs="Arial"/>
                <w:bCs/>
                <w:sz w:val="20"/>
              </w:rPr>
              <w:t>1,2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Gimnasio y similares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$ 4</w:t>
            </w:r>
            <w:r w:rsidR="00B8018C">
              <w:rPr>
                <w:rFonts w:ascii="Arial" w:hAnsi="Arial" w:cs="Arial"/>
                <w:bCs/>
                <w:sz w:val="20"/>
              </w:rPr>
              <w:t>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8018C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B8018C">
              <w:rPr>
                <w:rFonts w:ascii="Arial" w:hAnsi="Arial" w:cs="Arial"/>
                <w:bCs/>
                <w:sz w:val="20"/>
              </w:rPr>
              <w:t>1,5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Mueblería y línea blanca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64CA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64CA3">
              <w:rPr>
                <w:rFonts w:ascii="Arial" w:hAnsi="Arial" w:cs="Arial"/>
                <w:bCs/>
                <w:sz w:val="20"/>
              </w:rPr>
              <w:t>4,00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364CA3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364CA3">
              <w:rPr>
                <w:rFonts w:ascii="Arial" w:hAnsi="Arial" w:cs="Arial"/>
                <w:bCs/>
                <w:sz w:val="20"/>
              </w:rPr>
              <w:t>1,500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F4EA1" w:rsidRPr="002162D8" w:rsidTr="00606987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Fábrica de jugos embolsados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993199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93199">
              <w:rPr>
                <w:rFonts w:ascii="Arial" w:hAnsi="Arial" w:cs="Arial"/>
                <w:bCs/>
                <w:sz w:val="20"/>
              </w:rPr>
              <w:t>5,0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993199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</w:t>
            </w:r>
            <w:r w:rsidR="00993199">
              <w:rPr>
                <w:rFonts w:ascii="Arial" w:hAnsi="Arial" w:cs="Arial"/>
                <w:bCs/>
                <w:sz w:val="20"/>
              </w:rPr>
              <w:t xml:space="preserve"> 80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08435C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Expendio de refrescos naturales</w:t>
            </w:r>
          </w:p>
        </w:tc>
        <w:tc>
          <w:tcPr>
            <w:tcW w:w="1812" w:type="dxa"/>
            <w:vAlign w:val="center"/>
          </w:tcPr>
          <w:p w:rsidR="00BF4EA1" w:rsidRPr="002162D8" w:rsidRDefault="00993199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$ 6</w:t>
            </w:r>
            <w:r w:rsidR="00BF4EA1"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993199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$ 30</w:t>
            </w:r>
            <w:r w:rsidR="00BF4EA1"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08435C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Supermercados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20,00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10,00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BF4EA1" w:rsidRPr="002162D8" w:rsidTr="0008435C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Talleres de torno y herrería en general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93199">
              <w:rPr>
                <w:rFonts w:ascii="Arial" w:hAnsi="Arial" w:cs="Arial"/>
                <w:bCs/>
                <w:sz w:val="20"/>
              </w:rPr>
              <w:t>2,0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993199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993199">
              <w:rPr>
                <w:rFonts w:ascii="Arial" w:hAnsi="Arial" w:cs="Arial"/>
                <w:bCs/>
                <w:sz w:val="20"/>
              </w:rPr>
              <w:t>1,0</w:t>
            </w:r>
            <w:r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F4EA1" w:rsidRPr="002162D8" w:rsidTr="0008435C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Fábricas de cajas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$ 350.00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BF4EA1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$ 150.00</w:t>
            </w:r>
          </w:p>
        </w:tc>
      </w:tr>
      <w:tr w:rsidR="00BF4EA1" w:rsidRPr="002162D8" w:rsidTr="0008435C">
        <w:tc>
          <w:tcPr>
            <w:tcW w:w="5637" w:type="dxa"/>
          </w:tcPr>
          <w:p w:rsidR="00BF4EA1" w:rsidRPr="002162D8" w:rsidRDefault="00BF4EA1" w:rsidP="00BF4EA1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>Casas de empeño</w:t>
            </w:r>
          </w:p>
        </w:tc>
        <w:tc>
          <w:tcPr>
            <w:tcW w:w="1812" w:type="dxa"/>
            <w:vAlign w:val="center"/>
          </w:tcPr>
          <w:p w:rsidR="00BF4EA1" w:rsidRPr="002162D8" w:rsidRDefault="00993199" w:rsidP="00993199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$ 5</w:t>
            </w:r>
            <w:r w:rsidR="00BF4EA1" w:rsidRPr="002162D8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="00BF4EA1" w:rsidRPr="002162D8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1812" w:type="dxa"/>
            <w:vAlign w:val="center"/>
          </w:tcPr>
          <w:p w:rsidR="00BF4EA1" w:rsidRPr="002162D8" w:rsidRDefault="00BF4EA1" w:rsidP="0068332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683324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="00683324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00</w:t>
            </w:r>
            <w:r w:rsidRPr="002162D8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D4ECF" w:rsidRPr="002162D8" w:rsidTr="0008435C">
        <w:tc>
          <w:tcPr>
            <w:tcW w:w="5637" w:type="dxa"/>
          </w:tcPr>
          <w:p w:rsidR="00FD4ECF" w:rsidRPr="002162D8" w:rsidRDefault="00FD4ECF" w:rsidP="00FD4ECF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851" w:hanging="85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Otros derechos no considerados en este artículo</w:t>
            </w:r>
          </w:p>
        </w:tc>
        <w:tc>
          <w:tcPr>
            <w:tcW w:w="1812" w:type="dxa"/>
            <w:vAlign w:val="center"/>
          </w:tcPr>
          <w:p w:rsidR="00FD4ECF" w:rsidRPr="002162D8" w:rsidRDefault="00FD4ECF" w:rsidP="00FD4EC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80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  <w:tc>
          <w:tcPr>
            <w:tcW w:w="1812" w:type="dxa"/>
            <w:vAlign w:val="center"/>
          </w:tcPr>
          <w:p w:rsidR="00FD4ECF" w:rsidRPr="002162D8" w:rsidRDefault="00FD4ECF" w:rsidP="0068332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2162D8">
              <w:rPr>
                <w:rFonts w:ascii="Arial" w:hAnsi="Arial" w:cs="Arial"/>
                <w:bCs/>
                <w:sz w:val="20"/>
              </w:rPr>
              <w:t xml:space="preserve">$ </w:t>
            </w:r>
            <w:r w:rsidR="00683324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2162D8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</w:tbl>
    <w:p w:rsidR="002162D8" w:rsidRDefault="002162D8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</w:rPr>
      </w:pPr>
      <w:r w:rsidRPr="00EB0178">
        <w:rPr>
          <w:rFonts w:ascii="Arial" w:hAnsi="Arial" w:cs="Arial"/>
          <w:bCs/>
          <w:sz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EB0178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:rsidR="00EB0178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Clasificación de los anuncios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B0178" w:rsidRPr="00EB0178" w:rsidRDefault="00EB0178" w:rsidP="003F3F11">
      <w:pPr>
        <w:kinsoku w:val="0"/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EB0178" w:rsidTr="0008435C">
        <w:tc>
          <w:tcPr>
            <w:tcW w:w="3777" w:type="pct"/>
          </w:tcPr>
          <w:p w:rsidR="00EB0178" w:rsidRPr="00EB0178" w:rsidRDefault="00EB0178" w:rsidP="00064714">
            <w:pPr>
              <w:pStyle w:val="Prrafodelista"/>
              <w:numPr>
                <w:ilvl w:val="0"/>
                <w:numId w:val="30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</w:p>
        </w:tc>
        <w:tc>
          <w:tcPr>
            <w:tcW w:w="1223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7</w:t>
            </w:r>
            <w:r w:rsidRPr="00EB0178">
              <w:rPr>
                <w:rFonts w:ascii="Arial" w:hAnsi="Arial" w:cs="Arial"/>
                <w:sz w:val="20"/>
                <w:szCs w:val="20"/>
              </w:rPr>
              <w:t>0.00 por m2</w:t>
            </w:r>
          </w:p>
        </w:tc>
      </w:tr>
    </w:tbl>
    <w:p w:rsidR="00EB0178" w:rsidRPr="00EB0178" w:rsidRDefault="00EB0178" w:rsidP="00064714">
      <w:pPr>
        <w:kinsoku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EB0178" w:rsidTr="0008435C">
        <w:tc>
          <w:tcPr>
            <w:tcW w:w="3777" w:type="pct"/>
          </w:tcPr>
          <w:p w:rsidR="00EB0178" w:rsidRPr="00EB0178" w:rsidRDefault="00EB0178" w:rsidP="00064714">
            <w:pPr>
              <w:pStyle w:val="Prrafodelista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Anuncios temporales: duración que no exceda </w:t>
            </w:r>
            <w:r w:rsidR="003104F8" w:rsidRPr="00EB0178">
              <w:rPr>
                <w:rFonts w:ascii="Arial" w:hAnsi="Arial" w:cs="Arial"/>
                <w:sz w:val="20"/>
                <w:szCs w:val="20"/>
              </w:rPr>
              <w:t>los setenta días</w:t>
            </w:r>
          </w:p>
        </w:tc>
        <w:tc>
          <w:tcPr>
            <w:tcW w:w="1223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7</w:t>
            </w:r>
            <w:r w:rsidRPr="00EB0178">
              <w:rPr>
                <w:rFonts w:ascii="Arial" w:hAnsi="Arial" w:cs="Arial"/>
                <w:sz w:val="20"/>
                <w:szCs w:val="20"/>
              </w:rPr>
              <w:t>0.00 por m2</w:t>
            </w:r>
          </w:p>
        </w:tc>
      </w:tr>
      <w:tr w:rsidR="00EB0178" w:rsidRPr="00EB0178" w:rsidTr="0008435C">
        <w:tc>
          <w:tcPr>
            <w:tcW w:w="3777" w:type="pct"/>
          </w:tcPr>
          <w:p w:rsidR="00EB0178" w:rsidRPr="00EB0178" w:rsidRDefault="00EB0178" w:rsidP="00064714">
            <w:pPr>
              <w:pStyle w:val="Prrafodelista"/>
              <w:numPr>
                <w:ilvl w:val="0"/>
                <w:numId w:val="31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Anuncios permanentes: anuncios pintados, placas denominativas, fijados en cercas y muros, cuya duración exceda los setenta días</w:t>
            </w:r>
          </w:p>
        </w:tc>
        <w:tc>
          <w:tcPr>
            <w:tcW w:w="1223" w:type="pct"/>
          </w:tcPr>
          <w:p w:rsidR="00EB0178" w:rsidRPr="00EB0178" w:rsidRDefault="003104F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$ 12</w:t>
            </w:r>
            <w:r w:rsidR="00EB0178" w:rsidRPr="00EB0178">
              <w:rPr>
                <w:rFonts w:ascii="Arial" w:hAnsi="Arial" w:cs="Arial"/>
                <w:sz w:val="20"/>
                <w:szCs w:val="20"/>
              </w:rPr>
              <w:t>0.00 por m2</w:t>
            </w:r>
          </w:p>
        </w:tc>
      </w:tr>
    </w:tbl>
    <w:p w:rsidR="00EB0178" w:rsidRPr="00EB0178" w:rsidRDefault="00EB0178" w:rsidP="00064714">
      <w:pPr>
        <w:kinsoku w:val="0"/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EB0178" w:rsidTr="0008435C">
        <w:tc>
          <w:tcPr>
            <w:tcW w:w="3777" w:type="pct"/>
          </w:tcPr>
          <w:p w:rsidR="00EB0178" w:rsidRPr="00EB0178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Colgantes </w:t>
            </w:r>
          </w:p>
        </w:tc>
        <w:tc>
          <w:tcPr>
            <w:tcW w:w="1223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5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0.00 por m2 </w:t>
            </w:r>
          </w:p>
        </w:tc>
      </w:tr>
      <w:tr w:rsidR="00EB0178" w:rsidRPr="00EB0178" w:rsidTr="0008435C">
        <w:tc>
          <w:tcPr>
            <w:tcW w:w="3777" w:type="pct"/>
          </w:tcPr>
          <w:p w:rsidR="00EB0178" w:rsidRPr="00EB0178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De azotea </w:t>
            </w:r>
          </w:p>
        </w:tc>
        <w:tc>
          <w:tcPr>
            <w:tcW w:w="1223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4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0.00 por m2 </w:t>
            </w:r>
          </w:p>
        </w:tc>
      </w:tr>
      <w:tr w:rsidR="00EB0178" w:rsidRPr="00EB0178" w:rsidTr="0008435C">
        <w:tc>
          <w:tcPr>
            <w:tcW w:w="3777" w:type="pct"/>
          </w:tcPr>
          <w:p w:rsidR="00EB0178" w:rsidRPr="00EB0178" w:rsidRDefault="00EB0178" w:rsidP="00064714">
            <w:pPr>
              <w:pStyle w:val="Prrafodelista"/>
              <w:numPr>
                <w:ilvl w:val="0"/>
                <w:numId w:val="3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Pintados </w:t>
            </w:r>
          </w:p>
        </w:tc>
        <w:tc>
          <w:tcPr>
            <w:tcW w:w="1223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$ 50.00 por m2</w:t>
            </w:r>
          </w:p>
        </w:tc>
      </w:tr>
    </w:tbl>
    <w:p w:rsidR="00EB0178" w:rsidRPr="00BD7824" w:rsidRDefault="00EB0178" w:rsidP="00064714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los permisos para luz y sonido, bailes populares, verbenas y otros similares se causarán y pagarán derechos de $ </w:t>
      </w:r>
      <w:r>
        <w:rPr>
          <w:rFonts w:ascii="Arial" w:hAnsi="Arial" w:cs="Arial"/>
          <w:sz w:val="20"/>
        </w:rPr>
        <w:t>1,000.00</w:t>
      </w:r>
      <w:r w:rsidRPr="00BD7824">
        <w:rPr>
          <w:rFonts w:ascii="Arial" w:hAnsi="Arial" w:cs="Arial"/>
          <w:sz w:val="20"/>
        </w:rPr>
        <w:t xml:space="preserve"> por día.</w:t>
      </w:r>
    </w:p>
    <w:p w:rsidR="00EB0178" w:rsidRPr="00BD7824" w:rsidRDefault="00EB0178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permiso para el cierre de calles por fiestas o cualquier evento o espectáculo en la vía pública, se pagará la cantidad de $</w:t>
      </w:r>
      <w:r>
        <w:rPr>
          <w:rFonts w:ascii="Arial" w:hAnsi="Arial" w:cs="Arial"/>
          <w:sz w:val="20"/>
        </w:rPr>
        <w:t xml:space="preserve"> </w:t>
      </w:r>
      <w:r w:rsidR="00064714">
        <w:rPr>
          <w:rFonts w:ascii="Arial" w:hAnsi="Arial" w:cs="Arial"/>
          <w:sz w:val="20"/>
        </w:rPr>
        <w:t>300</w:t>
      </w:r>
      <w:r>
        <w:rPr>
          <w:rFonts w:ascii="Arial" w:hAnsi="Arial" w:cs="Arial"/>
          <w:sz w:val="20"/>
        </w:rPr>
        <w:t>.00</w:t>
      </w:r>
      <w:r w:rsidRPr="00BD7824">
        <w:rPr>
          <w:rFonts w:ascii="Arial" w:hAnsi="Arial" w:cs="Arial"/>
          <w:sz w:val="20"/>
        </w:rPr>
        <w:t xml:space="preserve"> por día.</w:t>
      </w:r>
    </w:p>
    <w:p w:rsidR="00EB0178" w:rsidRDefault="00EB0178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los permisos para </w:t>
      </w:r>
      <w:r w:rsidR="00064714" w:rsidRPr="00BD7824">
        <w:rPr>
          <w:rFonts w:ascii="Arial" w:hAnsi="Arial" w:cs="Arial"/>
          <w:sz w:val="20"/>
        </w:rPr>
        <w:t>cosos taurinos</w:t>
      </w:r>
      <w:r w:rsidRPr="00BD7824">
        <w:rPr>
          <w:rFonts w:ascii="Arial" w:hAnsi="Arial" w:cs="Arial"/>
          <w:sz w:val="20"/>
        </w:rPr>
        <w:t xml:space="preserve">, se causarán y pagarán </w:t>
      </w:r>
      <w:r w:rsidRPr="002162D8">
        <w:rPr>
          <w:rFonts w:ascii="Arial" w:hAnsi="Arial" w:cs="Arial"/>
          <w:sz w:val="20"/>
        </w:rPr>
        <w:t>los siguientes derechos</w:t>
      </w:r>
      <w:r>
        <w:rPr>
          <w:rFonts w:ascii="Arial" w:hAnsi="Arial" w:cs="Arial"/>
          <w:sz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96"/>
        <w:gridCol w:w="2298"/>
      </w:tblGrid>
      <w:tr w:rsidR="00EB0178" w:rsidRPr="002162D8" w:rsidTr="0008435C">
        <w:tc>
          <w:tcPr>
            <w:tcW w:w="3777" w:type="pct"/>
          </w:tcPr>
          <w:p w:rsidR="00EB0178" w:rsidRPr="002162D8" w:rsidRDefault="00EB0178" w:rsidP="00064714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</w:t>
            </w:r>
            <w:proofErr w:type="spellStart"/>
            <w:r w:rsidRPr="002162D8">
              <w:rPr>
                <w:rFonts w:ascii="Arial" w:hAnsi="Arial" w:cs="Arial"/>
                <w:sz w:val="20"/>
              </w:rPr>
              <w:t>palquero</w:t>
            </w:r>
            <w:proofErr w:type="spellEnd"/>
            <w:r w:rsidRPr="002162D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3" w:type="pct"/>
          </w:tcPr>
          <w:p w:rsidR="00EB0178" w:rsidRPr="002162D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$ </w:t>
            </w:r>
            <w:r w:rsidR="00064714">
              <w:rPr>
                <w:rFonts w:ascii="Arial" w:hAnsi="Arial" w:cs="Arial"/>
                <w:sz w:val="20"/>
              </w:rPr>
              <w:t>2</w:t>
            </w:r>
            <w:r w:rsidR="003104F8">
              <w:rPr>
                <w:rFonts w:ascii="Arial" w:hAnsi="Arial" w:cs="Arial"/>
                <w:sz w:val="20"/>
              </w:rPr>
              <w:t>5</w:t>
            </w:r>
            <w:r w:rsidR="00064714">
              <w:rPr>
                <w:rFonts w:ascii="Arial" w:hAnsi="Arial" w:cs="Arial"/>
                <w:sz w:val="20"/>
              </w:rPr>
              <w:t>0</w:t>
            </w:r>
            <w:r w:rsidRPr="002162D8">
              <w:rPr>
                <w:rFonts w:ascii="Arial" w:hAnsi="Arial" w:cs="Arial"/>
                <w:sz w:val="20"/>
              </w:rPr>
              <w:t>.00 por día</w:t>
            </w:r>
          </w:p>
        </w:tc>
      </w:tr>
      <w:tr w:rsidR="00EB0178" w:rsidRPr="002162D8" w:rsidTr="0008435C">
        <w:tc>
          <w:tcPr>
            <w:tcW w:w="3777" w:type="pct"/>
          </w:tcPr>
          <w:p w:rsidR="00EB0178" w:rsidRPr="002162D8" w:rsidRDefault="00EB0178" w:rsidP="00064714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coso taurino </w:t>
            </w:r>
          </w:p>
        </w:tc>
        <w:tc>
          <w:tcPr>
            <w:tcW w:w="1223" w:type="pct"/>
          </w:tcPr>
          <w:p w:rsidR="00EB0178" w:rsidRPr="002162D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>$ 2,</w:t>
            </w:r>
            <w:r w:rsidR="003104F8">
              <w:rPr>
                <w:rFonts w:ascii="Arial" w:hAnsi="Arial" w:cs="Arial"/>
                <w:sz w:val="20"/>
              </w:rPr>
              <w:t>8</w:t>
            </w:r>
            <w:r w:rsidRPr="002162D8">
              <w:rPr>
                <w:rFonts w:ascii="Arial" w:hAnsi="Arial" w:cs="Arial"/>
                <w:sz w:val="20"/>
              </w:rPr>
              <w:t>00.00 por día</w:t>
            </w:r>
          </w:p>
        </w:tc>
      </w:tr>
    </w:tbl>
    <w:p w:rsidR="00684255" w:rsidRDefault="00684255" w:rsidP="000647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EB0178">
        <w:rPr>
          <w:rFonts w:ascii="Arial" w:hAnsi="Arial" w:cs="Arial"/>
          <w:b/>
          <w:bCs/>
          <w:sz w:val="20"/>
          <w:szCs w:val="20"/>
        </w:rPr>
        <w:t>2</w:t>
      </w:r>
      <w:r w:rsidR="00B52920">
        <w:rPr>
          <w:rFonts w:ascii="Arial" w:hAnsi="Arial" w:cs="Arial"/>
          <w:b/>
          <w:bCs/>
          <w:sz w:val="20"/>
          <w:szCs w:val="20"/>
        </w:rPr>
        <w:t>7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>
        <w:rPr>
          <w:rFonts w:ascii="Arial" w:hAnsi="Arial" w:cs="Arial"/>
          <w:sz w:val="20"/>
          <w:szCs w:val="20"/>
        </w:rPr>
        <w:t xml:space="preserve">Ley de Hacienda para el </w:t>
      </w:r>
      <w:r w:rsidR="003F3F11">
        <w:rPr>
          <w:rFonts w:ascii="Arial" w:hAnsi="Arial" w:cs="Arial"/>
          <w:sz w:val="20"/>
          <w:szCs w:val="20"/>
        </w:rPr>
        <w:lastRenderedPageBreak/>
        <w:t xml:space="preserve">Municipio de </w:t>
      </w:r>
      <w:r w:rsidR="00BE6F10">
        <w:rPr>
          <w:rFonts w:ascii="Arial" w:hAnsi="Arial" w:cs="Arial"/>
          <w:sz w:val="20"/>
          <w:szCs w:val="20"/>
        </w:rPr>
        <w:t>Peto</w:t>
      </w:r>
      <w:r w:rsidRPr="00EB0178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196"/>
        <w:gridCol w:w="3198"/>
      </w:tblGrid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1</w:t>
            </w:r>
            <w:r w:rsidR="00A15B42">
              <w:rPr>
                <w:rFonts w:ascii="Arial" w:hAnsi="Arial" w:cs="Arial"/>
                <w:sz w:val="20"/>
                <w:szCs w:val="20"/>
              </w:rPr>
              <w:t>2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 w:rsidR="00B52920"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1</w:t>
            </w:r>
            <w:r w:rsidR="00A15B42">
              <w:rPr>
                <w:rFonts w:ascii="Arial" w:hAnsi="Arial" w:cs="Arial"/>
                <w:sz w:val="20"/>
                <w:szCs w:val="20"/>
              </w:rPr>
              <w:t>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 w:rsidR="00A45792"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</w:t>
            </w:r>
            <w:r w:rsidR="00B52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15B42">
              <w:rPr>
                <w:rFonts w:ascii="Arial" w:hAnsi="Arial" w:cs="Arial"/>
                <w:sz w:val="20"/>
                <w:szCs w:val="20"/>
              </w:rPr>
              <w:t>10.00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ampliación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15B42">
              <w:rPr>
                <w:rFonts w:ascii="Arial" w:hAnsi="Arial" w:cs="Arial"/>
                <w:sz w:val="20"/>
                <w:szCs w:val="20"/>
              </w:rPr>
              <w:t>9.00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demolición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15B42">
              <w:rPr>
                <w:rFonts w:ascii="Arial" w:hAnsi="Arial" w:cs="Arial"/>
                <w:sz w:val="20"/>
                <w:szCs w:val="20"/>
              </w:rPr>
              <w:t>9.00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para la ruptura de banquetas, empedrados o pavimentados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8</w:t>
            </w:r>
            <w:r w:rsidR="007B28FA"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 w:rsidR="00A45792"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albercas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3</w:t>
            </w:r>
            <w:r w:rsidR="00B52920">
              <w:rPr>
                <w:rFonts w:ascii="Arial" w:hAnsi="Arial" w:cs="Arial"/>
                <w:sz w:val="20"/>
                <w:szCs w:val="20"/>
              </w:rPr>
              <w:t>5</w:t>
            </w:r>
            <w:r w:rsidRPr="00EB0178">
              <w:rPr>
                <w:rFonts w:ascii="Arial" w:hAnsi="Arial" w:cs="Arial"/>
                <w:sz w:val="20"/>
                <w:szCs w:val="20"/>
              </w:rPr>
              <w:t>.00 por m3 de capacidad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pozos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>
              <w:rPr>
                <w:rFonts w:ascii="Arial" w:hAnsi="Arial" w:cs="Arial"/>
                <w:sz w:val="20"/>
                <w:szCs w:val="20"/>
              </w:rPr>
              <w:t>2</w:t>
            </w:r>
            <w:r w:rsidR="003104F8">
              <w:rPr>
                <w:rFonts w:ascii="Arial" w:hAnsi="Arial" w:cs="Arial"/>
                <w:sz w:val="20"/>
                <w:szCs w:val="20"/>
              </w:rPr>
              <w:t>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 w:rsidR="007B28FA">
              <w:rPr>
                <w:rFonts w:ascii="Arial" w:hAnsi="Arial" w:cs="Arial"/>
                <w:sz w:val="20"/>
                <w:szCs w:val="20"/>
              </w:rPr>
              <w:t>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por metro de lineal de profundidad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3</w:t>
            </w:r>
            <w:r w:rsidR="00B52920">
              <w:rPr>
                <w:rFonts w:ascii="Arial" w:hAnsi="Arial" w:cs="Arial"/>
                <w:sz w:val="20"/>
                <w:szCs w:val="20"/>
              </w:rPr>
              <w:t>0</w:t>
            </w:r>
            <w:r w:rsidR="00A45792">
              <w:rPr>
                <w:rFonts w:ascii="Arial" w:hAnsi="Arial" w:cs="Arial"/>
                <w:sz w:val="20"/>
                <w:szCs w:val="20"/>
              </w:rPr>
              <w:t xml:space="preserve">.00 por metro3 </w:t>
            </w:r>
            <w:r w:rsidRPr="00EB0178">
              <w:rPr>
                <w:rFonts w:ascii="Arial" w:hAnsi="Arial" w:cs="Arial"/>
                <w:sz w:val="20"/>
                <w:szCs w:val="20"/>
              </w:rPr>
              <w:t>de capacidad</w:t>
            </w:r>
          </w:p>
        </w:tc>
      </w:tr>
      <w:tr w:rsidR="00EB0178" w:rsidRPr="00EB0178" w:rsidTr="00A45792">
        <w:tc>
          <w:tcPr>
            <w:tcW w:w="3298" w:type="pct"/>
          </w:tcPr>
          <w:p w:rsidR="00EB0178" w:rsidRPr="00EB0178" w:rsidRDefault="00EB0178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</w:p>
        </w:tc>
        <w:tc>
          <w:tcPr>
            <w:tcW w:w="1702" w:type="pct"/>
          </w:tcPr>
          <w:p w:rsidR="00EB0178" w:rsidRPr="00EB0178" w:rsidRDefault="00EB017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9</w:t>
            </w:r>
            <w:r w:rsidR="007B28FA">
              <w:rPr>
                <w:rFonts w:ascii="Arial" w:hAnsi="Arial" w:cs="Arial"/>
                <w:sz w:val="20"/>
                <w:szCs w:val="20"/>
              </w:rPr>
              <w:t>.0</w:t>
            </w:r>
            <w:r w:rsidRPr="00EB0178">
              <w:rPr>
                <w:rFonts w:ascii="Arial" w:hAnsi="Arial" w:cs="Arial"/>
                <w:sz w:val="20"/>
                <w:szCs w:val="20"/>
              </w:rPr>
              <w:t>0 por metro lineal</w:t>
            </w:r>
          </w:p>
        </w:tc>
      </w:tr>
      <w:tr w:rsidR="00A45792" w:rsidRPr="00EB0178" w:rsidTr="00A45792">
        <w:tc>
          <w:tcPr>
            <w:tcW w:w="3298" w:type="pct"/>
          </w:tcPr>
          <w:p w:rsidR="00A45792" w:rsidRPr="00EB0178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constancia de terminación de obra</w:t>
            </w:r>
          </w:p>
        </w:tc>
        <w:tc>
          <w:tcPr>
            <w:tcW w:w="1702" w:type="pct"/>
          </w:tcPr>
          <w:p w:rsidR="00A45792" w:rsidRPr="00EB0178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8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 por m2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Sellado de planos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70</w:t>
            </w:r>
            <w:r w:rsidRPr="00A45792">
              <w:rPr>
                <w:rFonts w:ascii="Arial" w:hAnsi="Arial" w:cs="Arial"/>
                <w:sz w:val="20"/>
                <w:szCs w:val="20"/>
              </w:rPr>
              <w:t>.00 por el servicio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</w:p>
        </w:tc>
        <w:tc>
          <w:tcPr>
            <w:tcW w:w="1702" w:type="pct"/>
          </w:tcPr>
          <w:p w:rsidR="00A45792" w:rsidRPr="00A45792" w:rsidRDefault="003104F8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</w:t>
            </w:r>
            <w:r w:rsidR="00A45792" w:rsidRPr="00A45792">
              <w:rPr>
                <w:rFonts w:ascii="Arial" w:hAnsi="Arial" w:cs="Arial"/>
                <w:sz w:val="20"/>
                <w:szCs w:val="20"/>
              </w:rPr>
              <w:t>5.00 por predio, departamento o local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10</w:t>
            </w:r>
            <w:r w:rsidRPr="00A45792">
              <w:rPr>
                <w:rFonts w:ascii="Arial" w:hAnsi="Arial" w:cs="Arial"/>
                <w:sz w:val="20"/>
                <w:szCs w:val="20"/>
              </w:rPr>
              <w:t>.50 por metro cuadrado de vía pública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Uso de Suelo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E154D">
              <w:rPr>
                <w:rFonts w:ascii="Arial" w:hAnsi="Arial" w:cs="Arial"/>
                <w:sz w:val="20"/>
                <w:szCs w:val="20"/>
              </w:rPr>
              <w:t>7</w:t>
            </w:r>
            <w:r w:rsidRPr="00A45792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9</w:t>
            </w:r>
            <w:r w:rsidRPr="00A45792">
              <w:rPr>
                <w:rFonts w:ascii="Arial" w:hAnsi="Arial" w:cs="Arial"/>
                <w:sz w:val="20"/>
                <w:szCs w:val="20"/>
              </w:rPr>
              <w:t>.50 por metro cuadrado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B28FA">
              <w:rPr>
                <w:rFonts w:ascii="Arial" w:hAnsi="Arial" w:cs="Arial"/>
                <w:sz w:val="20"/>
                <w:szCs w:val="20"/>
              </w:rPr>
              <w:t>1</w:t>
            </w:r>
            <w:r w:rsidR="003104F8">
              <w:rPr>
                <w:rFonts w:ascii="Arial" w:hAnsi="Arial" w:cs="Arial"/>
                <w:sz w:val="20"/>
                <w:szCs w:val="20"/>
              </w:rPr>
              <w:t>5</w:t>
            </w:r>
            <w:r w:rsidRPr="00A45792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$150.00 por día</w:t>
            </w:r>
          </w:p>
        </w:tc>
      </w:tr>
      <w:tr w:rsidR="00A45792" w:rsidRPr="00A45792" w:rsidTr="00A45792">
        <w:tc>
          <w:tcPr>
            <w:tcW w:w="3298" w:type="pct"/>
          </w:tcPr>
          <w:p w:rsidR="00A45792" w:rsidRPr="00A45792" w:rsidRDefault="00A45792" w:rsidP="00064714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</w:p>
        </w:tc>
        <w:tc>
          <w:tcPr>
            <w:tcW w:w="1702" w:type="pct"/>
          </w:tcPr>
          <w:p w:rsidR="00A45792" w:rsidRPr="00A45792" w:rsidRDefault="00A45792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3104F8">
              <w:rPr>
                <w:rFonts w:ascii="Arial" w:hAnsi="Arial" w:cs="Arial"/>
                <w:sz w:val="20"/>
                <w:szCs w:val="20"/>
              </w:rPr>
              <w:t>28</w:t>
            </w:r>
            <w:r w:rsidRPr="00A45792">
              <w:rPr>
                <w:rFonts w:ascii="Arial" w:hAnsi="Arial" w:cs="Arial"/>
                <w:sz w:val="20"/>
                <w:szCs w:val="20"/>
              </w:rPr>
              <w:t>.00 por metro cuadrado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A45792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en envase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para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consumo en el mismo lugar: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comerciales con giro diferente a gasolineras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o establecimientos de bebidas alcohólicas: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casa habitación unifamiliar ubicada en la zona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reserva de crecimiento: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infraestructura de bienes inmuebles propiedad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Municipio o en la vía pública (por aparato, caseta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lastRenderedPageBreak/>
              <w:t>Para instalación de infraestructura aérea consistente en cableado o líneas de transmisión a excepción de las que fueren propiedad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Comisión Federal de electricidad por metro lineal</w:t>
            </w:r>
          </w:p>
        </w:tc>
        <w:tc>
          <w:tcPr>
            <w:tcW w:w="1702" w:type="pct"/>
          </w:tcPr>
          <w:p w:rsidR="00E65F0E" w:rsidRPr="00A45792" w:rsidRDefault="00E65F0E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radio base de telefonía celular (por cada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radio base)</w:t>
            </w:r>
          </w:p>
        </w:tc>
        <w:tc>
          <w:tcPr>
            <w:tcW w:w="1702" w:type="pct"/>
          </w:tcPr>
          <w:p w:rsidR="00E65F0E" w:rsidRPr="00A45792" w:rsidRDefault="0021780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65F0E" w:rsidRPr="00A45792" w:rsidTr="00A45792">
        <w:tc>
          <w:tcPr>
            <w:tcW w:w="3298" w:type="pct"/>
          </w:tcPr>
          <w:p w:rsidR="00E65F0E" w:rsidRPr="00E65F0E" w:rsidRDefault="00E65F0E" w:rsidP="00E65F0E">
            <w:pPr>
              <w:numPr>
                <w:ilvl w:val="0"/>
                <w:numId w:val="33"/>
              </w:numPr>
              <w:tabs>
                <w:tab w:val="clear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1702" w:type="pct"/>
          </w:tcPr>
          <w:p w:rsidR="00E65F0E" w:rsidRPr="00A45792" w:rsidRDefault="0021780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$ 15,000</w:t>
            </w:r>
          </w:p>
        </w:tc>
      </w:tr>
    </w:tbl>
    <w:p w:rsidR="00147BB6" w:rsidRPr="00BD7824" w:rsidRDefault="00147BB6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CAPÍTULO </w:t>
      </w:r>
      <w:proofErr w:type="spellStart"/>
      <w:r w:rsidRPr="00BD7824">
        <w:rPr>
          <w:rFonts w:ascii="Arial" w:hAnsi="Arial" w:cs="Arial"/>
          <w:b/>
          <w:bCs/>
          <w:sz w:val="20"/>
        </w:rPr>
        <w:t>Il</w:t>
      </w:r>
      <w:proofErr w:type="spellEnd"/>
    </w:p>
    <w:p w:rsidR="00147BB6" w:rsidRPr="00BD7824" w:rsidRDefault="00147BB6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Derechos por Servicios de Catastro </w:t>
      </w:r>
    </w:p>
    <w:p w:rsidR="00433C39" w:rsidRDefault="00F40447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>Artículo 2</w:t>
      </w:r>
      <w:r w:rsidR="00B52920">
        <w:rPr>
          <w:rFonts w:ascii="Arial" w:hAnsi="Arial" w:cs="Arial"/>
          <w:b/>
          <w:sz w:val="20"/>
        </w:rPr>
        <w:t>8</w:t>
      </w:r>
      <w:r w:rsidRPr="00BD7824">
        <w:rPr>
          <w:rFonts w:ascii="Arial" w:hAnsi="Arial" w:cs="Arial"/>
          <w:b/>
          <w:sz w:val="20"/>
        </w:rPr>
        <w:t>.-</w:t>
      </w:r>
      <w:r w:rsidRPr="00BD7824">
        <w:rPr>
          <w:rFonts w:ascii="Arial" w:hAnsi="Arial" w:cs="Arial"/>
          <w:sz w:val="20"/>
        </w:rPr>
        <w:t xml:space="preserve"> Por servicios de </w:t>
      </w:r>
      <w:r w:rsidR="006E1B1C" w:rsidRPr="00BD7824">
        <w:rPr>
          <w:rFonts w:ascii="Arial" w:hAnsi="Arial" w:cs="Arial"/>
          <w:sz w:val="20"/>
        </w:rPr>
        <w:t xml:space="preserve">catastro </w:t>
      </w:r>
      <w:r w:rsidRPr="00BD7824">
        <w:rPr>
          <w:rFonts w:ascii="Arial" w:hAnsi="Arial" w:cs="Arial"/>
          <w:sz w:val="20"/>
        </w:rPr>
        <w:t xml:space="preserve">que preste el Ayuntamiento se pagará, una cuota </w:t>
      </w:r>
      <w:r w:rsidR="001E1431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:rsidR="00433C39" w:rsidRPr="00BD7824" w:rsidRDefault="00433C39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Por la emisión de copias fotostáticas simples: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17"/>
        <w:gridCol w:w="2175"/>
      </w:tblGrid>
      <w:tr w:rsidR="00433C39" w:rsidRPr="00BD7824" w:rsidTr="007B28FA">
        <w:trPr>
          <w:trHeight w:hRule="exact" w:val="581"/>
          <w:jc w:val="center"/>
        </w:trPr>
        <w:tc>
          <w:tcPr>
            <w:tcW w:w="384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copia simple tamaño carta de cédulas,</w:t>
            </w:r>
            <w:r w:rsidRPr="00BD7824">
              <w:rPr>
                <w:rFonts w:ascii="Arial" w:hAnsi="Arial" w:cs="Arial"/>
                <w:sz w:val="20"/>
              </w:rPr>
              <w:tab/>
            </w:r>
            <w:r w:rsidR="00B52920">
              <w:rPr>
                <w:rFonts w:ascii="Arial" w:hAnsi="Arial" w:cs="Arial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z w:val="20"/>
              </w:rPr>
              <w:t>planos,</w:t>
            </w:r>
            <w:r w:rsidR="0058540D" w:rsidRPr="00BD7824">
              <w:rPr>
                <w:rFonts w:ascii="Arial" w:hAnsi="Arial" w:cs="Arial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z w:val="20"/>
              </w:rPr>
              <w:t>parcelas, formas de manifestación de traslación de dominio o cualquier otra manifestación:</w:t>
            </w:r>
          </w:p>
        </w:tc>
        <w:tc>
          <w:tcPr>
            <w:tcW w:w="115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B52920"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433C39" w:rsidRPr="00BD7824" w:rsidTr="007B28FA">
        <w:trPr>
          <w:trHeight w:hRule="exact" w:val="341"/>
          <w:jc w:val="center"/>
        </w:trPr>
        <w:tc>
          <w:tcPr>
            <w:tcW w:w="384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Por cada copia tamaño oficio:</w:t>
            </w:r>
          </w:p>
        </w:tc>
        <w:tc>
          <w:tcPr>
            <w:tcW w:w="115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B52920">
              <w:rPr>
                <w:rFonts w:ascii="Arial" w:hAnsi="Arial" w:cs="Arial"/>
                <w:sz w:val="20"/>
              </w:rPr>
              <w:t xml:space="preserve"> 60.00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II.- </w:t>
      </w:r>
      <w:r w:rsidRPr="00BD7824">
        <w:rPr>
          <w:rFonts w:ascii="Arial" w:hAnsi="Arial" w:cs="Arial"/>
          <w:bCs/>
          <w:sz w:val="20"/>
        </w:rPr>
        <w:t>Por la expedición de copias fotostáticas certificadas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0"/>
        <w:gridCol w:w="2174"/>
      </w:tblGrid>
      <w:tr w:rsidR="00433C39" w:rsidRPr="00BD7824" w:rsidTr="007B28FA">
        <w:trPr>
          <w:trHeight w:hRule="exact" w:val="594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</w:rPr>
            </w:pPr>
            <w:r w:rsidRPr="00BD7824">
              <w:rPr>
                <w:rFonts w:ascii="Arial" w:hAnsi="Arial" w:cs="Arial"/>
                <w:spacing w:val="-6"/>
                <w:sz w:val="20"/>
              </w:rPr>
              <w:t>Cédulas, planos, parcelas manifestaciones (tamaño carta) cada una: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B52920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:rsidTr="007B28FA">
        <w:trPr>
          <w:trHeight w:hRule="exact" w:val="331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sz w:val="20"/>
              </w:rPr>
            </w:pPr>
            <w:r w:rsidRPr="00BD7824">
              <w:rPr>
                <w:rFonts w:ascii="Arial" w:hAnsi="Arial" w:cs="Arial"/>
                <w:spacing w:val="-2"/>
                <w:sz w:val="20"/>
              </w:rPr>
              <w:t>Planos tamaño oficio, cada una: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B52920">
              <w:rPr>
                <w:rFonts w:ascii="Arial" w:hAnsi="Arial" w:cs="Arial"/>
                <w:sz w:val="20"/>
              </w:rPr>
              <w:t xml:space="preserve"> 120.00</w:t>
            </w:r>
          </w:p>
        </w:tc>
      </w:tr>
      <w:tr w:rsidR="00433C39" w:rsidRPr="00BD7824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tamaño hasta cuatro veces tamaño oficio, cada una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250.00</w:t>
            </w:r>
          </w:p>
        </w:tc>
      </w:tr>
      <w:tr w:rsidR="00433C39" w:rsidRPr="00BD7824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mayores de cuatro veces tamaño oficio, cada una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bCs/>
          <w:sz w:val="20"/>
        </w:rPr>
        <w:t>Por la expedición de oficios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0"/>
        <w:gridCol w:w="2174"/>
      </w:tblGrid>
      <w:tr w:rsidR="00433C39" w:rsidRPr="00BD7824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</w:rPr>
            </w:pPr>
            <w:r w:rsidRPr="00BD7824">
              <w:rPr>
                <w:rFonts w:ascii="Arial" w:hAnsi="Arial" w:cs="Arial"/>
                <w:spacing w:val="-6"/>
                <w:sz w:val="20"/>
              </w:rPr>
              <w:t>División (por cada parte):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2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433C39" w:rsidRPr="00453D73" w:rsidTr="007B28FA">
        <w:trPr>
          <w:trHeight w:hRule="exact" w:val="340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453D73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</w:rPr>
            </w:pPr>
            <w:r w:rsidRPr="00453D73">
              <w:rPr>
                <w:rFonts w:ascii="Arial" w:hAnsi="Arial" w:cs="Arial"/>
                <w:spacing w:val="-6"/>
                <w:sz w:val="20"/>
              </w:rPr>
              <w:t>Unión, rectificación de medidas, urbanización y cambio de nomenclatura: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453D73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2"/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453D73">
              <w:rPr>
                <w:rFonts w:ascii="Arial" w:hAnsi="Arial" w:cs="Arial"/>
                <w:spacing w:val="-6"/>
                <w:sz w:val="20"/>
              </w:rPr>
              <w:t>$</w:t>
            </w:r>
            <w:r w:rsidR="00453D73">
              <w:rPr>
                <w:rFonts w:ascii="Arial" w:hAnsi="Arial" w:cs="Arial"/>
                <w:spacing w:val="-6"/>
                <w:sz w:val="20"/>
              </w:rPr>
              <w:t xml:space="preserve"> 1</w:t>
            </w:r>
            <w:r w:rsidR="003104F8">
              <w:rPr>
                <w:rFonts w:ascii="Arial" w:hAnsi="Arial" w:cs="Arial"/>
                <w:spacing w:val="-6"/>
                <w:sz w:val="20"/>
              </w:rPr>
              <w:t>4</w:t>
            </w:r>
            <w:r w:rsidR="00453D73">
              <w:rPr>
                <w:rFonts w:ascii="Arial" w:hAnsi="Arial" w:cs="Arial"/>
                <w:spacing w:val="-6"/>
                <w:sz w:val="20"/>
              </w:rPr>
              <w:t>0.00</w:t>
            </w:r>
          </w:p>
        </w:tc>
      </w:tr>
      <w:tr w:rsidR="00433C39" w:rsidRPr="00BD7824" w:rsidTr="007B28FA">
        <w:trPr>
          <w:trHeight w:hRule="exact" w:val="33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Cédulas catastrales:(cada una):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7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433C39" w:rsidRPr="00BD7824" w:rsidTr="007B28FA">
        <w:trPr>
          <w:trHeight w:hRule="exact" w:val="662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6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1E1431" w:rsidRPr="00BD7824" w:rsidTr="001E1431">
        <w:trPr>
          <w:trHeight w:hRule="exact" w:val="340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Pr="001E1431" w:rsidRDefault="001E1431" w:rsidP="001E1431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6"/>
                <w:sz w:val="20"/>
              </w:rPr>
            </w:pPr>
            <w:r w:rsidRPr="001E1431">
              <w:rPr>
                <w:rFonts w:ascii="Arial" w:hAnsi="Arial" w:cs="Arial"/>
                <w:spacing w:val="-6"/>
                <w:sz w:val="20"/>
              </w:rPr>
              <w:t>Certificados de no adeudo de impuesto predial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Pr="00BD7824" w:rsidRDefault="001E1431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$ 100.00</w:t>
            </w:r>
          </w:p>
        </w:tc>
      </w:tr>
      <w:tr w:rsidR="001E1431" w:rsidRPr="00BD7824" w:rsidTr="001E1431">
        <w:trPr>
          <w:trHeight w:hRule="exact" w:val="41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Pr="001E1431" w:rsidRDefault="001E1431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Manifestación de mejoras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Default="001E1431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$ 50.00</w:t>
            </w:r>
          </w:p>
        </w:tc>
      </w:tr>
      <w:tr w:rsidR="001E1431" w:rsidRPr="00BD7824" w:rsidTr="001E1431">
        <w:trPr>
          <w:trHeight w:hRule="exact" w:val="416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Pr="001E1431" w:rsidRDefault="001E1431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Por revalidación de oficios de división, unión y rectificación de medidas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Default="001E1431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$ 100.00</w:t>
            </w:r>
          </w:p>
        </w:tc>
      </w:tr>
      <w:tr w:rsidR="001E1431" w:rsidRPr="00BD7824" w:rsidTr="001E1431">
        <w:trPr>
          <w:trHeight w:hRule="exact" w:val="582"/>
          <w:jc w:val="center"/>
        </w:trPr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Pr="001E1431" w:rsidRDefault="001E1431" w:rsidP="00064714">
            <w:pPr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Por diligencias de verificación de medidas físicas y de colindancias de predios.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31" w:rsidRDefault="001E1431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$ 300.00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IV.- </w:t>
      </w:r>
      <w:r w:rsidRPr="00BD7824">
        <w:rPr>
          <w:rFonts w:ascii="Arial" w:hAnsi="Arial" w:cs="Arial"/>
          <w:sz w:val="20"/>
        </w:rPr>
        <w:t>Por la elaboración de planos: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6"/>
        <w:gridCol w:w="2168"/>
      </w:tblGrid>
      <w:tr w:rsidR="00433C39" w:rsidRPr="00BD7824" w:rsidTr="001E1431">
        <w:trPr>
          <w:trHeight w:hRule="exact" w:val="341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Catastrales a escala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433C39" w:rsidRPr="00BD7824" w:rsidTr="001E1431">
        <w:trPr>
          <w:trHeight w:hRule="exact" w:val="34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topográficos hasta 100 hectáreas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800.00</w:t>
            </w:r>
          </w:p>
        </w:tc>
      </w:tr>
      <w:tr w:rsidR="00433C39" w:rsidRPr="00BD7824" w:rsidTr="001E1431">
        <w:trPr>
          <w:trHeight w:hRule="exact" w:val="34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revalidación de oficios de división, unión y rectificación de medidas: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200.00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V</w:t>
      </w:r>
      <w:r w:rsidRPr="00BD7824">
        <w:rPr>
          <w:rFonts w:ascii="Arial" w:hAnsi="Arial" w:cs="Arial"/>
          <w:sz w:val="20"/>
        </w:rPr>
        <w:t>.- Por la elaboración de planos: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226"/>
        <w:gridCol w:w="2168"/>
      </w:tblGrid>
      <w:tr w:rsidR="00433C39" w:rsidRPr="00BD7824" w:rsidTr="001E1431">
        <w:trPr>
          <w:trHeight w:hRule="exact" w:val="336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lastRenderedPageBreak/>
              <w:t>Tamaño carta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400.00</w:t>
            </w:r>
          </w:p>
        </w:tc>
      </w:tr>
      <w:tr w:rsidR="00433C39" w:rsidRPr="00BD7824" w:rsidTr="001E1431">
        <w:trPr>
          <w:trHeight w:hRule="exact" w:val="336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4"/>
                <w:sz w:val="20"/>
              </w:rPr>
            </w:pPr>
            <w:r w:rsidRPr="00BD7824">
              <w:rPr>
                <w:rFonts w:ascii="Arial" w:hAnsi="Arial" w:cs="Arial"/>
                <w:spacing w:val="-4"/>
                <w:sz w:val="20"/>
              </w:rPr>
              <w:t>Tamaño oficio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433C39" w:rsidRPr="00BD7824" w:rsidTr="00564112">
        <w:trPr>
          <w:trHeight w:hRule="exact" w:val="329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diligencias de verificación de medidas físicas y colindancias de predios: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300.00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VI.- </w:t>
      </w:r>
      <w:r w:rsidRPr="00BD7824">
        <w:rPr>
          <w:rFonts w:ascii="Arial" w:hAnsi="Arial" w:cs="Arial"/>
          <w:bCs/>
          <w:sz w:val="20"/>
        </w:rPr>
        <w:t xml:space="preserve">Cuando la elaboración de planos o la diligencia de verificación incluyan trabajos de topografía, adicionalmente a la tarifa de la fracción anterior, se causarán los siguientes derechos </w:t>
      </w:r>
      <w:proofErr w:type="gramStart"/>
      <w:r w:rsidRPr="00BD7824">
        <w:rPr>
          <w:rFonts w:ascii="Arial" w:hAnsi="Arial" w:cs="Arial"/>
          <w:bCs/>
          <w:sz w:val="20"/>
        </w:rPr>
        <w:t>de acuerdo a</w:t>
      </w:r>
      <w:proofErr w:type="gramEnd"/>
      <w:r w:rsidRPr="00BD7824">
        <w:rPr>
          <w:rFonts w:ascii="Arial" w:hAnsi="Arial" w:cs="Arial"/>
          <w:bCs/>
          <w:sz w:val="20"/>
        </w:rPr>
        <w:t xml:space="preserve"> la superficie.</w:t>
      </w: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9"/>
        <w:gridCol w:w="3213"/>
        <w:gridCol w:w="3102"/>
      </w:tblGrid>
      <w:tr w:rsidR="00433C39" w:rsidRPr="00BD7824" w:rsidTr="007B28FA">
        <w:trPr>
          <w:trHeight w:hRule="exact" w:val="34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01-00-01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10-00-00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433C39" w:rsidRPr="00BD7824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10-00-01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20-00-00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20-00-01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30-00-00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150.00</w:t>
            </w:r>
          </w:p>
        </w:tc>
      </w:tr>
      <w:tr w:rsidR="00433C39" w:rsidRPr="00BD7824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30-00-01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40-00-00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200.00</w:t>
            </w:r>
          </w:p>
        </w:tc>
      </w:tr>
      <w:tr w:rsidR="00433C39" w:rsidRPr="00BD7824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40-00-01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50-00-00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250.00</w:t>
            </w:r>
          </w:p>
        </w:tc>
      </w:tr>
      <w:tr w:rsidR="00433C39" w:rsidRPr="00BD7824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50-00-01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En adelante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300.00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hectárea</w:t>
            </w:r>
          </w:p>
        </w:tc>
      </w:tr>
    </w:tbl>
    <w:p w:rsidR="00433C39" w:rsidRPr="00BD7824" w:rsidRDefault="006C445B" w:rsidP="007B28FA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Articulo 2</w:t>
      </w:r>
      <w:r w:rsidR="0008435C">
        <w:rPr>
          <w:rFonts w:ascii="Arial" w:hAnsi="Arial" w:cs="Arial"/>
          <w:b/>
          <w:bCs/>
          <w:sz w:val="20"/>
        </w:rPr>
        <w:t>9</w:t>
      </w:r>
      <w:r w:rsidR="00433C39" w:rsidRPr="00BD7824">
        <w:rPr>
          <w:rFonts w:ascii="Arial" w:hAnsi="Arial" w:cs="Arial"/>
          <w:b/>
          <w:bCs/>
          <w:sz w:val="20"/>
        </w:rPr>
        <w:t xml:space="preserve">.- </w:t>
      </w:r>
      <w:r w:rsidR="00433C39" w:rsidRPr="00BD7824">
        <w:rPr>
          <w:rFonts w:ascii="Arial" w:hAnsi="Arial" w:cs="Arial"/>
          <w:sz w:val="20"/>
        </w:rPr>
        <w:t>Por la actualización o mejoras de predios se causarán y pagarán los siguientes derechos: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64"/>
        <w:gridCol w:w="4041"/>
        <w:gridCol w:w="1689"/>
      </w:tblGrid>
      <w:tr w:rsidR="00433C39" w:rsidRPr="00BD7824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De un valor de</w:t>
            </w:r>
            <w:r w:rsidRPr="00BD7824">
              <w:rPr>
                <w:rFonts w:ascii="Arial" w:hAnsi="Arial" w:cs="Arial"/>
                <w:spacing w:val="-5"/>
                <w:sz w:val="20"/>
              </w:rPr>
              <w:tab/>
              <w:t>1,000.00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  <w:tab w:val="left" w:pos="1728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Hasta un valor de</w:t>
            </w:r>
            <w:r w:rsidRPr="00BD7824">
              <w:rPr>
                <w:rFonts w:ascii="Arial" w:hAnsi="Arial" w:cs="Arial"/>
                <w:sz w:val="20"/>
              </w:rPr>
              <w:tab/>
              <w:t>4,000.00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De un valor de</w:t>
            </w:r>
            <w:r w:rsidRPr="00BD7824">
              <w:rPr>
                <w:rFonts w:ascii="Arial" w:hAnsi="Arial" w:cs="Arial"/>
                <w:spacing w:val="-5"/>
                <w:sz w:val="20"/>
              </w:rPr>
              <w:tab/>
              <w:t>4,001.00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un valor de 10,000.00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150.00</w:t>
            </w:r>
          </w:p>
        </w:tc>
      </w:tr>
      <w:tr w:rsidR="00433C39" w:rsidRPr="00BD7824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De un valor de 10,001.00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un valor de 75,000.00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200.00</w:t>
            </w:r>
          </w:p>
        </w:tc>
      </w:tr>
      <w:tr w:rsidR="00433C39" w:rsidRPr="00BD7824" w:rsidTr="007B28FA">
        <w:trPr>
          <w:trHeight w:hRule="exact" w:val="340"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De un valor de 75,001.00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En adelante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300.00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Articulo </w:t>
      </w:r>
      <w:r w:rsidR="0008435C">
        <w:rPr>
          <w:rFonts w:ascii="Arial" w:hAnsi="Arial" w:cs="Arial"/>
          <w:b/>
          <w:bCs/>
          <w:sz w:val="20"/>
        </w:rPr>
        <w:t>30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No causarán derecho alguno las divisiones o fracciones de terrenos en las zonas rústicas que sean destinadas plenamente a la producción agrícola o ganadera.</w:t>
      </w:r>
    </w:p>
    <w:p w:rsidR="00433C39" w:rsidRPr="00BD7824" w:rsidRDefault="00433C39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8435C">
        <w:rPr>
          <w:rFonts w:ascii="Arial" w:hAnsi="Arial" w:cs="Arial"/>
          <w:b/>
          <w:bCs/>
          <w:sz w:val="20"/>
        </w:rPr>
        <w:t>31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fraccionamientos causarán derechos de deslindes, excepción hecha de lo dispuesto en el artículo anterior, de conformidad con lo siguiente: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786"/>
        <w:gridCol w:w="1608"/>
      </w:tblGrid>
      <w:tr w:rsidR="00433C39" w:rsidRPr="00BD7824" w:rsidTr="007B28FA">
        <w:trPr>
          <w:trHeight w:hRule="exact" w:val="336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Hasta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7B28FA">
              <w:rPr>
                <w:rFonts w:ascii="Arial" w:hAnsi="Arial" w:cs="Arial"/>
                <w:sz w:val="20"/>
              </w:rPr>
              <w:t>3</w:t>
            </w:r>
            <w:r w:rsidR="0008435C">
              <w:rPr>
                <w:rFonts w:ascii="Arial" w:hAnsi="Arial" w:cs="Arial"/>
                <w:sz w:val="20"/>
              </w:rPr>
              <w:t>,</w:t>
            </w:r>
            <w:r w:rsidR="007B28FA">
              <w:rPr>
                <w:rFonts w:ascii="Arial" w:hAnsi="Arial" w:cs="Arial"/>
                <w:sz w:val="20"/>
              </w:rPr>
              <w:t>0</w:t>
            </w:r>
            <w:r w:rsidR="0008435C">
              <w:rPr>
                <w:rFonts w:ascii="Arial" w:hAnsi="Arial" w:cs="Arial"/>
                <w:sz w:val="20"/>
              </w:rPr>
              <w:t>00.00</w:t>
            </w:r>
          </w:p>
        </w:tc>
      </w:tr>
      <w:tr w:rsidR="00433C39" w:rsidRPr="00BD7824" w:rsidTr="007B28FA">
        <w:trPr>
          <w:trHeight w:hRule="exact" w:val="341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Más de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3,500.00</w:t>
            </w:r>
          </w:p>
        </w:tc>
      </w:tr>
    </w:tbl>
    <w:p w:rsidR="00433C39" w:rsidRPr="00BD7824" w:rsidRDefault="00433C39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Articulo 3</w:t>
      </w:r>
      <w:r w:rsidR="0008435C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la revisión técnica de la documentación de constitución en régimen de propiedad en condominio, se causarán derechos </w:t>
      </w:r>
      <w:r w:rsidR="00A15B42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su tipo.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9"/>
        <w:gridCol w:w="4765"/>
      </w:tblGrid>
      <w:tr w:rsidR="00433C39" w:rsidRPr="00BD7824" w:rsidTr="007B28FA">
        <w:trPr>
          <w:trHeight w:hRule="exact" w:val="33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Tipo comercial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2</w:t>
            </w:r>
            <w:r w:rsidR="0008435C">
              <w:rPr>
                <w:rFonts w:ascii="Arial" w:hAnsi="Arial" w:cs="Arial"/>
                <w:sz w:val="20"/>
              </w:rPr>
              <w:t xml:space="preserve">0.00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departamento</w:t>
            </w:r>
          </w:p>
        </w:tc>
      </w:tr>
      <w:tr w:rsidR="00433C39" w:rsidRPr="00BD7824" w:rsidTr="007B28FA">
        <w:trPr>
          <w:trHeight w:hRule="exact" w:val="34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Tipo habitacional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BD7824" w:rsidRDefault="00433C39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2</w:t>
            </w:r>
            <w:r w:rsidR="003104F8">
              <w:rPr>
                <w:rFonts w:ascii="Arial" w:hAnsi="Arial" w:cs="Arial"/>
                <w:sz w:val="20"/>
              </w:rPr>
              <w:t>2</w:t>
            </w:r>
            <w:r w:rsidR="0008435C">
              <w:rPr>
                <w:rFonts w:ascii="Arial" w:hAnsi="Arial" w:cs="Arial"/>
                <w:sz w:val="20"/>
              </w:rPr>
              <w:t xml:space="preserve">0.00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departamento</w:t>
            </w:r>
          </w:p>
        </w:tc>
      </w:tr>
    </w:tbl>
    <w:p w:rsidR="00684255" w:rsidRPr="00BD7824" w:rsidRDefault="00684255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8C1EC2" w:rsidRPr="00BD7824">
        <w:rPr>
          <w:rFonts w:ascii="Arial" w:hAnsi="Arial" w:cs="Arial"/>
          <w:b/>
          <w:sz w:val="20"/>
        </w:rPr>
        <w:t>I</w:t>
      </w:r>
      <w:r w:rsidRPr="00BD7824">
        <w:rPr>
          <w:rFonts w:ascii="Arial" w:hAnsi="Arial" w:cs="Arial"/>
          <w:b/>
          <w:sz w:val="20"/>
        </w:rPr>
        <w:t>II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Vigilancia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6C445B" w:rsidRPr="00BD7824">
        <w:rPr>
          <w:rFonts w:ascii="Arial" w:hAnsi="Arial" w:cs="Arial"/>
          <w:b/>
          <w:bCs/>
          <w:sz w:val="20"/>
        </w:rPr>
        <w:t>3</w:t>
      </w:r>
      <w:r w:rsidR="0008435C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servicios de vigilancia que preste el Ayuntamiento se pagará por ca</w:t>
      </w:r>
      <w:r w:rsidR="0089484A" w:rsidRPr="00BD7824">
        <w:rPr>
          <w:rFonts w:ascii="Arial" w:hAnsi="Arial" w:cs="Arial"/>
          <w:sz w:val="20"/>
        </w:rPr>
        <w:t>da elemento de vigilancia</w:t>
      </w:r>
      <w:r w:rsidRPr="00BD7824">
        <w:rPr>
          <w:rFonts w:ascii="Arial" w:hAnsi="Arial" w:cs="Arial"/>
          <w:sz w:val="20"/>
        </w:rPr>
        <w:t xml:space="preserve"> asignado, una cuota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08435C" w:rsidRPr="0008435C" w:rsidTr="0008435C">
        <w:trPr>
          <w:trHeight w:val="329"/>
        </w:trPr>
        <w:tc>
          <w:tcPr>
            <w:tcW w:w="3888" w:type="pct"/>
          </w:tcPr>
          <w:p w:rsidR="0008435C" w:rsidRPr="0008435C" w:rsidRDefault="0008435C" w:rsidP="00064714">
            <w:pPr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evento de 5 horas de servicio</w:t>
            </w:r>
          </w:p>
        </w:tc>
        <w:tc>
          <w:tcPr>
            <w:tcW w:w="1112" w:type="pct"/>
          </w:tcPr>
          <w:p w:rsidR="0008435C" w:rsidRPr="0008435C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$ 300.00</w:t>
            </w:r>
          </w:p>
        </w:tc>
      </w:tr>
      <w:tr w:rsidR="0008435C" w:rsidRPr="0008435C" w:rsidTr="0008435C">
        <w:trPr>
          <w:trHeight w:val="329"/>
        </w:trPr>
        <w:tc>
          <w:tcPr>
            <w:tcW w:w="3888" w:type="pct"/>
          </w:tcPr>
          <w:p w:rsidR="0008435C" w:rsidRPr="0008435C" w:rsidRDefault="0008435C" w:rsidP="00064714">
            <w:pPr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hora</w:t>
            </w:r>
          </w:p>
        </w:tc>
        <w:tc>
          <w:tcPr>
            <w:tcW w:w="1112" w:type="pct"/>
          </w:tcPr>
          <w:p w:rsidR="0008435C" w:rsidRPr="0008435C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7B28FA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:rsidR="00684255" w:rsidRPr="00BD7824" w:rsidRDefault="00684255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E07E66">
        <w:rPr>
          <w:rFonts w:ascii="Arial" w:hAnsi="Arial" w:cs="Arial"/>
          <w:b/>
          <w:sz w:val="20"/>
        </w:rPr>
        <w:t>I</w:t>
      </w:r>
      <w:r w:rsidR="008C1EC2" w:rsidRPr="00BD7824">
        <w:rPr>
          <w:rFonts w:ascii="Arial" w:hAnsi="Arial" w:cs="Arial"/>
          <w:b/>
          <w:sz w:val="20"/>
        </w:rPr>
        <w:t>V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Limpia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08435C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los derechos correspondientes al servicio de limpia, mensualmente se causará y pagará la cuota de: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08435C" w:rsidRPr="0008435C" w:rsidTr="0008435C">
        <w:trPr>
          <w:trHeight w:val="329"/>
        </w:trPr>
        <w:tc>
          <w:tcPr>
            <w:tcW w:w="3888" w:type="pct"/>
          </w:tcPr>
          <w:p w:rsidR="0008435C" w:rsidRPr="0008435C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lastRenderedPageBreak/>
              <w:t>Por predio habitacional</w:t>
            </w:r>
          </w:p>
        </w:tc>
        <w:tc>
          <w:tcPr>
            <w:tcW w:w="1112" w:type="pct"/>
          </w:tcPr>
          <w:p w:rsidR="0008435C" w:rsidRPr="0008435C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08435C" w:rsidRPr="0008435C" w:rsidTr="0008435C">
        <w:trPr>
          <w:trHeight w:val="329"/>
        </w:trPr>
        <w:tc>
          <w:tcPr>
            <w:tcW w:w="3888" w:type="pct"/>
          </w:tcPr>
          <w:p w:rsidR="0008435C" w:rsidRPr="0008435C" w:rsidRDefault="0008435C" w:rsidP="00064714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 w:rsidR="00564112">
              <w:rPr>
                <w:rFonts w:ascii="Arial" w:hAnsi="Arial" w:cs="Arial"/>
                <w:sz w:val="20"/>
              </w:rPr>
              <w:t xml:space="preserve"> pequeño</w:t>
            </w:r>
          </w:p>
        </w:tc>
        <w:tc>
          <w:tcPr>
            <w:tcW w:w="1112" w:type="pct"/>
          </w:tcPr>
          <w:p w:rsidR="0008435C" w:rsidRPr="0008435C" w:rsidRDefault="0008435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="00564112"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564112" w:rsidRPr="0008435C" w:rsidTr="0008435C">
        <w:trPr>
          <w:trHeight w:val="329"/>
        </w:trPr>
        <w:tc>
          <w:tcPr>
            <w:tcW w:w="3888" w:type="pct"/>
          </w:tcPr>
          <w:p w:rsidR="00564112" w:rsidRPr="00BD7824" w:rsidRDefault="00564112" w:rsidP="00564112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grande</w:t>
            </w:r>
          </w:p>
        </w:tc>
        <w:tc>
          <w:tcPr>
            <w:tcW w:w="1112" w:type="pct"/>
          </w:tcPr>
          <w:p w:rsidR="00564112" w:rsidRPr="0008435C" w:rsidRDefault="00564112" w:rsidP="0056411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70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564112" w:rsidRPr="0008435C" w:rsidTr="0008435C">
        <w:trPr>
          <w:trHeight w:val="329"/>
        </w:trPr>
        <w:tc>
          <w:tcPr>
            <w:tcW w:w="3888" w:type="pct"/>
          </w:tcPr>
          <w:p w:rsidR="00564112" w:rsidRPr="00BD7824" w:rsidRDefault="00564112" w:rsidP="00564112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especial</w:t>
            </w:r>
          </w:p>
        </w:tc>
        <w:tc>
          <w:tcPr>
            <w:tcW w:w="1112" w:type="pct"/>
          </w:tcPr>
          <w:p w:rsidR="00564112" w:rsidRPr="0008435C" w:rsidRDefault="00564112" w:rsidP="0056411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$ 300.00</w:t>
            </w:r>
          </w:p>
        </w:tc>
      </w:tr>
      <w:tr w:rsidR="00564112" w:rsidRPr="0008435C" w:rsidTr="0008435C">
        <w:trPr>
          <w:trHeight w:val="329"/>
        </w:trPr>
        <w:tc>
          <w:tcPr>
            <w:tcW w:w="3888" w:type="pct"/>
          </w:tcPr>
          <w:p w:rsidR="00564112" w:rsidRPr="00BD7824" w:rsidRDefault="00564112" w:rsidP="00564112">
            <w:pPr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Industrial</w:t>
            </w:r>
          </w:p>
        </w:tc>
        <w:tc>
          <w:tcPr>
            <w:tcW w:w="1112" w:type="pct"/>
          </w:tcPr>
          <w:p w:rsidR="00564112" w:rsidRPr="0008435C" w:rsidRDefault="00564112" w:rsidP="0056411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300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:rsidR="00684255" w:rsidRPr="00BD7824" w:rsidRDefault="00684255" w:rsidP="007B28F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08435C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uso de basurero propiedad del Municipio se causará y cobrará </w:t>
      </w:r>
      <w:r w:rsidR="00252BAC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clasificación: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08435C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Basura domiciliaria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z w:val="20"/>
              </w:rPr>
              <w:t xml:space="preserve"> por viaje</w:t>
            </w:r>
          </w:p>
        </w:tc>
      </w:tr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08435C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orgánicos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7B28FA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z w:val="20"/>
              </w:rPr>
              <w:t xml:space="preserve"> por viaje</w:t>
            </w:r>
          </w:p>
        </w:tc>
      </w:tr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BD7824" w:rsidRDefault="00E13FFD" w:rsidP="00064714">
            <w:pPr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industriales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z w:val="20"/>
              </w:rPr>
              <w:t xml:space="preserve"> por viaje</w:t>
            </w:r>
          </w:p>
        </w:tc>
      </w:tr>
    </w:tbl>
    <w:p w:rsidR="00684255" w:rsidRPr="00BD7824" w:rsidRDefault="008C1EC2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V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Agua Potable</w:t>
      </w:r>
    </w:p>
    <w:p w:rsidR="00E13FFD" w:rsidRPr="00E044C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E13FFD" w:rsidRPr="00E044C7">
        <w:rPr>
          <w:rFonts w:ascii="Arial" w:hAnsi="Arial" w:cs="Arial"/>
          <w:b/>
          <w:bCs/>
          <w:sz w:val="20"/>
        </w:rPr>
        <w:t>6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Por los servicios de agua potable que preste el Municipio se pagarán bimestralmente las siguientes cuotas:</w:t>
      </w:r>
      <w:r w:rsidR="007B28FA" w:rsidRPr="00E044C7">
        <w:rPr>
          <w:rFonts w:ascii="Arial" w:hAnsi="Arial" w:cs="Arial"/>
          <w:bCs/>
          <w:sz w:val="20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08435C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doméstica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08435C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comercial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252BAC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BD7824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industrial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252BAC">
              <w:rPr>
                <w:rFonts w:ascii="Arial" w:hAnsi="Arial" w:cs="Arial"/>
                <w:bCs/>
                <w:sz w:val="20"/>
              </w:rPr>
              <w:t>1</w:t>
            </w:r>
            <w:r w:rsidR="00A5488D">
              <w:rPr>
                <w:rFonts w:ascii="Arial" w:hAnsi="Arial" w:cs="Arial"/>
                <w:bCs/>
                <w:sz w:val="20"/>
              </w:rPr>
              <w:t>5</w:t>
            </w:r>
            <w:r w:rsidR="00252BAC"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BD7824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contrato de toma nueva doméstica y comercial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$ 5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BD7824" w:rsidRDefault="00E13FFD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contrato de toma nueva industrial</w:t>
            </w:r>
          </w:p>
        </w:tc>
        <w:tc>
          <w:tcPr>
            <w:tcW w:w="1112" w:type="pct"/>
          </w:tcPr>
          <w:p w:rsidR="00E13FFD" w:rsidRPr="0008435C" w:rsidRDefault="00E13FFD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$ 7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252BAC" w:rsidRPr="0008435C" w:rsidTr="003F3F11">
        <w:trPr>
          <w:trHeight w:val="329"/>
        </w:trPr>
        <w:tc>
          <w:tcPr>
            <w:tcW w:w="3888" w:type="pct"/>
          </w:tcPr>
          <w:p w:rsidR="00252BAC" w:rsidRPr="00BD7824" w:rsidRDefault="00252BAC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252BAC">
              <w:rPr>
                <w:rFonts w:ascii="Arial" w:hAnsi="Arial" w:cs="Arial"/>
                <w:sz w:val="20"/>
              </w:rPr>
              <w:t>Granja u otro establecimiento de alto consumo</w:t>
            </w:r>
          </w:p>
        </w:tc>
        <w:tc>
          <w:tcPr>
            <w:tcW w:w="1112" w:type="pct"/>
          </w:tcPr>
          <w:p w:rsidR="00252BAC" w:rsidRDefault="00252BA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$ 220.00</w:t>
            </w:r>
          </w:p>
        </w:tc>
      </w:tr>
      <w:tr w:rsidR="00252BAC" w:rsidRPr="0008435C" w:rsidTr="003F3F11">
        <w:trPr>
          <w:trHeight w:val="329"/>
        </w:trPr>
        <w:tc>
          <w:tcPr>
            <w:tcW w:w="3888" w:type="pct"/>
          </w:tcPr>
          <w:p w:rsidR="00252BAC" w:rsidRPr="00252BAC" w:rsidRDefault="00252BAC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Plantas purificadoras</w:t>
            </w:r>
          </w:p>
        </w:tc>
        <w:tc>
          <w:tcPr>
            <w:tcW w:w="1112" w:type="pct"/>
          </w:tcPr>
          <w:p w:rsidR="00252BAC" w:rsidRDefault="00252BAC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  <w:r w:rsidR="00A5488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220.00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BD7824" w:rsidRDefault="00FB3216" w:rsidP="00064714">
            <w:pPr>
              <w:numPr>
                <w:ilvl w:val="0"/>
                <w:numId w:val="37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 reconexión de toma</w:t>
            </w:r>
          </w:p>
        </w:tc>
        <w:tc>
          <w:tcPr>
            <w:tcW w:w="1112" w:type="pct"/>
          </w:tcPr>
          <w:p w:rsidR="00FB3216" w:rsidRDefault="00FB3216" w:rsidP="00064714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$</w:t>
            </w:r>
            <w:r w:rsidR="003104F8">
              <w:rPr>
                <w:rFonts w:ascii="Arial" w:hAnsi="Arial" w:cs="Arial"/>
                <w:bCs/>
                <w:sz w:val="20"/>
              </w:rPr>
              <w:t xml:space="preserve"> 200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:rsidR="00AD7690" w:rsidRPr="00BD7824" w:rsidRDefault="008C1EC2" w:rsidP="007B28F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AD7690" w:rsidRPr="00BD7824">
        <w:rPr>
          <w:rFonts w:ascii="Arial" w:hAnsi="Arial" w:cs="Arial"/>
          <w:b/>
          <w:sz w:val="20"/>
        </w:rPr>
        <w:t>V</w:t>
      </w:r>
      <w:r w:rsidRPr="00BD7824">
        <w:rPr>
          <w:rFonts w:ascii="Arial" w:hAnsi="Arial" w:cs="Arial"/>
          <w:b/>
          <w:sz w:val="20"/>
        </w:rPr>
        <w:t>I</w:t>
      </w:r>
    </w:p>
    <w:p w:rsidR="00AD7690" w:rsidRPr="00BD7824" w:rsidRDefault="00AD7690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Rastro </w:t>
      </w:r>
    </w:p>
    <w:p w:rsidR="00724A21" w:rsidRPr="00E044C7" w:rsidRDefault="0080619C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E044C7" w:rsidRPr="00E044C7">
        <w:rPr>
          <w:rFonts w:ascii="Arial" w:hAnsi="Arial" w:cs="Arial"/>
          <w:b/>
          <w:bCs/>
          <w:sz w:val="20"/>
        </w:rPr>
        <w:t>7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derechos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por los servicio</w:t>
      </w:r>
      <w:r w:rsidR="00A11D32" w:rsidRPr="00E044C7">
        <w:rPr>
          <w:rFonts w:ascii="Arial" w:hAnsi="Arial" w:cs="Arial"/>
          <w:bCs/>
          <w:sz w:val="20"/>
        </w:rPr>
        <w:t>s</w:t>
      </w:r>
      <w:r w:rsidR="00724A21" w:rsidRPr="00E044C7">
        <w:rPr>
          <w:rFonts w:ascii="Arial" w:hAnsi="Arial" w:cs="Arial"/>
          <w:bCs/>
          <w:sz w:val="20"/>
        </w:rPr>
        <w:t xml:space="preserve"> de Rastro para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autorización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matanza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ganado</w:t>
      </w:r>
      <w:r w:rsidR="00A11D32" w:rsidRPr="00E044C7">
        <w:rPr>
          <w:rFonts w:ascii="Arial" w:hAnsi="Arial" w:cs="Arial"/>
          <w:bCs/>
          <w:sz w:val="20"/>
        </w:rPr>
        <w:t xml:space="preserve">, se pagarán </w:t>
      </w:r>
      <w:r w:rsidR="00252BAC" w:rsidRPr="00E044C7">
        <w:rPr>
          <w:rFonts w:ascii="Arial" w:hAnsi="Arial" w:cs="Arial"/>
          <w:bCs/>
          <w:sz w:val="20"/>
        </w:rPr>
        <w:t>de acuerdo con</w:t>
      </w:r>
      <w:r w:rsidR="00A11D32" w:rsidRPr="00E044C7">
        <w:rPr>
          <w:rFonts w:ascii="Arial" w:hAnsi="Arial" w:cs="Arial"/>
          <w:bCs/>
          <w:sz w:val="20"/>
        </w:rPr>
        <w:t xml:space="preserve"> la siguiente tarifa</w:t>
      </w:r>
      <w:r w:rsidR="00724A21" w:rsidRPr="00E044C7">
        <w:rPr>
          <w:rFonts w:ascii="Arial" w:hAnsi="Arial" w:cs="Arial"/>
          <w:bCs/>
          <w:sz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13FFD" w:rsidRPr="0008435C" w:rsidTr="003F3F11">
        <w:trPr>
          <w:trHeight w:val="329"/>
        </w:trPr>
        <w:tc>
          <w:tcPr>
            <w:tcW w:w="3888" w:type="pct"/>
          </w:tcPr>
          <w:p w:rsidR="00E13FFD" w:rsidRPr="0008435C" w:rsidRDefault="00E13FFD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 xml:space="preserve">Ganado 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v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acuno</w:t>
            </w:r>
          </w:p>
        </w:tc>
        <w:tc>
          <w:tcPr>
            <w:tcW w:w="1112" w:type="pct"/>
          </w:tcPr>
          <w:p w:rsidR="00E13FFD" w:rsidRPr="0008435C" w:rsidRDefault="00E13FF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252BAC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 cabeza</w:t>
            </w:r>
          </w:p>
        </w:tc>
      </w:tr>
      <w:tr w:rsidR="00A020BA" w:rsidRPr="0008435C" w:rsidTr="003F3F11">
        <w:trPr>
          <w:trHeight w:val="329"/>
        </w:trPr>
        <w:tc>
          <w:tcPr>
            <w:tcW w:w="3888" w:type="pct"/>
          </w:tcPr>
          <w:p w:rsidR="00A020BA" w:rsidRPr="0008435C" w:rsidRDefault="00A020BA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Ganado po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r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i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no</w:t>
            </w:r>
          </w:p>
        </w:tc>
        <w:tc>
          <w:tcPr>
            <w:tcW w:w="1112" w:type="pct"/>
          </w:tcPr>
          <w:p w:rsidR="00A020BA" w:rsidRPr="0008435C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252BAC">
              <w:rPr>
                <w:rFonts w:ascii="Arial" w:hAnsi="Arial" w:cs="Arial"/>
                <w:bCs/>
                <w:sz w:val="20"/>
              </w:rPr>
              <w:t>4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 cabeza</w:t>
            </w:r>
          </w:p>
        </w:tc>
      </w:tr>
      <w:tr w:rsidR="00A020BA" w:rsidRPr="0008435C" w:rsidTr="003F3F11">
        <w:trPr>
          <w:trHeight w:val="329"/>
        </w:trPr>
        <w:tc>
          <w:tcPr>
            <w:tcW w:w="3888" w:type="pct"/>
          </w:tcPr>
          <w:p w:rsidR="00A020BA" w:rsidRPr="00BD7824" w:rsidRDefault="00A020BA" w:rsidP="007B28FA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</w:rPr>
            </w:pPr>
            <w:r>
              <w:rPr>
                <w:rFonts w:ascii="Arial" w:hAnsi="Arial" w:cs="Arial"/>
                <w:spacing w:val="-2"/>
                <w:w w:val="110"/>
                <w:sz w:val="20"/>
              </w:rPr>
              <w:t>Ganado caprino</w:t>
            </w:r>
          </w:p>
        </w:tc>
        <w:tc>
          <w:tcPr>
            <w:tcW w:w="1112" w:type="pct"/>
          </w:tcPr>
          <w:p w:rsidR="00A020BA" w:rsidRPr="0008435C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252BAC">
              <w:rPr>
                <w:rFonts w:ascii="Arial" w:hAnsi="Arial" w:cs="Arial"/>
                <w:bCs/>
                <w:sz w:val="20"/>
              </w:rPr>
              <w:t>45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 cabeza</w:t>
            </w:r>
          </w:p>
        </w:tc>
      </w:tr>
    </w:tbl>
    <w:p w:rsidR="00724A21" w:rsidRDefault="00724A21" w:rsidP="00A770B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Cs/>
          <w:sz w:val="20"/>
        </w:rPr>
        <w:t>Los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derechos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por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servicio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uso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corrales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del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rastro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pagarán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="00252BAC" w:rsidRPr="00BD7824">
        <w:rPr>
          <w:rFonts w:ascii="Arial" w:hAnsi="Arial" w:cs="Arial"/>
          <w:bCs/>
          <w:sz w:val="20"/>
        </w:rPr>
        <w:t>de acuerdo con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la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siguiente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08435C" w:rsidRDefault="00E044C7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 xml:space="preserve">Ganado 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v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acuno</w:t>
            </w:r>
          </w:p>
        </w:tc>
        <w:tc>
          <w:tcPr>
            <w:tcW w:w="1112" w:type="pct"/>
          </w:tcPr>
          <w:p w:rsidR="00E044C7" w:rsidRPr="0008435C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cabeza</w:t>
            </w:r>
          </w:p>
        </w:tc>
      </w:tr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08435C" w:rsidRDefault="00E044C7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Ganado po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r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i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no</w:t>
            </w:r>
          </w:p>
        </w:tc>
        <w:tc>
          <w:tcPr>
            <w:tcW w:w="1112" w:type="pct"/>
          </w:tcPr>
          <w:p w:rsidR="00E044C7" w:rsidRPr="0008435C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cabeza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BD7824" w:rsidRDefault="00FB3216" w:rsidP="007B28F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</w:rPr>
            </w:pPr>
            <w:r>
              <w:rPr>
                <w:rFonts w:ascii="Arial" w:hAnsi="Arial" w:cs="Arial"/>
                <w:spacing w:val="-2"/>
                <w:w w:val="110"/>
                <w:sz w:val="20"/>
              </w:rPr>
              <w:t>Ganado caprino</w:t>
            </w:r>
          </w:p>
        </w:tc>
        <w:tc>
          <w:tcPr>
            <w:tcW w:w="1112" w:type="pct"/>
          </w:tcPr>
          <w:p w:rsidR="00FB3216" w:rsidRPr="0008435C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cabeza</w:t>
            </w:r>
          </w:p>
        </w:tc>
      </w:tr>
    </w:tbl>
    <w:p w:rsidR="00724A21" w:rsidRDefault="00724A21" w:rsidP="00A770B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pacing w:val="-3"/>
          <w:w w:val="115"/>
          <w:sz w:val="20"/>
        </w:rPr>
      </w:pPr>
      <w:r w:rsidRPr="00BD7824">
        <w:rPr>
          <w:rFonts w:ascii="Arial" w:hAnsi="Arial" w:cs="Arial"/>
          <w:spacing w:val="-3"/>
          <w:w w:val="115"/>
          <w:sz w:val="20"/>
        </w:rPr>
        <w:t>Lo</w:t>
      </w:r>
      <w:r w:rsidRPr="00BD7824">
        <w:rPr>
          <w:rFonts w:ascii="Arial" w:hAnsi="Arial" w:cs="Arial"/>
          <w:spacing w:val="-2"/>
          <w:w w:val="115"/>
          <w:sz w:val="20"/>
        </w:rPr>
        <w:t>s</w:t>
      </w:r>
      <w:r w:rsidRPr="00BD7824">
        <w:rPr>
          <w:rFonts w:ascii="Arial" w:hAnsi="Arial" w:cs="Arial"/>
          <w:spacing w:val="-3"/>
          <w:w w:val="115"/>
          <w:sz w:val="20"/>
        </w:rPr>
        <w:t xml:space="preserve"> d</w:t>
      </w:r>
      <w:r w:rsidRPr="00BD7824">
        <w:rPr>
          <w:rFonts w:ascii="Arial" w:hAnsi="Arial" w:cs="Arial"/>
          <w:spacing w:val="-2"/>
          <w:w w:val="115"/>
          <w:sz w:val="20"/>
        </w:rPr>
        <w:t>e</w:t>
      </w:r>
      <w:r w:rsidRPr="00BD7824">
        <w:rPr>
          <w:rFonts w:ascii="Arial" w:hAnsi="Arial" w:cs="Arial"/>
          <w:spacing w:val="-3"/>
          <w:w w:val="115"/>
          <w:sz w:val="20"/>
        </w:rPr>
        <w:t>r</w:t>
      </w:r>
      <w:r w:rsidRPr="00BD7824">
        <w:rPr>
          <w:rFonts w:ascii="Arial" w:hAnsi="Arial" w:cs="Arial"/>
          <w:spacing w:val="-2"/>
          <w:w w:val="115"/>
          <w:sz w:val="20"/>
        </w:rPr>
        <w:t>ec</w:t>
      </w:r>
      <w:r w:rsidRPr="00BD7824">
        <w:rPr>
          <w:rFonts w:ascii="Arial" w:hAnsi="Arial" w:cs="Arial"/>
          <w:spacing w:val="-3"/>
          <w:w w:val="115"/>
          <w:sz w:val="20"/>
        </w:rPr>
        <w:t>ho</w:t>
      </w:r>
      <w:r w:rsidRPr="00BD7824">
        <w:rPr>
          <w:rFonts w:ascii="Arial" w:hAnsi="Arial" w:cs="Arial"/>
          <w:spacing w:val="-2"/>
          <w:w w:val="115"/>
          <w:sz w:val="20"/>
        </w:rPr>
        <w:t xml:space="preserve">s </w:t>
      </w:r>
      <w:r w:rsidRPr="00BD7824">
        <w:rPr>
          <w:rFonts w:ascii="Arial" w:hAnsi="Arial" w:cs="Arial"/>
          <w:spacing w:val="-3"/>
          <w:w w:val="115"/>
          <w:sz w:val="20"/>
        </w:rPr>
        <w:t>por</w:t>
      </w:r>
      <w:r w:rsidR="00A11D32" w:rsidRPr="00BD7824">
        <w:rPr>
          <w:rFonts w:ascii="Arial" w:hAnsi="Arial" w:cs="Arial"/>
          <w:spacing w:val="-3"/>
          <w:w w:val="115"/>
          <w:sz w:val="20"/>
        </w:rPr>
        <w:t xml:space="preserve"> </w:t>
      </w:r>
      <w:r w:rsidRPr="00BD7824">
        <w:rPr>
          <w:rFonts w:ascii="Arial" w:hAnsi="Arial" w:cs="Arial"/>
          <w:spacing w:val="-2"/>
          <w:w w:val="115"/>
          <w:sz w:val="20"/>
        </w:rPr>
        <w:t>se</w:t>
      </w:r>
      <w:r w:rsidRPr="00BD7824">
        <w:rPr>
          <w:rFonts w:ascii="Arial" w:hAnsi="Arial" w:cs="Arial"/>
          <w:spacing w:val="-3"/>
          <w:w w:val="115"/>
          <w:sz w:val="20"/>
        </w:rPr>
        <w:t>rvi</w:t>
      </w:r>
      <w:r w:rsidRPr="00BD7824">
        <w:rPr>
          <w:rFonts w:ascii="Arial" w:hAnsi="Arial" w:cs="Arial"/>
          <w:spacing w:val="-2"/>
          <w:w w:val="115"/>
          <w:sz w:val="20"/>
        </w:rPr>
        <w:t>c</w:t>
      </w:r>
      <w:r w:rsidRPr="00BD7824">
        <w:rPr>
          <w:rFonts w:ascii="Arial" w:hAnsi="Arial" w:cs="Arial"/>
          <w:spacing w:val="-3"/>
          <w:w w:val="115"/>
          <w:sz w:val="20"/>
        </w:rPr>
        <w:t>io</w:t>
      </w:r>
      <w:r w:rsidR="00A11D32" w:rsidRPr="00BD7824">
        <w:rPr>
          <w:rFonts w:ascii="Arial" w:hAnsi="Arial" w:cs="Arial"/>
          <w:spacing w:val="-3"/>
          <w:w w:val="115"/>
          <w:sz w:val="20"/>
        </w:rPr>
        <w:t xml:space="preserve"> </w:t>
      </w:r>
      <w:r w:rsidRPr="00BD7824">
        <w:rPr>
          <w:rFonts w:ascii="Arial" w:hAnsi="Arial" w:cs="Arial"/>
          <w:spacing w:val="-1"/>
          <w:w w:val="115"/>
          <w:sz w:val="20"/>
        </w:rPr>
        <w:t>de</w:t>
      </w:r>
      <w:r w:rsidR="00A11D32" w:rsidRPr="00BD7824">
        <w:rPr>
          <w:rFonts w:ascii="Arial" w:hAnsi="Arial" w:cs="Arial"/>
          <w:spacing w:val="-1"/>
          <w:w w:val="115"/>
          <w:sz w:val="20"/>
        </w:rPr>
        <w:t xml:space="preserve"> </w:t>
      </w:r>
      <w:r w:rsidRPr="00BD7824">
        <w:rPr>
          <w:rFonts w:ascii="Arial" w:hAnsi="Arial" w:cs="Arial"/>
          <w:spacing w:val="-3"/>
          <w:w w:val="115"/>
          <w:sz w:val="20"/>
        </w:rPr>
        <w:t>tr</w:t>
      </w:r>
      <w:r w:rsidRPr="00BD7824">
        <w:rPr>
          <w:rFonts w:ascii="Arial" w:hAnsi="Arial" w:cs="Arial"/>
          <w:spacing w:val="-2"/>
          <w:w w:val="115"/>
          <w:sz w:val="20"/>
        </w:rPr>
        <w:t>a</w:t>
      </w:r>
      <w:r w:rsidRPr="00BD7824">
        <w:rPr>
          <w:rFonts w:ascii="Arial" w:hAnsi="Arial" w:cs="Arial"/>
          <w:spacing w:val="-3"/>
          <w:w w:val="115"/>
          <w:sz w:val="20"/>
        </w:rPr>
        <w:t>n</w:t>
      </w:r>
      <w:r w:rsidRPr="00BD7824">
        <w:rPr>
          <w:rFonts w:ascii="Arial" w:hAnsi="Arial" w:cs="Arial"/>
          <w:spacing w:val="-2"/>
          <w:w w:val="115"/>
          <w:sz w:val="20"/>
        </w:rPr>
        <w:t>s</w:t>
      </w:r>
      <w:r w:rsidRPr="00BD7824">
        <w:rPr>
          <w:rFonts w:ascii="Arial" w:hAnsi="Arial" w:cs="Arial"/>
          <w:spacing w:val="-3"/>
          <w:w w:val="115"/>
          <w:sz w:val="20"/>
        </w:rPr>
        <w:t>port</w:t>
      </w:r>
      <w:r w:rsidRPr="00BD7824">
        <w:rPr>
          <w:rFonts w:ascii="Arial" w:hAnsi="Arial" w:cs="Arial"/>
          <w:spacing w:val="-2"/>
          <w:w w:val="115"/>
          <w:sz w:val="20"/>
        </w:rPr>
        <w:t>e</w:t>
      </w:r>
      <w:r w:rsidRPr="00BD7824">
        <w:rPr>
          <w:rFonts w:ascii="Arial" w:hAnsi="Arial" w:cs="Arial"/>
          <w:spacing w:val="-3"/>
          <w:w w:val="115"/>
          <w:sz w:val="20"/>
        </w:rPr>
        <w:t xml:space="preserve">, </w:t>
      </w:r>
      <w:r w:rsidRPr="00BD7824">
        <w:rPr>
          <w:rFonts w:ascii="Arial" w:hAnsi="Arial" w:cs="Arial"/>
          <w:w w:val="115"/>
          <w:sz w:val="20"/>
        </w:rPr>
        <w:t>se</w:t>
      </w:r>
      <w:r w:rsidR="00A11D32" w:rsidRPr="00BD7824">
        <w:rPr>
          <w:rFonts w:ascii="Arial" w:hAnsi="Arial" w:cs="Arial"/>
          <w:w w:val="115"/>
          <w:sz w:val="20"/>
        </w:rPr>
        <w:t xml:space="preserve"> </w:t>
      </w:r>
      <w:r w:rsidRPr="00BD7824">
        <w:rPr>
          <w:rFonts w:ascii="Arial" w:hAnsi="Arial" w:cs="Arial"/>
          <w:spacing w:val="-3"/>
          <w:w w:val="115"/>
          <w:sz w:val="20"/>
        </w:rPr>
        <w:t>p</w:t>
      </w:r>
      <w:r w:rsidRPr="00BD7824">
        <w:rPr>
          <w:rFonts w:ascii="Arial" w:hAnsi="Arial" w:cs="Arial"/>
          <w:spacing w:val="-2"/>
          <w:w w:val="115"/>
          <w:sz w:val="20"/>
        </w:rPr>
        <w:t>a</w:t>
      </w:r>
      <w:r w:rsidRPr="00BD7824">
        <w:rPr>
          <w:rFonts w:ascii="Arial" w:hAnsi="Arial" w:cs="Arial"/>
          <w:spacing w:val="-3"/>
          <w:w w:val="115"/>
          <w:sz w:val="20"/>
        </w:rPr>
        <w:t>g</w:t>
      </w:r>
      <w:r w:rsidRPr="00BD7824">
        <w:rPr>
          <w:rFonts w:ascii="Arial" w:hAnsi="Arial" w:cs="Arial"/>
          <w:spacing w:val="-2"/>
          <w:w w:val="115"/>
          <w:sz w:val="20"/>
        </w:rPr>
        <w:t>a</w:t>
      </w:r>
      <w:r w:rsidRPr="00BD7824">
        <w:rPr>
          <w:rFonts w:ascii="Arial" w:hAnsi="Arial" w:cs="Arial"/>
          <w:spacing w:val="-3"/>
          <w:w w:val="115"/>
          <w:sz w:val="20"/>
        </w:rPr>
        <w:t>r</w:t>
      </w:r>
      <w:r w:rsidRPr="00BD7824">
        <w:rPr>
          <w:rFonts w:ascii="Arial" w:hAnsi="Arial" w:cs="Arial"/>
          <w:spacing w:val="-2"/>
          <w:w w:val="115"/>
          <w:sz w:val="20"/>
        </w:rPr>
        <w:t>á</w:t>
      </w:r>
      <w:r w:rsidR="00A11D32" w:rsidRPr="00BD7824">
        <w:rPr>
          <w:rFonts w:ascii="Arial" w:hAnsi="Arial" w:cs="Arial"/>
          <w:spacing w:val="-2"/>
          <w:w w:val="115"/>
          <w:sz w:val="20"/>
        </w:rPr>
        <w:t xml:space="preserve"> </w:t>
      </w:r>
      <w:r w:rsidR="00252BAC" w:rsidRPr="00BD7824">
        <w:rPr>
          <w:rFonts w:ascii="Arial" w:hAnsi="Arial" w:cs="Arial"/>
          <w:spacing w:val="-1"/>
          <w:w w:val="115"/>
          <w:sz w:val="20"/>
        </w:rPr>
        <w:t xml:space="preserve">de </w:t>
      </w:r>
      <w:r w:rsidR="00252BAC" w:rsidRPr="00BD7824">
        <w:rPr>
          <w:rFonts w:ascii="Arial" w:hAnsi="Arial" w:cs="Arial"/>
          <w:spacing w:val="-2"/>
          <w:w w:val="115"/>
          <w:sz w:val="20"/>
        </w:rPr>
        <w:t>ac</w:t>
      </w:r>
      <w:r w:rsidR="00252BAC" w:rsidRPr="00BD7824">
        <w:rPr>
          <w:rFonts w:ascii="Arial" w:hAnsi="Arial" w:cs="Arial"/>
          <w:spacing w:val="-3"/>
          <w:w w:val="115"/>
          <w:sz w:val="20"/>
        </w:rPr>
        <w:t>u</w:t>
      </w:r>
      <w:r w:rsidR="00252BAC" w:rsidRPr="00BD7824">
        <w:rPr>
          <w:rFonts w:ascii="Arial" w:hAnsi="Arial" w:cs="Arial"/>
          <w:spacing w:val="-2"/>
          <w:w w:val="115"/>
          <w:sz w:val="20"/>
        </w:rPr>
        <w:t>e</w:t>
      </w:r>
      <w:r w:rsidR="00252BAC" w:rsidRPr="00BD7824">
        <w:rPr>
          <w:rFonts w:ascii="Arial" w:hAnsi="Arial" w:cs="Arial"/>
          <w:spacing w:val="-3"/>
          <w:w w:val="115"/>
          <w:sz w:val="20"/>
        </w:rPr>
        <w:t xml:space="preserve">rdo </w:t>
      </w:r>
      <w:r w:rsidR="00252BAC" w:rsidRPr="00BD7824">
        <w:rPr>
          <w:rFonts w:ascii="Arial" w:hAnsi="Arial" w:cs="Arial"/>
          <w:w w:val="115"/>
          <w:sz w:val="20"/>
        </w:rPr>
        <w:t>con</w:t>
      </w:r>
      <w:r w:rsidR="00A11D32" w:rsidRPr="00BD7824">
        <w:rPr>
          <w:rFonts w:ascii="Arial" w:hAnsi="Arial" w:cs="Arial"/>
          <w:w w:val="115"/>
          <w:sz w:val="20"/>
        </w:rPr>
        <w:t xml:space="preserve"> </w:t>
      </w:r>
      <w:r w:rsidRPr="00BD7824">
        <w:rPr>
          <w:rFonts w:ascii="Arial" w:hAnsi="Arial" w:cs="Arial"/>
          <w:w w:val="115"/>
          <w:sz w:val="20"/>
        </w:rPr>
        <w:t>la</w:t>
      </w:r>
      <w:r w:rsidR="00A11D32" w:rsidRPr="00BD7824">
        <w:rPr>
          <w:rFonts w:ascii="Arial" w:hAnsi="Arial" w:cs="Arial"/>
          <w:w w:val="115"/>
          <w:sz w:val="20"/>
        </w:rPr>
        <w:t xml:space="preserve"> </w:t>
      </w:r>
      <w:r w:rsidRPr="00BD7824">
        <w:rPr>
          <w:rFonts w:ascii="Arial" w:hAnsi="Arial" w:cs="Arial"/>
          <w:spacing w:val="-2"/>
          <w:w w:val="115"/>
          <w:sz w:val="20"/>
        </w:rPr>
        <w:t>s</w:t>
      </w:r>
      <w:r w:rsidRPr="00BD7824">
        <w:rPr>
          <w:rFonts w:ascii="Arial" w:hAnsi="Arial" w:cs="Arial"/>
          <w:spacing w:val="-3"/>
          <w:w w:val="115"/>
          <w:sz w:val="20"/>
        </w:rPr>
        <w:t>igui</w:t>
      </w:r>
      <w:r w:rsidRPr="00BD7824">
        <w:rPr>
          <w:rFonts w:ascii="Arial" w:hAnsi="Arial" w:cs="Arial"/>
          <w:spacing w:val="-2"/>
          <w:w w:val="115"/>
          <w:sz w:val="20"/>
        </w:rPr>
        <w:t>e</w:t>
      </w:r>
      <w:r w:rsidRPr="00BD7824">
        <w:rPr>
          <w:rFonts w:ascii="Arial" w:hAnsi="Arial" w:cs="Arial"/>
          <w:spacing w:val="-3"/>
          <w:w w:val="115"/>
          <w:sz w:val="20"/>
        </w:rPr>
        <w:t>nt</w:t>
      </w:r>
      <w:r w:rsidRPr="00BD7824">
        <w:rPr>
          <w:rFonts w:ascii="Arial" w:hAnsi="Arial" w:cs="Arial"/>
          <w:spacing w:val="-2"/>
          <w:w w:val="115"/>
          <w:sz w:val="20"/>
        </w:rPr>
        <w:t>e</w:t>
      </w:r>
      <w:r w:rsidR="00A11D32" w:rsidRPr="00BD7824">
        <w:rPr>
          <w:rFonts w:ascii="Arial" w:hAnsi="Arial" w:cs="Arial"/>
          <w:spacing w:val="-2"/>
          <w:w w:val="115"/>
          <w:sz w:val="20"/>
        </w:rPr>
        <w:t xml:space="preserve"> </w:t>
      </w:r>
      <w:r w:rsidRPr="00BD7824">
        <w:rPr>
          <w:rFonts w:ascii="Arial" w:hAnsi="Arial" w:cs="Arial"/>
          <w:spacing w:val="-3"/>
          <w:w w:val="115"/>
          <w:sz w:val="20"/>
        </w:rPr>
        <w:t>t</w:t>
      </w:r>
      <w:r w:rsidRPr="00BD7824">
        <w:rPr>
          <w:rFonts w:ascii="Arial" w:hAnsi="Arial" w:cs="Arial"/>
          <w:spacing w:val="-2"/>
          <w:w w:val="115"/>
          <w:sz w:val="20"/>
        </w:rPr>
        <w:t>a</w:t>
      </w:r>
      <w:r w:rsidRPr="00BD7824">
        <w:rPr>
          <w:rFonts w:ascii="Arial" w:hAnsi="Arial" w:cs="Arial"/>
          <w:spacing w:val="-3"/>
          <w:w w:val="115"/>
          <w:sz w:val="20"/>
        </w:rPr>
        <w:t>rif</w:t>
      </w:r>
      <w:r w:rsidRPr="00BD7824">
        <w:rPr>
          <w:rFonts w:ascii="Arial" w:hAnsi="Arial" w:cs="Arial"/>
          <w:spacing w:val="-2"/>
          <w:w w:val="115"/>
          <w:sz w:val="20"/>
        </w:rPr>
        <w:t>a</w:t>
      </w:r>
      <w:r w:rsidRPr="00BD7824">
        <w:rPr>
          <w:rFonts w:ascii="Arial" w:hAnsi="Arial" w:cs="Arial"/>
          <w:spacing w:val="-3"/>
          <w:w w:val="115"/>
          <w:sz w:val="20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08435C" w:rsidRDefault="00E044C7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 xml:space="preserve">Ganado 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v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acuno</w:t>
            </w:r>
          </w:p>
        </w:tc>
        <w:tc>
          <w:tcPr>
            <w:tcW w:w="1112" w:type="pct"/>
          </w:tcPr>
          <w:p w:rsidR="00E044C7" w:rsidRPr="0008435C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cabeza</w:t>
            </w:r>
          </w:p>
        </w:tc>
      </w:tr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08435C" w:rsidRDefault="00E044C7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lastRenderedPageBreak/>
              <w:t>Ganado po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r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</w:t>
            </w:r>
            <w:r w:rsidRPr="00BD7824">
              <w:rPr>
                <w:rFonts w:ascii="Arial" w:hAnsi="Arial" w:cs="Arial"/>
                <w:spacing w:val="-3"/>
                <w:w w:val="110"/>
                <w:sz w:val="20"/>
              </w:rPr>
              <w:t>i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no</w:t>
            </w:r>
          </w:p>
        </w:tc>
        <w:tc>
          <w:tcPr>
            <w:tcW w:w="1112" w:type="pct"/>
          </w:tcPr>
          <w:p w:rsidR="00E044C7" w:rsidRPr="0008435C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cabeza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BD7824" w:rsidRDefault="00FB3216" w:rsidP="007B28F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</w:rPr>
            </w:pPr>
            <w:r>
              <w:rPr>
                <w:rFonts w:ascii="Arial" w:hAnsi="Arial" w:cs="Arial"/>
                <w:spacing w:val="-2"/>
                <w:w w:val="110"/>
                <w:sz w:val="20"/>
              </w:rPr>
              <w:t>Ganado caprino</w:t>
            </w:r>
          </w:p>
        </w:tc>
        <w:tc>
          <w:tcPr>
            <w:tcW w:w="1112" w:type="pct"/>
          </w:tcPr>
          <w:p w:rsidR="00FB3216" w:rsidRPr="0008435C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  <w:r w:rsidRPr="00BD7824">
              <w:rPr>
                <w:rFonts w:ascii="Arial" w:hAnsi="Arial" w:cs="Arial"/>
                <w:spacing w:val="-1"/>
                <w:w w:val="110"/>
                <w:sz w:val="20"/>
              </w:rPr>
              <w:t xml:space="preserve"> po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r</w:t>
            </w:r>
            <w:r>
              <w:rPr>
                <w:rFonts w:ascii="Arial" w:hAnsi="Arial" w:cs="Arial"/>
                <w:spacing w:val="-2"/>
                <w:w w:val="11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pacing w:val="-2"/>
                <w:w w:val="110"/>
                <w:sz w:val="20"/>
              </w:rPr>
              <w:t>cabeza</w:t>
            </w:r>
          </w:p>
        </w:tc>
      </w:tr>
    </w:tbl>
    <w:p w:rsidR="00684255" w:rsidRPr="00BD7824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V</w:t>
      </w:r>
      <w:r w:rsidRPr="00BD7824">
        <w:rPr>
          <w:rFonts w:ascii="Arial" w:hAnsi="Arial" w:cs="Arial"/>
          <w:b/>
          <w:sz w:val="20"/>
        </w:rPr>
        <w:t>II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Certificados y Constancias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4266E" w:rsidRPr="00BD7824">
        <w:rPr>
          <w:rFonts w:ascii="Arial" w:hAnsi="Arial" w:cs="Arial"/>
          <w:b/>
          <w:bCs/>
          <w:sz w:val="20"/>
        </w:rPr>
        <w:t>3</w:t>
      </w:r>
      <w:r w:rsidR="00E044C7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Por los certificados y constancias que expida la autoridad municipal, se pagarán las cuotas siguientes: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08435C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certificado que expida el Ayuntamiento</w:t>
            </w:r>
          </w:p>
        </w:tc>
        <w:tc>
          <w:tcPr>
            <w:tcW w:w="1112" w:type="pct"/>
          </w:tcPr>
          <w:p w:rsidR="00E044C7" w:rsidRPr="0008435C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21780D">
              <w:rPr>
                <w:rFonts w:ascii="Arial" w:hAnsi="Arial" w:cs="Arial"/>
                <w:bCs/>
                <w:sz w:val="20"/>
              </w:rPr>
              <w:t>30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08435C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copia certificada que expida el Ayuntamiento</w:t>
            </w:r>
          </w:p>
        </w:tc>
        <w:tc>
          <w:tcPr>
            <w:tcW w:w="1112" w:type="pct"/>
          </w:tcPr>
          <w:p w:rsidR="00E044C7" w:rsidRPr="0008435C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$ </w:t>
            </w:r>
            <w:r w:rsidR="003104F8">
              <w:rPr>
                <w:rFonts w:ascii="Arial" w:hAnsi="Arial" w:cs="Arial"/>
                <w:bCs/>
                <w:sz w:val="20"/>
              </w:rPr>
              <w:t>6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044C7" w:rsidRPr="0008435C" w:rsidTr="003F3F11">
        <w:trPr>
          <w:trHeight w:val="329"/>
        </w:trPr>
        <w:tc>
          <w:tcPr>
            <w:tcW w:w="3888" w:type="pct"/>
          </w:tcPr>
          <w:p w:rsidR="00E044C7" w:rsidRPr="00BD7824" w:rsidRDefault="00E044C7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constancia que expida el Ayuntamiento</w:t>
            </w:r>
          </w:p>
        </w:tc>
        <w:tc>
          <w:tcPr>
            <w:tcW w:w="1112" w:type="pct"/>
          </w:tcPr>
          <w:p w:rsidR="00E044C7" w:rsidRPr="0008435C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21780D">
              <w:rPr>
                <w:rFonts w:ascii="Arial" w:hAnsi="Arial" w:cs="Arial"/>
                <w:bCs/>
                <w:sz w:val="20"/>
              </w:rPr>
              <w:t>30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BD7824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participar en licitaciones</w:t>
            </w:r>
          </w:p>
        </w:tc>
        <w:tc>
          <w:tcPr>
            <w:tcW w:w="1112" w:type="pct"/>
          </w:tcPr>
          <w:p w:rsidR="00FB3216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$ 1,500.00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FB3216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Reposición de constancias</w:t>
            </w:r>
          </w:p>
        </w:tc>
        <w:tc>
          <w:tcPr>
            <w:tcW w:w="1112" w:type="pct"/>
          </w:tcPr>
          <w:p w:rsidR="00FB3216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$ 25.00 por hoja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FB3216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Compulsa de documentos</w:t>
            </w:r>
          </w:p>
        </w:tc>
        <w:tc>
          <w:tcPr>
            <w:tcW w:w="1112" w:type="pct"/>
          </w:tcPr>
          <w:p w:rsidR="00FB3216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$ 2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>
              <w:rPr>
                <w:rFonts w:ascii="Arial" w:hAnsi="Arial" w:cs="Arial"/>
                <w:bCs/>
                <w:sz w:val="20"/>
              </w:rPr>
              <w:t>.00 por hoja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FB3216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certificado de no adeudo de impuestos</w:t>
            </w:r>
          </w:p>
        </w:tc>
        <w:tc>
          <w:tcPr>
            <w:tcW w:w="1112" w:type="pct"/>
          </w:tcPr>
          <w:p w:rsidR="00FB3216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3104F8">
              <w:rPr>
                <w:rFonts w:ascii="Arial" w:hAnsi="Arial" w:cs="Arial"/>
                <w:bCs/>
                <w:sz w:val="20"/>
              </w:rPr>
              <w:t>50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:rsidTr="003F3F11">
        <w:trPr>
          <w:trHeight w:val="329"/>
        </w:trPr>
        <w:tc>
          <w:tcPr>
            <w:tcW w:w="3888" w:type="pct"/>
          </w:tcPr>
          <w:p w:rsidR="00FB3216" w:rsidRPr="00FB3216" w:rsidRDefault="00FB3216" w:rsidP="007B28F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expedición de duplicados de recibos oficiales</w:t>
            </w:r>
          </w:p>
        </w:tc>
        <w:tc>
          <w:tcPr>
            <w:tcW w:w="1112" w:type="pct"/>
          </w:tcPr>
          <w:p w:rsidR="00FB3216" w:rsidRDefault="00FB321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3104F8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5.00</w:t>
            </w:r>
          </w:p>
        </w:tc>
      </w:tr>
    </w:tbl>
    <w:p w:rsidR="00684255" w:rsidRPr="00BD7824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proofErr w:type="spellStart"/>
      <w:r w:rsidR="00684255" w:rsidRPr="00BD7824">
        <w:rPr>
          <w:rFonts w:ascii="Arial" w:hAnsi="Arial" w:cs="Arial"/>
          <w:b/>
          <w:sz w:val="20"/>
        </w:rPr>
        <w:t>Vl</w:t>
      </w:r>
      <w:r w:rsidRPr="00BD7824">
        <w:rPr>
          <w:rFonts w:ascii="Arial" w:hAnsi="Arial" w:cs="Arial"/>
          <w:b/>
          <w:sz w:val="20"/>
        </w:rPr>
        <w:t>II</w:t>
      </w:r>
      <w:proofErr w:type="spellEnd"/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Mercados y Centrales de Abastos</w:t>
      </w:r>
    </w:p>
    <w:p w:rsidR="00684255" w:rsidRPr="00E044C7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A23035" w:rsidRPr="00BD7824">
        <w:rPr>
          <w:rFonts w:ascii="Arial" w:hAnsi="Arial" w:cs="Arial"/>
          <w:b/>
          <w:bCs/>
          <w:sz w:val="20"/>
        </w:rPr>
        <w:t>3</w:t>
      </w:r>
      <w:r w:rsidR="00E044C7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Los derechos por servicios de mercados se causarán y pagarán de conformidad con las siguientes tarifas: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51"/>
        <w:gridCol w:w="2643"/>
      </w:tblGrid>
      <w:tr w:rsidR="00E044C7" w:rsidRPr="00A770BD" w:rsidTr="003B7F7D">
        <w:trPr>
          <w:trHeight w:val="329"/>
        </w:trPr>
        <w:tc>
          <w:tcPr>
            <w:tcW w:w="3593" w:type="pct"/>
          </w:tcPr>
          <w:p w:rsidR="00E044C7" w:rsidRPr="00A770BD" w:rsidRDefault="00E044C7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z w:val="20"/>
                <w:szCs w:val="20"/>
              </w:rPr>
              <w:t>Locatarios fijos</w:t>
            </w:r>
          </w:p>
        </w:tc>
        <w:tc>
          <w:tcPr>
            <w:tcW w:w="1407" w:type="pct"/>
          </w:tcPr>
          <w:p w:rsidR="00E044C7" w:rsidRPr="00A770BD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21780D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A770BD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A770BD">
              <w:rPr>
                <w:rFonts w:ascii="Arial" w:hAnsi="Arial" w:cs="Arial"/>
                <w:sz w:val="20"/>
                <w:szCs w:val="20"/>
              </w:rPr>
              <w:t xml:space="preserve">mensuales </w:t>
            </w:r>
          </w:p>
        </w:tc>
      </w:tr>
      <w:tr w:rsidR="00E044C7" w:rsidRPr="00A770BD" w:rsidTr="003B7F7D">
        <w:trPr>
          <w:trHeight w:val="329"/>
        </w:trPr>
        <w:tc>
          <w:tcPr>
            <w:tcW w:w="3593" w:type="pct"/>
          </w:tcPr>
          <w:p w:rsidR="00E044C7" w:rsidRPr="00A770BD" w:rsidRDefault="00E044C7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z w:val="20"/>
                <w:szCs w:val="20"/>
              </w:rPr>
              <w:t>Locatarios semifijos</w:t>
            </w:r>
          </w:p>
        </w:tc>
        <w:tc>
          <w:tcPr>
            <w:tcW w:w="1407" w:type="pct"/>
          </w:tcPr>
          <w:p w:rsidR="00E044C7" w:rsidRPr="00A770BD" w:rsidRDefault="00E044C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21780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Pr="00A770BD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r w:rsidRPr="00A770BD">
              <w:rPr>
                <w:rFonts w:ascii="Arial" w:hAnsi="Arial" w:cs="Arial"/>
                <w:sz w:val="20"/>
                <w:szCs w:val="20"/>
              </w:rPr>
              <w:t>diarios</w:t>
            </w:r>
          </w:p>
        </w:tc>
      </w:tr>
      <w:tr w:rsidR="00360496" w:rsidRPr="00A770BD" w:rsidTr="003B7F7D">
        <w:trPr>
          <w:trHeight w:val="329"/>
        </w:trPr>
        <w:tc>
          <w:tcPr>
            <w:tcW w:w="3593" w:type="pct"/>
          </w:tcPr>
          <w:p w:rsidR="00360496" w:rsidRPr="00A770BD" w:rsidRDefault="00360496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pacing w:val="-6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407" w:type="pct"/>
          </w:tcPr>
          <w:p w:rsidR="00360496" w:rsidRPr="00A770BD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 $ </w:t>
            </w:r>
            <w:r w:rsidR="0021780D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60496" w:rsidRPr="00A770BD" w:rsidTr="003B7F7D">
        <w:trPr>
          <w:trHeight w:val="329"/>
        </w:trPr>
        <w:tc>
          <w:tcPr>
            <w:tcW w:w="3593" w:type="pct"/>
          </w:tcPr>
          <w:p w:rsidR="00360496" w:rsidRPr="00A770BD" w:rsidRDefault="00360496" w:rsidP="007B28F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pacing w:val="-6"/>
                <w:sz w:val="20"/>
                <w:szCs w:val="20"/>
              </w:rPr>
              <w:t>Derechos de piso en cualquier parte de los bienes de dominio municipal</w:t>
            </w:r>
          </w:p>
        </w:tc>
        <w:tc>
          <w:tcPr>
            <w:tcW w:w="1407" w:type="pct"/>
          </w:tcPr>
          <w:p w:rsidR="00360496" w:rsidRPr="00A770BD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 $ 2</w:t>
            </w:r>
            <w:r w:rsidR="003104F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 por metro lineal</w:t>
            </w:r>
          </w:p>
        </w:tc>
      </w:tr>
    </w:tbl>
    <w:p w:rsidR="00684255" w:rsidRPr="00BD7824" w:rsidRDefault="008C1EC2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I</w:t>
      </w:r>
      <w:r w:rsidRPr="00BD7824">
        <w:rPr>
          <w:rFonts w:ascii="Arial" w:hAnsi="Arial" w:cs="Arial"/>
          <w:b/>
          <w:sz w:val="20"/>
        </w:rPr>
        <w:t>X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Cementerios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FB3216">
        <w:rPr>
          <w:rFonts w:ascii="Arial" w:hAnsi="Arial" w:cs="Arial"/>
          <w:b/>
          <w:bCs/>
          <w:sz w:val="20"/>
        </w:rPr>
        <w:t>40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derechos a que se refiere este capítulo, se causarán y pagarán conforme a las siguientes cuotas:</w:t>
      </w:r>
    </w:p>
    <w:p w:rsidR="00360496" w:rsidRPr="00BD7824" w:rsidRDefault="00360496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Inhumaciones en fosas y criptas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69"/>
        <w:gridCol w:w="2525"/>
      </w:tblGrid>
      <w:tr w:rsidR="00360496" w:rsidRPr="00360496" w:rsidTr="00360496">
        <w:tc>
          <w:tcPr>
            <w:tcW w:w="3656" w:type="pct"/>
          </w:tcPr>
          <w:p w:rsidR="00360496" w:rsidRPr="00360496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sz w:val="20"/>
              </w:rPr>
              <w:t>ADULTOS</w:t>
            </w:r>
          </w:p>
        </w:tc>
        <w:tc>
          <w:tcPr>
            <w:tcW w:w="1344" w:type="pct"/>
          </w:tcPr>
          <w:p w:rsidR="00360496" w:rsidRPr="00360496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0496" w:rsidRPr="00360496" w:rsidTr="00360496">
        <w:tc>
          <w:tcPr>
            <w:tcW w:w="3656" w:type="pct"/>
          </w:tcPr>
          <w:p w:rsidR="00360496" w:rsidRPr="00360496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temporalidad de 2 años</w:t>
            </w:r>
          </w:p>
        </w:tc>
        <w:tc>
          <w:tcPr>
            <w:tcW w:w="1344" w:type="pct"/>
          </w:tcPr>
          <w:p w:rsidR="00360496" w:rsidRPr="00360496" w:rsidRDefault="00360496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$ </w:t>
            </w:r>
            <w:r w:rsidR="00A770BD">
              <w:rPr>
                <w:rFonts w:ascii="Arial" w:hAnsi="Arial" w:cs="Arial"/>
                <w:sz w:val="20"/>
              </w:rPr>
              <w:t>5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360496" w:rsidRPr="00360496" w:rsidTr="00360496">
        <w:tc>
          <w:tcPr>
            <w:tcW w:w="3656" w:type="pct"/>
          </w:tcPr>
          <w:p w:rsidR="00360496" w:rsidRPr="00360496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Adquirida a perpetuidad</w:t>
            </w:r>
          </w:p>
        </w:tc>
        <w:tc>
          <w:tcPr>
            <w:tcW w:w="1344" w:type="pct"/>
          </w:tcPr>
          <w:p w:rsidR="00360496" w:rsidRPr="00360496" w:rsidRDefault="00360496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,</w:t>
            </w:r>
            <w:r w:rsidR="00A770BD">
              <w:rPr>
                <w:rFonts w:ascii="Arial" w:hAnsi="Arial" w:cs="Arial"/>
                <w:sz w:val="20"/>
              </w:rPr>
              <w:t>5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360496" w:rsidRPr="00360496" w:rsidTr="00360496">
        <w:tc>
          <w:tcPr>
            <w:tcW w:w="3656" w:type="pct"/>
          </w:tcPr>
          <w:p w:rsidR="00360496" w:rsidRPr="00360496" w:rsidRDefault="00360496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Refrendo por depósitos de restos a 1 año</w:t>
            </w:r>
          </w:p>
        </w:tc>
        <w:tc>
          <w:tcPr>
            <w:tcW w:w="1344" w:type="pct"/>
          </w:tcPr>
          <w:p w:rsidR="00360496" w:rsidRPr="00360496" w:rsidRDefault="00360496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sz w:val="20"/>
              </w:rPr>
              <w:t>5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:rsidTr="00360496">
        <w:tc>
          <w:tcPr>
            <w:tcW w:w="3656" w:type="pct"/>
          </w:tcPr>
          <w:p w:rsidR="00C55CA7" w:rsidRPr="00BD7824" w:rsidRDefault="00C55CA7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sz w:val="20"/>
              </w:rPr>
              <w:t>Servicios de inhumación en secciones</w:t>
            </w:r>
          </w:p>
        </w:tc>
        <w:tc>
          <w:tcPr>
            <w:tcW w:w="1344" w:type="pct"/>
          </w:tcPr>
          <w:p w:rsidR="00C55CA7" w:rsidRPr="00360496" w:rsidRDefault="00D93460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$ 5</w:t>
            </w:r>
            <w:r w:rsidR="00C55CA7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:rsidTr="00360496">
        <w:tc>
          <w:tcPr>
            <w:tcW w:w="3656" w:type="pct"/>
          </w:tcPr>
          <w:p w:rsidR="00C55CA7" w:rsidRPr="00C55CA7" w:rsidRDefault="00C55CA7" w:rsidP="007B28F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sz w:val="20"/>
              </w:rPr>
              <w:t>Servicios de inhumación en fosa común</w:t>
            </w:r>
          </w:p>
        </w:tc>
        <w:tc>
          <w:tcPr>
            <w:tcW w:w="1344" w:type="pct"/>
          </w:tcPr>
          <w:p w:rsidR="00C55CA7" w:rsidRPr="00360496" w:rsidRDefault="00C55CA7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$ 250.00</w:t>
            </w:r>
          </w:p>
        </w:tc>
      </w:tr>
    </w:tbl>
    <w:p w:rsidR="00360496" w:rsidRDefault="00360496" w:rsidP="00A770BD">
      <w:pPr>
        <w:spacing w:before="120"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En las fosas o criptas para niños, las tarifas aplicadas a cada uno de los conceptos serán el 50% de las aplicadas por los adultos.</w:t>
      </w:r>
    </w:p>
    <w:p w:rsidR="00D93460" w:rsidRDefault="00D93460" w:rsidP="00A770BD">
      <w:pPr>
        <w:spacing w:before="120" w:after="12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69"/>
        <w:gridCol w:w="2525"/>
      </w:tblGrid>
      <w:tr w:rsidR="003B7F7D" w:rsidRPr="00360496" w:rsidTr="003B7F7D">
        <w:tc>
          <w:tcPr>
            <w:tcW w:w="3656" w:type="pct"/>
          </w:tcPr>
          <w:p w:rsidR="003B7F7D" w:rsidRPr="00360496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II.- </w:t>
            </w:r>
            <w:r w:rsidRPr="00BD7824">
              <w:rPr>
                <w:rFonts w:ascii="Arial" w:hAnsi="Arial" w:cs="Arial"/>
                <w:sz w:val="20"/>
              </w:rPr>
              <w:t>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:rsidR="003B7F7D" w:rsidRPr="00360496" w:rsidRDefault="003B7F7D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3460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</w:t>
            </w:r>
            <w:r w:rsidRPr="00360496">
              <w:rPr>
                <w:rFonts w:ascii="Arial" w:hAnsi="Arial" w:cs="Arial"/>
                <w:sz w:val="20"/>
              </w:rPr>
              <w:t>0.00</w:t>
            </w:r>
          </w:p>
        </w:tc>
      </w:tr>
      <w:tr w:rsidR="003B7F7D" w:rsidRPr="00360496" w:rsidTr="003B7F7D">
        <w:tc>
          <w:tcPr>
            <w:tcW w:w="3656" w:type="pct"/>
          </w:tcPr>
          <w:p w:rsidR="003B7F7D" w:rsidRPr="00360496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sz w:val="20"/>
              </w:rPr>
              <w:t xml:space="preserve">III.- </w:t>
            </w:r>
            <w:r w:rsidRPr="00BD7824">
              <w:rPr>
                <w:rFonts w:ascii="Arial" w:hAnsi="Arial" w:cs="Arial"/>
                <w:sz w:val="20"/>
              </w:rPr>
              <w:t>Exhumación después de transcurrido el término de Ley</w:t>
            </w:r>
          </w:p>
        </w:tc>
        <w:tc>
          <w:tcPr>
            <w:tcW w:w="1344" w:type="pct"/>
          </w:tcPr>
          <w:p w:rsidR="003B7F7D" w:rsidRPr="00360496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0</w:t>
            </w:r>
            <w:r w:rsidRPr="00360496">
              <w:rPr>
                <w:rFonts w:ascii="Arial" w:hAnsi="Arial" w:cs="Arial"/>
                <w:sz w:val="20"/>
              </w:rPr>
              <w:t>0.00</w:t>
            </w:r>
          </w:p>
        </w:tc>
      </w:tr>
      <w:tr w:rsidR="00C55CA7" w:rsidRPr="00360496" w:rsidTr="003B7F7D">
        <w:tc>
          <w:tcPr>
            <w:tcW w:w="3656" w:type="pct"/>
          </w:tcPr>
          <w:p w:rsidR="00C55CA7" w:rsidRPr="00C55CA7" w:rsidRDefault="00C55CA7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C55CA7">
              <w:rPr>
                <w:rFonts w:ascii="Arial" w:hAnsi="Arial" w:cs="Arial"/>
                <w:b/>
                <w:bCs/>
                <w:sz w:val="20"/>
              </w:rPr>
              <w:t>IV.-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55CA7">
              <w:rPr>
                <w:rFonts w:ascii="Arial" w:hAnsi="Arial" w:cs="Arial"/>
                <w:bCs/>
                <w:sz w:val="20"/>
              </w:rPr>
              <w:t>Servicios de inhumación en fosa común</w:t>
            </w:r>
          </w:p>
        </w:tc>
        <w:tc>
          <w:tcPr>
            <w:tcW w:w="1344" w:type="pct"/>
          </w:tcPr>
          <w:p w:rsidR="00C55CA7" w:rsidRPr="00360496" w:rsidRDefault="00C55CA7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:rsidTr="003B7F7D">
        <w:tc>
          <w:tcPr>
            <w:tcW w:w="3656" w:type="pct"/>
          </w:tcPr>
          <w:p w:rsidR="00C55CA7" w:rsidRDefault="00C55CA7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C55CA7">
              <w:rPr>
                <w:rFonts w:ascii="Arial" w:hAnsi="Arial" w:cs="Arial"/>
                <w:b/>
                <w:bCs/>
                <w:sz w:val="20"/>
              </w:rPr>
              <w:t>V.-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55CA7">
              <w:rPr>
                <w:rFonts w:ascii="Arial" w:hAnsi="Arial" w:cs="Arial"/>
                <w:bCs/>
                <w:sz w:val="20"/>
              </w:rPr>
              <w:t>Servicio de exhumación en fosa común</w:t>
            </w:r>
          </w:p>
        </w:tc>
        <w:tc>
          <w:tcPr>
            <w:tcW w:w="1344" w:type="pct"/>
          </w:tcPr>
          <w:p w:rsidR="00C55CA7" w:rsidRPr="00360496" w:rsidRDefault="00C55CA7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sz w:val="20"/>
              </w:rPr>
              <w:t>50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C55CA7" w:rsidRPr="00360496" w:rsidTr="003B7F7D">
        <w:tc>
          <w:tcPr>
            <w:tcW w:w="3656" w:type="pct"/>
          </w:tcPr>
          <w:p w:rsidR="00C55CA7" w:rsidRDefault="00C55CA7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C55CA7">
              <w:rPr>
                <w:rFonts w:ascii="Arial" w:hAnsi="Arial" w:cs="Arial"/>
                <w:b/>
                <w:bCs/>
                <w:sz w:val="20"/>
              </w:rPr>
              <w:t>VI.-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55CA7">
              <w:rPr>
                <w:rFonts w:ascii="Arial" w:hAnsi="Arial" w:cs="Arial"/>
                <w:bCs/>
                <w:sz w:val="20"/>
              </w:rPr>
              <w:t>Expedición de duplicados por documentos de concesiones</w:t>
            </w:r>
          </w:p>
        </w:tc>
        <w:tc>
          <w:tcPr>
            <w:tcW w:w="1344" w:type="pct"/>
          </w:tcPr>
          <w:p w:rsidR="00C55CA7" w:rsidRDefault="00C55CA7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bCs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bCs/>
                <w:sz w:val="20"/>
              </w:rPr>
              <w:t>3</w:t>
            </w:r>
            <w:r w:rsidRPr="00C55CA7">
              <w:rPr>
                <w:rFonts w:ascii="Arial" w:hAnsi="Arial" w:cs="Arial"/>
                <w:bCs/>
                <w:sz w:val="20"/>
              </w:rPr>
              <w:t>50.00</w:t>
            </w:r>
          </w:p>
        </w:tc>
      </w:tr>
      <w:tr w:rsidR="00C55CA7" w:rsidRPr="00360496" w:rsidTr="003B7F7D">
        <w:tc>
          <w:tcPr>
            <w:tcW w:w="3656" w:type="pct"/>
          </w:tcPr>
          <w:p w:rsidR="00C55CA7" w:rsidRDefault="00C55CA7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C55CA7">
              <w:rPr>
                <w:rFonts w:ascii="Arial" w:hAnsi="Arial" w:cs="Arial"/>
                <w:b/>
                <w:bCs/>
                <w:sz w:val="20"/>
              </w:rPr>
              <w:t>VII.-</w:t>
            </w:r>
            <w:r w:rsidRPr="00C55CA7">
              <w:rPr>
                <w:rFonts w:ascii="Arial" w:hAnsi="Arial" w:cs="Arial"/>
                <w:bCs/>
                <w:sz w:val="20"/>
              </w:rPr>
              <w:t xml:space="preserve"> Servicios de inhumación de resto a nicho o bóveda</w:t>
            </w:r>
          </w:p>
        </w:tc>
        <w:tc>
          <w:tcPr>
            <w:tcW w:w="1344" w:type="pct"/>
          </w:tcPr>
          <w:p w:rsidR="00C55CA7" w:rsidRPr="00360496" w:rsidRDefault="00C55CA7" w:rsidP="00D93460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D93460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:rsidTr="003B7F7D">
        <w:tc>
          <w:tcPr>
            <w:tcW w:w="3656" w:type="pct"/>
          </w:tcPr>
          <w:p w:rsidR="00C55CA7" w:rsidRPr="00C55CA7" w:rsidRDefault="00C55CA7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C55CA7">
              <w:rPr>
                <w:rFonts w:ascii="Arial" w:hAnsi="Arial" w:cs="Arial"/>
                <w:b/>
                <w:bCs/>
                <w:sz w:val="20"/>
              </w:rPr>
              <w:t>VIII.-</w:t>
            </w:r>
            <w:r w:rsidRPr="00C55CA7">
              <w:rPr>
                <w:rFonts w:ascii="Arial" w:hAnsi="Arial" w:cs="Arial"/>
                <w:bCs/>
                <w:sz w:val="20"/>
              </w:rPr>
              <w:t xml:space="preserve"> Servicio de inhumación de restos a fosa común</w:t>
            </w:r>
          </w:p>
        </w:tc>
        <w:tc>
          <w:tcPr>
            <w:tcW w:w="1344" w:type="pct"/>
          </w:tcPr>
          <w:p w:rsidR="00C55CA7" w:rsidRPr="00360496" w:rsidRDefault="00D93460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$ 4</w:t>
            </w:r>
            <w:r w:rsidR="00C55CA7">
              <w:rPr>
                <w:rFonts w:ascii="Arial" w:hAnsi="Arial" w:cs="Arial"/>
                <w:sz w:val="20"/>
              </w:rPr>
              <w:t>50.00</w:t>
            </w:r>
          </w:p>
        </w:tc>
      </w:tr>
      <w:tr w:rsidR="00C55CA7" w:rsidRPr="00360496" w:rsidTr="003B7F7D">
        <w:tc>
          <w:tcPr>
            <w:tcW w:w="3656" w:type="pct"/>
          </w:tcPr>
          <w:p w:rsidR="00C55CA7" w:rsidRPr="00C55CA7" w:rsidRDefault="00C55CA7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0"/>
              </w:rPr>
            </w:pPr>
            <w:r w:rsidRPr="00C55CA7">
              <w:rPr>
                <w:rFonts w:ascii="Arial" w:hAnsi="Arial" w:cs="Arial"/>
                <w:b/>
                <w:bCs/>
                <w:sz w:val="20"/>
              </w:rPr>
              <w:t>IX.-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C55CA7">
              <w:rPr>
                <w:rFonts w:ascii="Arial" w:hAnsi="Arial" w:cs="Arial"/>
                <w:bCs/>
                <w:sz w:val="20"/>
              </w:rPr>
              <w:t>Renta de espacios para osarios</w:t>
            </w:r>
          </w:p>
        </w:tc>
        <w:tc>
          <w:tcPr>
            <w:tcW w:w="1344" w:type="pct"/>
          </w:tcPr>
          <w:p w:rsidR="00C55CA7" w:rsidRDefault="00564112" w:rsidP="00C55CA7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$ 700.00</w:t>
            </w:r>
          </w:p>
        </w:tc>
      </w:tr>
    </w:tbl>
    <w:p w:rsidR="00684255" w:rsidRPr="00BD7824" w:rsidRDefault="00684255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D00F5E" w:rsidRPr="00BD7824">
        <w:rPr>
          <w:rFonts w:ascii="Arial" w:hAnsi="Arial" w:cs="Arial"/>
          <w:b/>
          <w:sz w:val="20"/>
        </w:rPr>
        <w:t>X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la Unidad Municipal de Acceso a la Información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B7F7D">
        <w:rPr>
          <w:rFonts w:ascii="Arial" w:hAnsi="Arial" w:cs="Arial"/>
          <w:b/>
          <w:bCs/>
          <w:sz w:val="20"/>
        </w:rPr>
        <w:t>41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a que se refiere este capítulo se pagarán </w:t>
      </w:r>
      <w:r w:rsidR="00373752" w:rsidRPr="00BD7824">
        <w:rPr>
          <w:rFonts w:ascii="Arial" w:hAnsi="Arial" w:cs="Arial"/>
          <w:sz w:val="20"/>
        </w:rPr>
        <w:t>de conformidad</w:t>
      </w:r>
      <w:r w:rsidRPr="00BD7824">
        <w:rPr>
          <w:rFonts w:ascii="Arial" w:hAnsi="Arial" w:cs="Arial"/>
          <w:sz w:val="20"/>
        </w:rPr>
        <w:t xml:space="preserve"> con las siguientes cuotas: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69"/>
        <w:gridCol w:w="2525"/>
      </w:tblGrid>
      <w:tr w:rsidR="003B7F7D" w:rsidRPr="003B7F7D" w:rsidTr="003B7F7D">
        <w:tc>
          <w:tcPr>
            <w:tcW w:w="3656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bCs/>
                <w:sz w:val="20"/>
              </w:rPr>
              <w:t xml:space="preserve">l.- </w:t>
            </w:r>
            <w:r w:rsidRPr="003B7F7D">
              <w:rPr>
                <w:rFonts w:ascii="Arial" w:hAnsi="Arial" w:cs="Arial"/>
                <w:sz w:val="20"/>
              </w:rPr>
              <w:t>Por copia de simple</w:t>
            </w:r>
          </w:p>
        </w:tc>
        <w:tc>
          <w:tcPr>
            <w:tcW w:w="1344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 xml:space="preserve"> $ </w:t>
            </w:r>
            <w:r w:rsidR="003B064D">
              <w:rPr>
                <w:rFonts w:ascii="Arial" w:hAnsi="Arial" w:cs="Arial"/>
                <w:sz w:val="20"/>
              </w:rPr>
              <w:t>1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:rsidTr="003B7F7D">
        <w:tc>
          <w:tcPr>
            <w:tcW w:w="3656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</w:rPr>
            </w:pPr>
            <w:proofErr w:type="gramStart"/>
            <w:r w:rsidRPr="003B7F7D">
              <w:rPr>
                <w:rFonts w:ascii="Arial" w:hAnsi="Arial" w:cs="Arial"/>
                <w:bCs/>
                <w:sz w:val="20"/>
              </w:rPr>
              <w:t>ll.-</w:t>
            </w:r>
            <w:proofErr w:type="gramEnd"/>
            <w:r w:rsidRPr="003B7F7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7F7D">
              <w:rPr>
                <w:rFonts w:ascii="Arial" w:hAnsi="Arial" w:cs="Arial"/>
                <w:sz w:val="20"/>
              </w:rPr>
              <w:t>Por copia certificada</w:t>
            </w:r>
          </w:p>
        </w:tc>
        <w:tc>
          <w:tcPr>
            <w:tcW w:w="1344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B064D">
              <w:rPr>
                <w:rFonts w:ascii="Arial" w:hAnsi="Arial" w:cs="Arial"/>
                <w:sz w:val="20"/>
              </w:rPr>
              <w:t>3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:rsidTr="003B7F7D">
        <w:tc>
          <w:tcPr>
            <w:tcW w:w="3656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3B7F7D">
              <w:rPr>
                <w:rFonts w:ascii="Arial" w:hAnsi="Arial" w:cs="Arial"/>
                <w:bCs/>
                <w:sz w:val="20"/>
              </w:rPr>
              <w:t>lll</w:t>
            </w:r>
            <w:proofErr w:type="spellEnd"/>
            <w:r w:rsidRPr="003B7F7D">
              <w:rPr>
                <w:rFonts w:ascii="Arial" w:hAnsi="Arial" w:cs="Arial"/>
                <w:bCs/>
                <w:sz w:val="20"/>
              </w:rPr>
              <w:t>.-</w:t>
            </w:r>
            <w:proofErr w:type="gramEnd"/>
            <w:r w:rsidRPr="003B7F7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7F7D">
              <w:rPr>
                <w:rFonts w:ascii="Arial" w:hAnsi="Arial" w:cs="Arial"/>
                <w:sz w:val="20"/>
              </w:rPr>
              <w:t>Por información en discos magnéticos y discos compactos</w:t>
            </w:r>
          </w:p>
        </w:tc>
        <w:tc>
          <w:tcPr>
            <w:tcW w:w="1344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B064D">
              <w:rPr>
                <w:rFonts w:ascii="Arial" w:hAnsi="Arial" w:cs="Arial"/>
                <w:sz w:val="20"/>
              </w:rPr>
              <w:t>10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:rsidTr="003B7F7D">
        <w:tc>
          <w:tcPr>
            <w:tcW w:w="3656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B7F7D">
              <w:rPr>
                <w:rFonts w:ascii="Arial" w:hAnsi="Arial" w:cs="Arial"/>
                <w:bCs/>
                <w:sz w:val="20"/>
              </w:rPr>
              <w:t>lV</w:t>
            </w:r>
            <w:proofErr w:type="spellEnd"/>
            <w:r w:rsidRPr="003B7F7D">
              <w:rPr>
                <w:rFonts w:ascii="Arial" w:hAnsi="Arial" w:cs="Arial"/>
                <w:bCs/>
                <w:sz w:val="20"/>
              </w:rPr>
              <w:t xml:space="preserve">.- </w:t>
            </w:r>
            <w:r w:rsidRPr="003B7F7D">
              <w:rPr>
                <w:rFonts w:ascii="Arial" w:hAnsi="Arial" w:cs="Arial"/>
                <w:sz w:val="20"/>
              </w:rPr>
              <w:t>Por información en discos en formato DVD</w:t>
            </w:r>
          </w:p>
        </w:tc>
        <w:tc>
          <w:tcPr>
            <w:tcW w:w="1344" w:type="pct"/>
          </w:tcPr>
          <w:p w:rsidR="003B7F7D" w:rsidRPr="003B7F7D" w:rsidRDefault="003B7F7D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B064D">
              <w:rPr>
                <w:rFonts w:ascii="Arial" w:hAnsi="Arial" w:cs="Arial"/>
                <w:sz w:val="20"/>
              </w:rPr>
              <w:t>10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</w:tbl>
    <w:p w:rsidR="00684255" w:rsidRPr="00BD7824" w:rsidRDefault="00D00F5E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X</w:t>
      </w:r>
      <w:r w:rsidRPr="00BD7824">
        <w:rPr>
          <w:rFonts w:ascii="Arial" w:hAnsi="Arial" w:cs="Arial"/>
          <w:b/>
          <w:sz w:val="20"/>
        </w:rPr>
        <w:t>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>Derechos por Servicio de</w:t>
      </w:r>
      <w:r w:rsidRPr="00BD7824">
        <w:rPr>
          <w:rFonts w:ascii="Arial" w:hAnsi="Arial" w:cs="Arial"/>
          <w:b/>
          <w:bCs/>
          <w:sz w:val="20"/>
        </w:rPr>
        <w:t xml:space="preserve"> Alumbrado Público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A23035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servicio de alumbrado público será el que resulte de aplicar la tarifa que se describe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X</w:t>
      </w:r>
      <w:r w:rsidR="00D00F5E" w:rsidRPr="00BD7824">
        <w:rPr>
          <w:rFonts w:ascii="Arial" w:hAnsi="Arial" w:cs="Arial"/>
          <w:b/>
          <w:sz w:val="20"/>
        </w:rPr>
        <w:t>II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Supervisión Sanitaria de Matanza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por la autorización de la matanza de ganado se pagarán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05"/>
        <w:gridCol w:w="2089"/>
      </w:tblGrid>
      <w:tr w:rsidR="00A020BA" w:rsidRPr="00A770BD" w:rsidTr="003F3F11">
        <w:trPr>
          <w:trHeight w:val="329"/>
        </w:trPr>
        <w:tc>
          <w:tcPr>
            <w:tcW w:w="3888" w:type="pct"/>
          </w:tcPr>
          <w:p w:rsidR="00A020BA" w:rsidRPr="00A770BD" w:rsidRDefault="00A020BA" w:rsidP="007B28F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:rsidR="00A020BA" w:rsidRPr="00A770BD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>$ 50.00</w:t>
            </w:r>
            <w:r w:rsidRPr="00A770BD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A020BA" w:rsidRPr="00A770BD" w:rsidTr="003F3F11">
        <w:trPr>
          <w:trHeight w:val="329"/>
        </w:trPr>
        <w:tc>
          <w:tcPr>
            <w:tcW w:w="3888" w:type="pct"/>
          </w:tcPr>
          <w:p w:rsidR="00A020BA" w:rsidRPr="00A770BD" w:rsidRDefault="00A020BA" w:rsidP="007B28F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:rsidR="00A020BA" w:rsidRPr="00A770BD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>$ 40.00</w:t>
            </w:r>
            <w:r w:rsidRPr="00A770BD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  <w:tr w:rsidR="00A020BA" w:rsidRPr="00A770BD" w:rsidTr="003F3F11">
        <w:trPr>
          <w:trHeight w:val="329"/>
        </w:trPr>
        <w:tc>
          <w:tcPr>
            <w:tcW w:w="3888" w:type="pct"/>
          </w:tcPr>
          <w:p w:rsidR="00A020BA" w:rsidRPr="00A770BD" w:rsidRDefault="00A020BA" w:rsidP="007B28FA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:rsidR="00A020BA" w:rsidRPr="00A770BD" w:rsidRDefault="00A020BA" w:rsidP="007B28F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>$ 30.00</w:t>
            </w:r>
            <w:r w:rsidRPr="00A770BD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po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r cabeza</w:t>
            </w:r>
          </w:p>
        </w:tc>
      </w:tr>
    </w:tbl>
    <w:p w:rsidR="00A770BD" w:rsidRDefault="00684255" w:rsidP="00A770B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CUARTO</w:t>
      </w: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CONTRIBUCIONES </w:t>
      </w:r>
      <w:r w:rsidR="00A770BD">
        <w:rPr>
          <w:rFonts w:ascii="Arial" w:hAnsi="Arial" w:cs="Arial"/>
          <w:b/>
          <w:sz w:val="20"/>
        </w:rPr>
        <w:t>DE MEJORAS</w:t>
      </w:r>
    </w:p>
    <w:p w:rsidR="008A57EE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Contribuciones </w:t>
      </w:r>
      <w:r w:rsidR="00A770BD">
        <w:rPr>
          <w:rFonts w:ascii="Arial" w:hAnsi="Arial" w:cs="Arial"/>
          <w:b/>
          <w:sz w:val="20"/>
        </w:rPr>
        <w:t>de</w:t>
      </w:r>
      <w:r w:rsidRPr="00BD7824">
        <w:rPr>
          <w:rFonts w:ascii="Arial" w:hAnsi="Arial" w:cs="Arial"/>
          <w:b/>
          <w:sz w:val="20"/>
        </w:rPr>
        <w:t xml:space="preserve"> Mejoras</w:t>
      </w:r>
    </w:p>
    <w:p w:rsidR="00A770BD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BD7824" w:rsidRDefault="001E1431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cuota para pagar</w:t>
      </w:r>
      <w:r w:rsidR="00684255" w:rsidRPr="00BD7824">
        <w:rPr>
          <w:rFonts w:ascii="Arial" w:hAnsi="Arial" w:cs="Arial"/>
          <w:sz w:val="20"/>
        </w:rPr>
        <w:t xml:space="preserve"> se determinará de conformidad con lo establecido al efecto por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="00684255" w:rsidRPr="00BD7824">
        <w:rPr>
          <w:rFonts w:ascii="Arial" w:hAnsi="Arial" w:cs="Arial"/>
          <w:sz w:val="20"/>
        </w:rPr>
        <w:t>.</w:t>
      </w:r>
    </w:p>
    <w:p w:rsidR="00D93460" w:rsidRDefault="00D93460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:rsidR="00A770BD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TÍTULO QUINTO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</w:t>
      </w: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Inmuebles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bienes inmuebles por los siguientes conceptos: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Arrendamiento o enajenación de bienes inmuebles</w:t>
      </w:r>
      <w:r w:rsidR="008A57EE" w:rsidRPr="00BD7824">
        <w:rPr>
          <w:rFonts w:ascii="Arial" w:hAnsi="Arial" w:cs="Arial"/>
          <w:sz w:val="20"/>
        </w:rPr>
        <w:t>;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II.</w:t>
      </w:r>
      <w:r w:rsidRPr="00BD7824">
        <w:rPr>
          <w:rFonts w:ascii="Arial" w:hAnsi="Arial" w:cs="Arial"/>
          <w:sz w:val="20"/>
        </w:rPr>
        <w:t>- Por arrendamiento temporal o concesión por el tiempo útil de locales ubicados en bienes de dominio público, tales como mercados</w:t>
      </w:r>
      <w:r w:rsidR="008A57EE" w:rsidRPr="00BD7824">
        <w:rPr>
          <w:rFonts w:ascii="Arial" w:hAnsi="Arial" w:cs="Arial"/>
          <w:sz w:val="20"/>
        </w:rPr>
        <w:t xml:space="preserve">, </w:t>
      </w:r>
      <w:r w:rsidRPr="00BD7824">
        <w:rPr>
          <w:rFonts w:ascii="Arial" w:hAnsi="Arial" w:cs="Arial"/>
          <w:sz w:val="20"/>
        </w:rPr>
        <w:t>plazas, jardines, unidades deportivas y otros bienes destinados a un servicio público, y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sz w:val="20"/>
        </w:rPr>
        <w:t>Por concesión del uso del piso en la vía pública o en bienes destinados a un servicio público como unidades deportivas, plazas y otros bienes de dominio público.</w:t>
      </w:r>
    </w:p>
    <w:p w:rsidR="00684255" w:rsidRPr="00BD7824" w:rsidRDefault="00684255" w:rsidP="003F3F1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derecho de piso a vendedores con puestos semifijos</w:t>
      </w:r>
      <w:r w:rsidR="00814AEB" w:rsidRPr="00BD7824">
        <w:rPr>
          <w:rFonts w:ascii="Arial" w:hAnsi="Arial" w:cs="Arial"/>
          <w:sz w:val="20"/>
        </w:rPr>
        <w:t xml:space="preserve"> se pagará una cuota de $ </w:t>
      </w:r>
      <w:r w:rsidR="0021780D">
        <w:rPr>
          <w:rFonts w:ascii="Arial" w:hAnsi="Arial" w:cs="Arial"/>
          <w:sz w:val="20"/>
        </w:rPr>
        <w:t>20</w:t>
      </w:r>
      <w:r w:rsidR="00A020BA">
        <w:rPr>
          <w:rFonts w:ascii="Arial" w:hAnsi="Arial" w:cs="Arial"/>
          <w:sz w:val="20"/>
        </w:rPr>
        <w:t>.00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</w:t>
      </w:r>
      <w:r w:rsidR="00A020BA">
        <w:rPr>
          <w:rFonts w:ascii="Arial" w:hAnsi="Arial" w:cs="Arial"/>
          <w:sz w:val="20"/>
        </w:rPr>
        <w:t>.</w:t>
      </w:r>
    </w:p>
    <w:p w:rsidR="00684255" w:rsidRPr="00BD7824" w:rsidRDefault="00684255" w:rsidP="003F3F1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En los casos de vendedores ambulantes se establecerá una cuota fija de $ </w:t>
      </w:r>
      <w:r w:rsidR="0021780D">
        <w:rPr>
          <w:rFonts w:ascii="Arial" w:hAnsi="Arial" w:cs="Arial"/>
          <w:sz w:val="20"/>
        </w:rPr>
        <w:t>4</w:t>
      </w:r>
      <w:r w:rsidR="00A020BA">
        <w:rPr>
          <w:rFonts w:ascii="Arial" w:hAnsi="Arial" w:cs="Arial"/>
          <w:sz w:val="20"/>
        </w:rPr>
        <w:t>0.00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por día.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Muebles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:rsidR="004844A6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Financieros</w:t>
      </w:r>
    </w:p>
    <w:p w:rsidR="00A020BA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4844A6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IV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Otros Productos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A23035" w:rsidRPr="00BD7824">
        <w:rPr>
          <w:rFonts w:ascii="Arial" w:hAnsi="Arial" w:cs="Arial"/>
          <w:b/>
          <w:bCs/>
          <w:sz w:val="20"/>
        </w:rPr>
        <w:t>4</w:t>
      </w:r>
      <w:r w:rsidR="00A020BA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A770BD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SEXTO</w:t>
      </w: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</w:t>
      </w: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por Sanciones Municipales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4266E" w:rsidRPr="00BD7824">
        <w:rPr>
          <w:rFonts w:ascii="Arial" w:hAnsi="Arial" w:cs="Arial"/>
          <w:b/>
          <w:bCs/>
          <w:sz w:val="20"/>
        </w:rPr>
        <w:t>4</w:t>
      </w:r>
      <w:r w:rsidR="009269F1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aprovechamientos los ingresos que percibe el Estado por funciones de derecho público distintos de las contribuciones. Los ingresos derivad</w:t>
      </w:r>
      <w:r w:rsidR="008A57EE" w:rsidRPr="00BD7824">
        <w:rPr>
          <w:rFonts w:ascii="Arial" w:hAnsi="Arial" w:cs="Arial"/>
          <w:sz w:val="20"/>
        </w:rPr>
        <w:t xml:space="preserve">os </w:t>
      </w:r>
      <w:r w:rsidRPr="00BD7824">
        <w:rPr>
          <w:rFonts w:ascii="Arial" w:hAnsi="Arial" w:cs="Arial"/>
          <w:sz w:val="20"/>
        </w:rPr>
        <w:t>de financiamiento y de los que obtengan los organismos descentralizados y las empresas de participación estatal.</w:t>
      </w:r>
    </w:p>
    <w:p w:rsidR="00684255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Municipio percibirá aprovechamientos derivados de: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lastRenderedPageBreak/>
        <w:t>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administrativas:</w:t>
      </w:r>
    </w:p>
    <w:p w:rsidR="004844A6" w:rsidRDefault="00684255" w:rsidP="003F3F11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de carácter fiscal:</w:t>
      </w:r>
    </w:p>
    <w:p w:rsidR="00684255" w:rsidRPr="00BD7824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pagarse en forma extemporánea y a requerimiento de la autoridad municipal cualquiera de las contribuciones a que se refiera a esta Ley. Multa de </w:t>
      </w:r>
      <w:r w:rsidR="00165D3F">
        <w:rPr>
          <w:rFonts w:ascii="Arial" w:hAnsi="Arial" w:cs="Arial"/>
          <w:sz w:val="20"/>
        </w:rPr>
        <w:t xml:space="preserve">2 </w:t>
      </w:r>
      <w:r w:rsidRPr="00BD7824">
        <w:rPr>
          <w:rFonts w:ascii="Arial" w:hAnsi="Arial" w:cs="Arial"/>
          <w:sz w:val="20"/>
        </w:rPr>
        <w:t xml:space="preserve">a </w:t>
      </w:r>
      <w:r w:rsidR="00165D3F">
        <w:rPr>
          <w:rFonts w:ascii="Arial" w:hAnsi="Arial" w:cs="Arial"/>
          <w:sz w:val="20"/>
        </w:rPr>
        <w:t xml:space="preserve">5 </w:t>
      </w:r>
      <w:r w:rsidR="00B4722E">
        <w:rPr>
          <w:rFonts w:ascii="Arial" w:hAnsi="Arial" w:cs="Arial"/>
          <w:sz w:val="20"/>
        </w:rPr>
        <w:t>unidades de medida y actualización.</w:t>
      </w:r>
    </w:p>
    <w:p w:rsidR="00684255" w:rsidRPr="00BD7824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165D3F">
        <w:rPr>
          <w:rFonts w:ascii="Arial" w:hAnsi="Arial" w:cs="Arial"/>
          <w:sz w:val="20"/>
        </w:rPr>
        <w:t>2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165D3F">
        <w:rPr>
          <w:rFonts w:ascii="Arial" w:hAnsi="Arial" w:cs="Arial"/>
          <w:sz w:val="20"/>
        </w:rPr>
        <w:t>5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</w:t>
      </w:r>
      <w:r w:rsidRPr="00BD7824">
        <w:rPr>
          <w:rFonts w:ascii="Arial" w:hAnsi="Arial" w:cs="Arial"/>
          <w:sz w:val="20"/>
        </w:rPr>
        <w:t>.</w:t>
      </w:r>
    </w:p>
    <w:p w:rsidR="00684255" w:rsidRDefault="00684255" w:rsidP="003F3F11">
      <w:pPr>
        <w:pStyle w:val="Prrafodelist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165D3F">
        <w:rPr>
          <w:rFonts w:ascii="Arial" w:hAnsi="Arial" w:cs="Arial"/>
          <w:sz w:val="20"/>
        </w:rPr>
        <w:t>2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165D3F">
        <w:rPr>
          <w:rFonts w:ascii="Arial" w:hAnsi="Arial" w:cs="Arial"/>
          <w:sz w:val="20"/>
        </w:rPr>
        <w:t>5</w:t>
      </w:r>
      <w:r w:rsidR="002871E8" w:rsidRPr="00BD7824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B4722E">
        <w:rPr>
          <w:rFonts w:ascii="Arial" w:hAnsi="Arial" w:cs="Arial"/>
          <w:sz w:val="20"/>
        </w:rPr>
        <w:t>unidades de medida y actualización.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III</w:t>
      </w:r>
      <w:r w:rsidRPr="00BD7824">
        <w:rPr>
          <w:rFonts w:ascii="Arial" w:hAnsi="Arial" w:cs="Arial"/>
          <w:sz w:val="20"/>
        </w:rPr>
        <w:t>.- Sanciones por falta de pago oportuno de créditos fiscales.</w:t>
      </w:r>
    </w:p>
    <w:p w:rsidR="00684255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de Recursos Transferidos al Municipio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269F1">
        <w:rPr>
          <w:rFonts w:ascii="Arial" w:hAnsi="Arial" w:cs="Arial"/>
          <w:b/>
          <w:bCs/>
          <w:sz w:val="20"/>
        </w:rPr>
        <w:t>50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Corresponderán a este capítulo de ingresos, los que perciba el municipio por cuenta de: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Cesiones;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Herencias;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Legados;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Donaciones;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j</w:t>
      </w:r>
      <w:r w:rsidRPr="00165D3F">
        <w:rPr>
          <w:rFonts w:ascii="Arial" w:hAnsi="Arial" w:cs="Arial"/>
          <w:sz w:val="20"/>
        </w:rPr>
        <w:t>udiciales;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>dministrativas;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tro </w:t>
      </w:r>
      <w:r w:rsidR="00814AEB" w:rsidRPr="00165D3F">
        <w:rPr>
          <w:rFonts w:ascii="Arial" w:hAnsi="Arial" w:cs="Arial"/>
          <w:sz w:val="20"/>
        </w:rPr>
        <w:t>n</w:t>
      </w:r>
      <w:r w:rsidRPr="00165D3F">
        <w:rPr>
          <w:rFonts w:ascii="Arial" w:hAnsi="Arial" w:cs="Arial"/>
          <w:sz w:val="20"/>
        </w:rPr>
        <w:t xml:space="preserve">ivel de </w:t>
      </w:r>
      <w:r w:rsidR="00814AEB" w:rsidRPr="00165D3F">
        <w:rPr>
          <w:rFonts w:ascii="Arial" w:hAnsi="Arial" w:cs="Arial"/>
          <w:sz w:val="20"/>
        </w:rPr>
        <w:t>g</w:t>
      </w:r>
      <w:r w:rsidRPr="00165D3F">
        <w:rPr>
          <w:rFonts w:ascii="Arial" w:hAnsi="Arial" w:cs="Arial"/>
          <w:sz w:val="20"/>
        </w:rPr>
        <w:t>obierno;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rganismos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 xml:space="preserve">úblicos y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>rivados, y</w:t>
      </w:r>
    </w:p>
    <w:p w:rsidR="00684255" w:rsidRPr="00165D3F" w:rsidRDefault="00684255" w:rsidP="00373752">
      <w:pPr>
        <w:pStyle w:val="Prrafodelista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Multas </w:t>
      </w:r>
      <w:r w:rsidR="00814AEB" w:rsidRPr="00165D3F">
        <w:rPr>
          <w:rFonts w:ascii="Arial" w:hAnsi="Arial" w:cs="Arial"/>
          <w:sz w:val="20"/>
        </w:rPr>
        <w:t>i</w:t>
      </w:r>
      <w:r w:rsidRPr="00165D3F">
        <w:rPr>
          <w:rFonts w:ascii="Arial" w:hAnsi="Arial" w:cs="Arial"/>
          <w:sz w:val="20"/>
        </w:rPr>
        <w:t xml:space="preserve">mpuestas por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utoridades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dministrativas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 xml:space="preserve">ederales no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>iscales.</w:t>
      </w:r>
    </w:p>
    <w:p w:rsidR="004844A6" w:rsidRPr="00BD7824" w:rsidRDefault="00684255" w:rsidP="00A770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Diversos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269F1">
        <w:rPr>
          <w:rFonts w:ascii="Arial" w:hAnsi="Arial" w:cs="Arial"/>
          <w:b/>
          <w:bCs/>
          <w:sz w:val="20"/>
        </w:rPr>
        <w:t>51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0466C9" w:rsidRPr="00BD7824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TÍTULO SÉPTIMO 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Y APORTACIONES</w:t>
      </w:r>
    </w:p>
    <w:p w:rsidR="00684255" w:rsidRPr="00BD7824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Federales, Estatales y Aportaciones</w:t>
      </w:r>
    </w:p>
    <w:p w:rsidR="00907A0A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9269F1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>.</w:t>
      </w:r>
      <w:r w:rsidRPr="00BD7824">
        <w:rPr>
          <w:rFonts w:ascii="Arial" w:hAnsi="Arial" w:cs="Arial"/>
          <w:sz w:val="20"/>
        </w:rPr>
        <w:t xml:space="preserve">- Son participaciones y aportaciones, </w:t>
      </w:r>
      <w:r w:rsidR="00373752" w:rsidRPr="00BD7824">
        <w:rPr>
          <w:rFonts w:ascii="Arial" w:hAnsi="Arial" w:cs="Arial"/>
          <w:sz w:val="20"/>
        </w:rPr>
        <w:t>los ingresos</w:t>
      </w:r>
      <w:r w:rsidRPr="00BD7824">
        <w:rPr>
          <w:rFonts w:ascii="Arial" w:hAnsi="Arial" w:cs="Arial"/>
          <w:sz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Hacienda Pública Municipal percibirá las participaciones estatales y federales determinadas en los convenios relativos y en la Ley de Coordinación Fiscal del Estado de Yucatán.</w:t>
      </w:r>
    </w:p>
    <w:p w:rsidR="00D93460" w:rsidRDefault="00D93460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:rsidR="00D93460" w:rsidRDefault="00D93460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:rsidR="000466C9" w:rsidRPr="00BD7824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TÍTULO OCTAVO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INGRESOS</w:t>
      </w:r>
      <w:r w:rsidR="00A5488D">
        <w:rPr>
          <w:rFonts w:ascii="Arial" w:hAnsi="Arial" w:cs="Arial"/>
          <w:b/>
          <w:sz w:val="20"/>
        </w:rPr>
        <w:t xml:space="preserve"> </w:t>
      </w:r>
      <w:r w:rsidRPr="00BD7824">
        <w:rPr>
          <w:rFonts w:ascii="Arial" w:hAnsi="Arial" w:cs="Arial"/>
          <w:b/>
          <w:sz w:val="20"/>
        </w:rPr>
        <w:t>EXTRAORDINARIOS</w:t>
      </w:r>
    </w:p>
    <w:p w:rsidR="00684255" w:rsidRPr="00BD7824" w:rsidRDefault="00684255" w:rsidP="0037375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 los Empréstitos, Subsidios y los Provenientes del Estado o la Federación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9269F1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Pr="00BE6F10" w:rsidRDefault="00684255" w:rsidP="003F3F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lang w:val="en-US"/>
        </w:rPr>
      </w:pPr>
      <w:r w:rsidRPr="00BE6F10">
        <w:rPr>
          <w:rFonts w:ascii="Arial" w:hAnsi="Arial" w:cs="Arial"/>
          <w:b/>
          <w:sz w:val="20"/>
          <w:lang w:val="en-US"/>
        </w:rPr>
        <w:t xml:space="preserve">T r a n s </w:t>
      </w:r>
      <w:proofErr w:type="spellStart"/>
      <w:r w:rsidRPr="00BE6F10">
        <w:rPr>
          <w:rFonts w:ascii="Arial" w:hAnsi="Arial" w:cs="Arial"/>
          <w:b/>
          <w:sz w:val="20"/>
          <w:lang w:val="en-US"/>
        </w:rPr>
        <w:t>i</w:t>
      </w:r>
      <w:proofErr w:type="spellEnd"/>
      <w:r w:rsidRPr="00BE6F10">
        <w:rPr>
          <w:rFonts w:ascii="Arial" w:hAnsi="Arial" w:cs="Arial"/>
          <w:b/>
          <w:sz w:val="20"/>
          <w:lang w:val="en-US"/>
        </w:rPr>
        <w:t xml:space="preserve"> t o r </w:t>
      </w:r>
      <w:proofErr w:type="spellStart"/>
      <w:r w:rsidRPr="00BE6F10">
        <w:rPr>
          <w:rFonts w:ascii="Arial" w:hAnsi="Arial" w:cs="Arial"/>
          <w:b/>
          <w:sz w:val="20"/>
          <w:lang w:val="en-US"/>
        </w:rPr>
        <w:t>i</w:t>
      </w:r>
      <w:proofErr w:type="spellEnd"/>
      <w:r w:rsidRPr="00BE6F10">
        <w:rPr>
          <w:rFonts w:ascii="Arial" w:hAnsi="Arial" w:cs="Arial"/>
          <w:b/>
          <w:sz w:val="20"/>
          <w:lang w:val="en-US"/>
        </w:rPr>
        <w:t xml:space="preserve"> o:</w:t>
      </w:r>
    </w:p>
    <w:p w:rsidR="00684255" w:rsidRPr="00BD7824" w:rsidRDefault="00684255" w:rsidP="003F3F1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proofErr w:type="gramStart"/>
      <w:r w:rsidRPr="00BD7824">
        <w:rPr>
          <w:rFonts w:ascii="Arial" w:hAnsi="Arial" w:cs="Arial"/>
          <w:b/>
          <w:bCs/>
          <w:sz w:val="20"/>
        </w:rPr>
        <w:t>Único.-</w:t>
      </w:r>
      <w:proofErr w:type="gramEnd"/>
      <w:r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BD7824" w:rsidSect="004844A6">
      <w:pgSz w:w="12240" w:h="15840" w:code="1"/>
      <w:pgMar w:top="1418" w:right="1418" w:bottom="1418" w:left="1418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16" w:rsidRDefault="001C6E16">
      <w:pPr>
        <w:spacing w:after="0" w:line="240" w:lineRule="auto"/>
      </w:pPr>
      <w:r>
        <w:separator/>
      </w:r>
    </w:p>
  </w:endnote>
  <w:endnote w:type="continuationSeparator" w:id="0">
    <w:p w:rsidR="001C6E16" w:rsidRDefault="001C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16" w:rsidRDefault="001C6E16">
      <w:pPr>
        <w:spacing w:after="0" w:line="240" w:lineRule="auto"/>
      </w:pPr>
      <w:r>
        <w:separator/>
      </w:r>
    </w:p>
  </w:footnote>
  <w:footnote w:type="continuationSeparator" w:id="0">
    <w:p w:rsidR="001C6E16" w:rsidRDefault="001C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10" w15:restartNumberingAfterBreak="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0CFF3594"/>
    <w:multiLevelType w:val="multilevel"/>
    <w:tmpl w:val="833E424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0DBC1393"/>
    <w:multiLevelType w:val="multilevel"/>
    <w:tmpl w:val="09F0BFC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323621A"/>
    <w:multiLevelType w:val="multilevel"/>
    <w:tmpl w:val="0E74D202"/>
    <w:lvl w:ilvl="0">
      <w:start w:val="1"/>
      <w:numFmt w:val="upperRoman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20" w15:restartNumberingAfterBreak="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2" w15:restartNumberingAfterBreak="0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2D4B5522"/>
    <w:multiLevelType w:val="multilevel"/>
    <w:tmpl w:val="3930409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8" w15:restartNumberingAfterBreak="0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651B2"/>
    <w:multiLevelType w:val="multilevel"/>
    <w:tmpl w:val="39281FF0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3" w15:restartNumberingAfterBreak="0">
    <w:nsid w:val="4A2A7804"/>
    <w:multiLevelType w:val="multilevel"/>
    <w:tmpl w:val="CBA88DD0"/>
    <w:lvl w:ilvl="0">
      <w:start w:val="1"/>
      <w:numFmt w:val="upperRoman"/>
      <w:isLgl/>
      <w:lvlText w:val="%1.-"/>
      <w:lvlJc w:val="right"/>
      <w:pPr>
        <w:ind w:left="567" w:hanging="20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C0D448C"/>
    <w:multiLevelType w:val="multilevel"/>
    <w:tmpl w:val="CBA88DD0"/>
    <w:lvl w:ilvl="0">
      <w:start w:val="1"/>
      <w:numFmt w:val="upperRoman"/>
      <w:isLgl/>
      <w:lvlText w:val="%1.-"/>
      <w:lvlJc w:val="right"/>
      <w:pPr>
        <w:ind w:left="567" w:hanging="20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6" w15:restartNumberingAfterBreak="0">
    <w:nsid w:val="574E1465"/>
    <w:multiLevelType w:val="multilevel"/>
    <w:tmpl w:val="2CE83276"/>
    <w:lvl w:ilvl="0">
      <w:start w:val="1"/>
      <w:numFmt w:val="upperRoman"/>
      <w:lvlText w:val="%1."/>
      <w:lvlJc w:val="righ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8697B7B"/>
    <w:multiLevelType w:val="multilevel"/>
    <w:tmpl w:val="1804CE9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1E612FA"/>
    <w:multiLevelType w:val="multilevel"/>
    <w:tmpl w:val="846C8D92"/>
    <w:lvl w:ilvl="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41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2" w15:restartNumberingAfterBreak="0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4E86291"/>
    <w:multiLevelType w:val="multilevel"/>
    <w:tmpl w:val="7458F976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B3739D9"/>
    <w:multiLevelType w:val="multilevel"/>
    <w:tmpl w:val="846C8D92"/>
    <w:lvl w:ilvl="0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48" w15:restartNumberingAfterBreak="0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41"/>
  </w:num>
  <w:num w:numId="5">
    <w:abstractNumId w:val="4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1"/>
  </w:num>
  <w:num w:numId="10">
    <w:abstractNumId w:val="38"/>
  </w:num>
  <w:num w:numId="11">
    <w:abstractNumId w:val="44"/>
  </w:num>
  <w:num w:numId="12">
    <w:abstractNumId w:val="32"/>
  </w:num>
  <w:num w:numId="13">
    <w:abstractNumId w:val="13"/>
  </w:num>
  <w:num w:numId="14">
    <w:abstractNumId w:val="2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18"/>
  </w:num>
  <w:num w:numId="23">
    <w:abstractNumId w:val="34"/>
  </w:num>
  <w:num w:numId="24">
    <w:abstractNumId w:val="43"/>
  </w:num>
  <w:num w:numId="25">
    <w:abstractNumId w:val="20"/>
  </w:num>
  <w:num w:numId="26">
    <w:abstractNumId w:val="23"/>
  </w:num>
  <w:num w:numId="27">
    <w:abstractNumId w:val="10"/>
  </w:num>
  <w:num w:numId="28">
    <w:abstractNumId w:val="35"/>
  </w:num>
  <w:num w:numId="29">
    <w:abstractNumId w:val="25"/>
  </w:num>
  <w:num w:numId="30">
    <w:abstractNumId w:val="8"/>
  </w:num>
  <w:num w:numId="31">
    <w:abstractNumId w:val="46"/>
  </w:num>
  <w:num w:numId="32">
    <w:abstractNumId w:val="16"/>
  </w:num>
  <w:num w:numId="33">
    <w:abstractNumId w:val="17"/>
  </w:num>
  <w:num w:numId="34">
    <w:abstractNumId w:val="48"/>
  </w:num>
  <w:num w:numId="35">
    <w:abstractNumId w:val="28"/>
  </w:num>
  <w:num w:numId="36">
    <w:abstractNumId w:val="45"/>
  </w:num>
  <w:num w:numId="37">
    <w:abstractNumId w:val="24"/>
  </w:num>
  <w:num w:numId="38">
    <w:abstractNumId w:val="42"/>
  </w:num>
  <w:num w:numId="39">
    <w:abstractNumId w:val="22"/>
  </w:num>
  <w:num w:numId="40">
    <w:abstractNumId w:val="26"/>
  </w:num>
  <w:num w:numId="41">
    <w:abstractNumId w:val="14"/>
  </w:num>
  <w:num w:numId="42">
    <w:abstractNumId w:val="15"/>
  </w:num>
  <w:num w:numId="43">
    <w:abstractNumId w:val="49"/>
  </w:num>
  <w:num w:numId="44">
    <w:abstractNumId w:val="31"/>
  </w:num>
  <w:num w:numId="45">
    <w:abstractNumId w:val="37"/>
  </w:num>
  <w:num w:numId="46">
    <w:abstractNumId w:val="39"/>
  </w:num>
  <w:num w:numId="47">
    <w:abstractNumId w:val="40"/>
  </w:num>
  <w:num w:numId="48">
    <w:abstractNumId w:val="12"/>
  </w:num>
  <w:num w:numId="49">
    <w:abstractNumId w:val="3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000F0"/>
    <w:rsid w:val="0002049F"/>
    <w:rsid w:val="00027F83"/>
    <w:rsid w:val="00034F2F"/>
    <w:rsid w:val="00040D55"/>
    <w:rsid w:val="00042E44"/>
    <w:rsid w:val="000466C9"/>
    <w:rsid w:val="00051843"/>
    <w:rsid w:val="0006350D"/>
    <w:rsid w:val="00064714"/>
    <w:rsid w:val="0008435C"/>
    <w:rsid w:val="00096941"/>
    <w:rsid w:val="000A1D7E"/>
    <w:rsid w:val="000B4039"/>
    <w:rsid w:val="000B7C1C"/>
    <w:rsid w:val="000D673A"/>
    <w:rsid w:val="000E226C"/>
    <w:rsid w:val="000E4A19"/>
    <w:rsid w:val="000F0333"/>
    <w:rsid w:val="000F29DE"/>
    <w:rsid w:val="000F2F1C"/>
    <w:rsid w:val="000F3A1B"/>
    <w:rsid w:val="001007BE"/>
    <w:rsid w:val="001377B8"/>
    <w:rsid w:val="001457D2"/>
    <w:rsid w:val="00147BB6"/>
    <w:rsid w:val="00165771"/>
    <w:rsid w:val="00165D3F"/>
    <w:rsid w:val="0017301C"/>
    <w:rsid w:val="00181869"/>
    <w:rsid w:val="00187247"/>
    <w:rsid w:val="001A11FC"/>
    <w:rsid w:val="001B0A49"/>
    <w:rsid w:val="001B5806"/>
    <w:rsid w:val="001C3DCF"/>
    <w:rsid w:val="001C55BC"/>
    <w:rsid w:val="001C6E16"/>
    <w:rsid w:val="001E1431"/>
    <w:rsid w:val="001E154D"/>
    <w:rsid w:val="001E4539"/>
    <w:rsid w:val="001F046B"/>
    <w:rsid w:val="001F4AE3"/>
    <w:rsid w:val="0021447C"/>
    <w:rsid w:val="002162D8"/>
    <w:rsid w:val="002163F4"/>
    <w:rsid w:val="0021780D"/>
    <w:rsid w:val="0022132B"/>
    <w:rsid w:val="00240024"/>
    <w:rsid w:val="00252BAC"/>
    <w:rsid w:val="00262CAD"/>
    <w:rsid w:val="00276166"/>
    <w:rsid w:val="00284E01"/>
    <w:rsid w:val="002871E8"/>
    <w:rsid w:val="00295D2F"/>
    <w:rsid w:val="00297C0B"/>
    <w:rsid w:val="002B1F7E"/>
    <w:rsid w:val="002C229E"/>
    <w:rsid w:val="002D2663"/>
    <w:rsid w:val="002D3001"/>
    <w:rsid w:val="002E0DC5"/>
    <w:rsid w:val="00306300"/>
    <w:rsid w:val="003104F8"/>
    <w:rsid w:val="00317C91"/>
    <w:rsid w:val="00317EBB"/>
    <w:rsid w:val="00331F84"/>
    <w:rsid w:val="003417DA"/>
    <w:rsid w:val="0034266E"/>
    <w:rsid w:val="00356C4C"/>
    <w:rsid w:val="00360496"/>
    <w:rsid w:val="00364CA3"/>
    <w:rsid w:val="00365365"/>
    <w:rsid w:val="003659E7"/>
    <w:rsid w:val="003670D5"/>
    <w:rsid w:val="00373752"/>
    <w:rsid w:val="0038705E"/>
    <w:rsid w:val="003A4DDC"/>
    <w:rsid w:val="003B064D"/>
    <w:rsid w:val="003B3B4D"/>
    <w:rsid w:val="003B7F7D"/>
    <w:rsid w:val="003C1DA8"/>
    <w:rsid w:val="003C4120"/>
    <w:rsid w:val="003F3F11"/>
    <w:rsid w:val="004016D2"/>
    <w:rsid w:val="004260CA"/>
    <w:rsid w:val="0043346C"/>
    <w:rsid w:val="00433C39"/>
    <w:rsid w:val="0045292C"/>
    <w:rsid w:val="00453D73"/>
    <w:rsid w:val="00455895"/>
    <w:rsid w:val="00471D4F"/>
    <w:rsid w:val="00483AFD"/>
    <w:rsid w:val="004844A6"/>
    <w:rsid w:val="004852C7"/>
    <w:rsid w:val="00491B3E"/>
    <w:rsid w:val="00493CE8"/>
    <w:rsid w:val="0049431E"/>
    <w:rsid w:val="004F0734"/>
    <w:rsid w:val="004F2ED9"/>
    <w:rsid w:val="00502DF8"/>
    <w:rsid w:val="005115A2"/>
    <w:rsid w:val="00523142"/>
    <w:rsid w:val="00545CD4"/>
    <w:rsid w:val="00553163"/>
    <w:rsid w:val="00564112"/>
    <w:rsid w:val="00573228"/>
    <w:rsid w:val="0057629C"/>
    <w:rsid w:val="0058540D"/>
    <w:rsid w:val="0058546A"/>
    <w:rsid w:val="005A3087"/>
    <w:rsid w:val="005C7D68"/>
    <w:rsid w:val="00606987"/>
    <w:rsid w:val="00607A83"/>
    <w:rsid w:val="006230E9"/>
    <w:rsid w:val="006345BF"/>
    <w:rsid w:val="0065654F"/>
    <w:rsid w:val="00667E8D"/>
    <w:rsid w:val="00675DD7"/>
    <w:rsid w:val="006812B1"/>
    <w:rsid w:val="00683324"/>
    <w:rsid w:val="00684255"/>
    <w:rsid w:val="0068438C"/>
    <w:rsid w:val="006B1EED"/>
    <w:rsid w:val="006B3B55"/>
    <w:rsid w:val="006C049E"/>
    <w:rsid w:val="006C445B"/>
    <w:rsid w:val="006E094F"/>
    <w:rsid w:val="006E1B1C"/>
    <w:rsid w:val="006F031E"/>
    <w:rsid w:val="007021EF"/>
    <w:rsid w:val="00710AEB"/>
    <w:rsid w:val="00724A21"/>
    <w:rsid w:val="00726364"/>
    <w:rsid w:val="00726D7D"/>
    <w:rsid w:val="00743BF6"/>
    <w:rsid w:val="00744A24"/>
    <w:rsid w:val="00744B9E"/>
    <w:rsid w:val="00754A6E"/>
    <w:rsid w:val="0079239C"/>
    <w:rsid w:val="007928D1"/>
    <w:rsid w:val="007930A0"/>
    <w:rsid w:val="007B28FA"/>
    <w:rsid w:val="007E4875"/>
    <w:rsid w:val="0080619C"/>
    <w:rsid w:val="00814AEB"/>
    <w:rsid w:val="00816837"/>
    <w:rsid w:val="00827C14"/>
    <w:rsid w:val="00837547"/>
    <w:rsid w:val="00841EC2"/>
    <w:rsid w:val="00847AF4"/>
    <w:rsid w:val="00863AA2"/>
    <w:rsid w:val="008665F7"/>
    <w:rsid w:val="00880106"/>
    <w:rsid w:val="008921A1"/>
    <w:rsid w:val="0089484A"/>
    <w:rsid w:val="008965C2"/>
    <w:rsid w:val="008A139E"/>
    <w:rsid w:val="008A57EE"/>
    <w:rsid w:val="008C1EC2"/>
    <w:rsid w:val="008C1F00"/>
    <w:rsid w:val="008E3810"/>
    <w:rsid w:val="0090438E"/>
    <w:rsid w:val="00905BB7"/>
    <w:rsid w:val="00906258"/>
    <w:rsid w:val="00907A0A"/>
    <w:rsid w:val="009269F1"/>
    <w:rsid w:val="009471D2"/>
    <w:rsid w:val="009608E3"/>
    <w:rsid w:val="00972C51"/>
    <w:rsid w:val="00977EE7"/>
    <w:rsid w:val="00993199"/>
    <w:rsid w:val="00993535"/>
    <w:rsid w:val="009C44DD"/>
    <w:rsid w:val="009E3ED2"/>
    <w:rsid w:val="009E73B3"/>
    <w:rsid w:val="00A020BA"/>
    <w:rsid w:val="00A0277C"/>
    <w:rsid w:val="00A11D32"/>
    <w:rsid w:val="00A15B42"/>
    <w:rsid w:val="00A23035"/>
    <w:rsid w:val="00A27D3E"/>
    <w:rsid w:val="00A434EE"/>
    <w:rsid w:val="00A45792"/>
    <w:rsid w:val="00A54196"/>
    <w:rsid w:val="00A5488D"/>
    <w:rsid w:val="00A66668"/>
    <w:rsid w:val="00A7075F"/>
    <w:rsid w:val="00A71758"/>
    <w:rsid w:val="00A73635"/>
    <w:rsid w:val="00A73898"/>
    <w:rsid w:val="00A770BD"/>
    <w:rsid w:val="00A86413"/>
    <w:rsid w:val="00AB19B8"/>
    <w:rsid w:val="00AD4CC1"/>
    <w:rsid w:val="00AD5927"/>
    <w:rsid w:val="00AD7690"/>
    <w:rsid w:val="00AE7531"/>
    <w:rsid w:val="00AF706B"/>
    <w:rsid w:val="00B4722E"/>
    <w:rsid w:val="00B52920"/>
    <w:rsid w:val="00B567B0"/>
    <w:rsid w:val="00B659FD"/>
    <w:rsid w:val="00B74CAC"/>
    <w:rsid w:val="00B8018C"/>
    <w:rsid w:val="00B96C13"/>
    <w:rsid w:val="00BA203B"/>
    <w:rsid w:val="00BD7824"/>
    <w:rsid w:val="00BE6F10"/>
    <w:rsid w:val="00BF453E"/>
    <w:rsid w:val="00BF4EA1"/>
    <w:rsid w:val="00C03CA8"/>
    <w:rsid w:val="00C05A64"/>
    <w:rsid w:val="00C2772A"/>
    <w:rsid w:val="00C309A4"/>
    <w:rsid w:val="00C33678"/>
    <w:rsid w:val="00C35247"/>
    <w:rsid w:val="00C526DE"/>
    <w:rsid w:val="00C52EF7"/>
    <w:rsid w:val="00C55CA7"/>
    <w:rsid w:val="00C90170"/>
    <w:rsid w:val="00C91A0D"/>
    <w:rsid w:val="00C96800"/>
    <w:rsid w:val="00C977B7"/>
    <w:rsid w:val="00CA26ED"/>
    <w:rsid w:val="00CF4087"/>
    <w:rsid w:val="00D00F5E"/>
    <w:rsid w:val="00D13270"/>
    <w:rsid w:val="00D22910"/>
    <w:rsid w:val="00D307C6"/>
    <w:rsid w:val="00D3431E"/>
    <w:rsid w:val="00D416D7"/>
    <w:rsid w:val="00D56BE3"/>
    <w:rsid w:val="00D623E3"/>
    <w:rsid w:val="00D62C65"/>
    <w:rsid w:val="00D63988"/>
    <w:rsid w:val="00D6590C"/>
    <w:rsid w:val="00D72164"/>
    <w:rsid w:val="00D76513"/>
    <w:rsid w:val="00D803D6"/>
    <w:rsid w:val="00D93460"/>
    <w:rsid w:val="00DB4DCF"/>
    <w:rsid w:val="00DB6359"/>
    <w:rsid w:val="00DC4380"/>
    <w:rsid w:val="00DE23DD"/>
    <w:rsid w:val="00E044C7"/>
    <w:rsid w:val="00E07DFC"/>
    <w:rsid w:val="00E07E66"/>
    <w:rsid w:val="00E13FFD"/>
    <w:rsid w:val="00E14296"/>
    <w:rsid w:val="00E2405A"/>
    <w:rsid w:val="00E35493"/>
    <w:rsid w:val="00E56503"/>
    <w:rsid w:val="00E65F0E"/>
    <w:rsid w:val="00E671D7"/>
    <w:rsid w:val="00E71D33"/>
    <w:rsid w:val="00E95C49"/>
    <w:rsid w:val="00EB0178"/>
    <w:rsid w:val="00EB3F3D"/>
    <w:rsid w:val="00EF2608"/>
    <w:rsid w:val="00EF6B2D"/>
    <w:rsid w:val="00F151A1"/>
    <w:rsid w:val="00F24CA5"/>
    <w:rsid w:val="00F26689"/>
    <w:rsid w:val="00F26E7D"/>
    <w:rsid w:val="00F35B45"/>
    <w:rsid w:val="00F40447"/>
    <w:rsid w:val="00F475CB"/>
    <w:rsid w:val="00F66735"/>
    <w:rsid w:val="00F81441"/>
    <w:rsid w:val="00F90C2B"/>
    <w:rsid w:val="00F96A18"/>
    <w:rsid w:val="00FA1002"/>
    <w:rsid w:val="00FB3216"/>
    <w:rsid w:val="00FD4ECF"/>
    <w:rsid w:val="00FD795B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F9613"/>
  <w15:docId w15:val="{FB30059F-D823-4D64-B416-CB117D5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99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C3B7-E547-41E0-A610-3FB5A25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22</Pages>
  <Words>6084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JOSE ISRAEL CORTES PUC</cp:lastModifiedBy>
  <cp:revision>43</cp:revision>
  <cp:lastPrinted>2018-11-20T19:01:00Z</cp:lastPrinted>
  <dcterms:created xsi:type="dcterms:W3CDTF">2017-11-01T15:40:00Z</dcterms:created>
  <dcterms:modified xsi:type="dcterms:W3CDTF">2018-11-21T16:04:00Z</dcterms:modified>
</cp:coreProperties>
</file>