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BE" w:rsidRDefault="00F607C7" w:rsidP="001F33BE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3"/>
        </w:rPr>
        <w:t>PROYECTO</w:t>
      </w:r>
      <w:r w:rsidR="001F33BE">
        <w:rPr>
          <w:rFonts w:ascii="Arial" w:hAnsi="Arial" w:cs="Arial"/>
          <w:b/>
          <w:sz w:val="23"/>
          <w:szCs w:val="23"/>
        </w:rPr>
        <w:t xml:space="preserve"> DE ACUERDO </w:t>
      </w:r>
      <w:r>
        <w:rPr>
          <w:rFonts w:ascii="Arial" w:hAnsi="Arial" w:cs="Arial"/>
          <w:b/>
          <w:sz w:val="23"/>
          <w:szCs w:val="23"/>
        </w:rPr>
        <w:t xml:space="preserve">PARA LA </w:t>
      </w:r>
      <w:r w:rsidR="001F33BE">
        <w:rPr>
          <w:rFonts w:ascii="Arial" w:hAnsi="Arial" w:cs="Arial"/>
          <w:b/>
          <w:sz w:val="23"/>
          <w:szCs w:val="23"/>
        </w:rPr>
        <w:t xml:space="preserve">MODIFICAN </w:t>
      </w:r>
      <w:r>
        <w:rPr>
          <w:rFonts w:ascii="Arial" w:hAnsi="Arial" w:cs="Arial"/>
          <w:b/>
          <w:sz w:val="23"/>
          <w:szCs w:val="23"/>
        </w:rPr>
        <w:t xml:space="preserve">DE </w:t>
      </w:r>
      <w:r w:rsidR="001F33BE">
        <w:rPr>
          <w:rFonts w:ascii="Arial" w:hAnsi="Arial" w:cs="Arial"/>
          <w:b/>
          <w:sz w:val="23"/>
          <w:szCs w:val="23"/>
        </w:rPr>
        <w:t>LA LEY DE HACIENDA DEL MUNICIPIO DE TEMAX, YUCATÁN.</w:t>
      </w:r>
    </w:p>
    <w:p w:rsidR="005D3C54" w:rsidRDefault="005D3C54" w:rsidP="005D3C54">
      <w:pPr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5D3C54">
        <w:rPr>
          <w:rFonts w:ascii="Arial" w:hAnsi="Arial" w:cs="Arial"/>
          <w:sz w:val="23"/>
          <w:szCs w:val="23"/>
        </w:rPr>
        <w:t>El H</w:t>
      </w:r>
      <w:r>
        <w:rPr>
          <w:rFonts w:ascii="Arial" w:hAnsi="Arial" w:cs="Arial"/>
          <w:sz w:val="23"/>
          <w:szCs w:val="23"/>
        </w:rPr>
        <w:t>. Ayuntamiento de Temax</w:t>
      </w:r>
      <w:r w:rsidRPr="005D3C54">
        <w:rPr>
          <w:rFonts w:ascii="Arial" w:hAnsi="Arial" w:cs="Arial"/>
          <w:sz w:val="23"/>
          <w:szCs w:val="23"/>
        </w:rPr>
        <w:t>, con fundamento en los artículos 115, fracción II</w:t>
      </w:r>
      <w:r>
        <w:rPr>
          <w:rFonts w:ascii="Arial" w:hAnsi="Arial" w:cs="Arial"/>
          <w:sz w:val="23"/>
          <w:szCs w:val="23"/>
        </w:rPr>
        <w:t xml:space="preserve"> y IV</w:t>
      </w:r>
      <w:r w:rsidRPr="005D3C54">
        <w:rPr>
          <w:rFonts w:ascii="Arial" w:hAnsi="Arial" w:cs="Arial"/>
          <w:sz w:val="23"/>
          <w:szCs w:val="23"/>
        </w:rPr>
        <w:t xml:space="preserve"> de la Constitución Política de los Estados Unidos Mexicanos; 79 de la Constitución Política del Estado de Yucatán; 40, 41, inciso a), fracción III, 77 y 79 de la Ley de Gobierno de los Municipios del Estado de Yucatán, y</w:t>
      </w:r>
    </w:p>
    <w:p w:rsidR="00F607C7" w:rsidRPr="00F607C7" w:rsidRDefault="00F607C7" w:rsidP="00F607C7">
      <w:pPr>
        <w:spacing w:before="100" w:beforeAutospacing="1" w:after="100" w:afterAutospacing="1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Considerando</w:t>
      </w:r>
    </w:p>
    <w:p w:rsidR="000C1E67" w:rsidRDefault="005D3C54" w:rsidP="000C1E6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Primero.- </w:t>
      </w:r>
      <w:r w:rsidR="000C1E67">
        <w:rPr>
          <w:rFonts w:ascii="Arial" w:hAnsi="Arial" w:cs="Arial"/>
          <w:sz w:val="23"/>
          <w:szCs w:val="23"/>
        </w:rPr>
        <w:t>Que el artículo 115 de la Constitución Política de los Estados Unidos Mexicanos en su</w:t>
      </w:r>
      <w:r>
        <w:rPr>
          <w:rFonts w:ascii="Arial" w:hAnsi="Arial" w:cs="Arial"/>
          <w:sz w:val="23"/>
          <w:szCs w:val="23"/>
        </w:rPr>
        <w:t xml:space="preserve">s fracciones </w:t>
      </w:r>
      <w:r w:rsidR="000C1E67">
        <w:rPr>
          <w:rFonts w:ascii="Arial" w:hAnsi="Arial" w:cs="Arial"/>
          <w:sz w:val="23"/>
          <w:szCs w:val="23"/>
        </w:rPr>
        <w:t xml:space="preserve">II </w:t>
      </w:r>
      <w:r>
        <w:rPr>
          <w:rFonts w:ascii="Arial" w:hAnsi="Arial" w:cs="Arial"/>
          <w:sz w:val="23"/>
          <w:szCs w:val="23"/>
        </w:rPr>
        <w:t>y IV se establece q</w:t>
      </w:r>
      <w:r w:rsidR="000C1E67">
        <w:rPr>
          <w:rFonts w:ascii="Arial" w:hAnsi="Arial" w:cs="Arial"/>
          <w:sz w:val="23"/>
          <w:szCs w:val="23"/>
        </w:rPr>
        <w:t xml:space="preserve">ue los municipios están envestidos de personalidad jurídica y manejarán su patrimonio conforme a la ley, así mismo </w:t>
      </w:r>
      <w:r>
        <w:rPr>
          <w:rFonts w:ascii="Arial" w:hAnsi="Arial" w:cs="Arial"/>
          <w:sz w:val="23"/>
          <w:szCs w:val="23"/>
        </w:rPr>
        <w:t xml:space="preserve">se establece que tienen </w:t>
      </w:r>
      <w:r w:rsidR="000C1E67" w:rsidRPr="000C1E67">
        <w:rPr>
          <w:rFonts w:ascii="Arial" w:hAnsi="Arial" w:cs="Arial"/>
          <w:sz w:val="23"/>
          <w:szCs w:val="23"/>
        </w:rPr>
        <w:t>facultades para aprobar, de acuerdo con las leyes en materia municipal que deberán expedir las legislaturas de los Estados, los bandos de policía y gobierno, los reglamentos, circulares y disposiciones administrativas de observancia general dentro de sus respectivas jurisdicciones</w:t>
      </w:r>
      <w:r>
        <w:rPr>
          <w:rFonts w:ascii="Arial" w:hAnsi="Arial" w:cs="Arial"/>
          <w:sz w:val="23"/>
          <w:szCs w:val="23"/>
        </w:rPr>
        <w:t xml:space="preserve">. </w:t>
      </w:r>
      <w:r w:rsidR="000C1E67" w:rsidRPr="000C1E67">
        <w:rPr>
          <w:rFonts w:ascii="Arial" w:hAnsi="Arial" w:cs="Arial"/>
          <w:sz w:val="23"/>
          <w:szCs w:val="23"/>
        </w:rPr>
        <w:t>Los municipios administrarán libremente su hacienda</w:t>
      </w:r>
      <w:r w:rsidR="00DF3A18">
        <w:rPr>
          <w:rFonts w:ascii="Arial" w:hAnsi="Arial" w:cs="Arial"/>
          <w:sz w:val="23"/>
          <w:szCs w:val="23"/>
        </w:rPr>
        <w:t xml:space="preserve">, </w:t>
      </w:r>
      <w:r w:rsidR="000C1E67">
        <w:rPr>
          <w:rFonts w:ascii="Arial" w:hAnsi="Arial" w:cs="Arial"/>
          <w:sz w:val="23"/>
          <w:szCs w:val="23"/>
        </w:rPr>
        <w:t xml:space="preserve">así mismo </w:t>
      </w:r>
      <w:r w:rsidR="000C1E67" w:rsidRPr="000C1E67">
        <w:rPr>
          <w:rFonts w:ascii="Arial" w:hAnsi="Arial" w:cs="Arial"/>
          <w:sz w:val="23"/>
          <w:szCs w:val="23"/>
        </w:rPr>
        <w:t>en el ámbito de su competencia, propondrán a las legislaturas estatales las cuotas y tarifas aplicables a impuestos, derechos, contribuciones de mejoras y las tablas de valores unitarios de suelo y construcciones que sirvan de base para el cobro de las contribuciones sobre la propiedad inmobiliaria.</w:t>
      </w:r>
    </w:p>
    <w:p w:rsidR="0029704C" w:rsidRPr="0029704C" w:rsidRDefault="005D3C54" w:rsidP="0029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D3C54">
        <w:rPr>
          <w:rFonts w:ascii="Arial,Bold" w:hAnsi="Arial,Bold" w:cs="Arial,Bold"/>
          <w:b/>
          <w:bCs/>
          <w:sz w:val="23"/>
          <w:szCs w:val="23"/>
        </w:rPr>
        <w:t>Segundo.</w:t>
      </w:r>
      <w:r>
        <w:rPr>
          <w:rFonts w:ascii="Arial,Bold" w:hAnsi="Arial,Bold" w:cs="Arial,Bold"/>
          <w:bCs/>
          <w:sz w:val="23"/>
          <w:szCs w:val="23"/>
        </w:rPr>
        <w:t xml:space="preserve">- </w:t>
      </w:r>
      <w:r w:rsidR="0029704C" w:rsidRPr="0029704C">
        <w:rPr>
          <w:rFonts w:ascii="Arial,Bold" w:hAnsi="Arial,Bold" w:cs="Arial,Bold"/>
          <w:bCs/>
          <w:sz w:val="23"/>
          <w:szCs w:val="23"/>
        </w:rPr>
        <w:t xml:space="preserve">Que el artículo 79 de la Constitución </w:t>
      </w:r>
      <w:r w:rsidR="00DF3A18">
        <w:rPr>
          <w:rFonts w:ascii="Arial,Bold" w:hAnsi="Arial,Bold" w:cs="Arial,Bold"/>
          <w:bCs/>
          <w:sz w:val="23"/>
          <w:szCs w:val="23"/>
        </w:rPr>
        <w:t xml:space="preserve">Política del Estado de Yucatán </w:t>
      </w:r>
      <w:r w:rsidR="0029704C" w:rsidRPr="0029704C">
        <w:rPr>
          <w:rFonts w:ascii="Arial,Bold" w:hAnsi="Arial,Bold" w:cs="Arial,Bold"/>
          <w:bCs/>
          <w:sz w:val="23"/>
          <w:szCs w:val="23"/>
        </w:rPr>
        <w:t>establece que l</w:t>
      </w:r>
      <w:r w:rsidR="0029704C" w:rsidRPr="0029704C">
        <w:rPr>
          <w:rFonts w:ascii="Arial" w:hAnsi="Arial" w:cs="Arial"/>
          <w:sz w:val="23"/>
          <w:szCs w:val="23"/>
        </w:rPr>
        <w:t>os Ayuntamientos estarán facultados para aprobar, de acuerdo con las bases normativas que establezca el Congreso del Estado, los bandos de policía y gobierno, los reglamentos, circulares y disposiciones administrativas de observancia dentro de sus respectivas jurisdicciones, que organicen la administración pública Municipal, regulen las materias, procedimientos, funciones y servicios públicos de su competencia</w:t>
      </w:r>
      <w:r w:rsidR="00300E61">
        <w:rPr>
          <w:rFonts w:ascii="Arial" w:hAnsi="Arial" w:cs="Arial"/>
          <w:sz w:val="23"/>
          <w:szCs w:val="23"/>
        </w:rPr>
        <w:t>.</w:t>
      </w:r>
    </w:p>
    <w:p w:rsidR="0029704C" w:rsidRPr="0029704C" w:rsidRDefault="0029704C" w:rsidP="0029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67D3F" w:rsidRDefault="00DF3A18" w:rsidP="000C1E67">
      <w:pPr>
        <w:jc w:val="both"/>
        <w:rPr>
          <w:rFonts w:ascii="Arial" w:hAnsi="Arial" w:cs="Arial"/>
          <w:sz w:val="23"/>
          <w:szCs w:val="23"/>
        </w:rPr>
      </w:pPr>
      <w:r w:rsidRPr="00300E61">
        <w:rPr>
          <w:rFonts w:ascii="Arial" w:hAnsi="Arial" w:cs="Arial"/>
          <w:b/>
          <w:sz w:val="23"/>
          <w:szCs w:val="23"/>
        </w:rPr>
        <w:t>Tercero.-</w:t>
      </w:r>
      <w:r>
        <w:rPr>
          <w:rFonts w:ascii="Arial" w:hAnsi="Arial" w:cs="Arial"/>
          <w:sz w:val="23"/>
          <w:szCs w:val="23"/>
        </w:rPr>
        <w:t xml:space="preserve"> </w:t>
      </w:r>
      <w:r w:rsidR="00667D3F">
        <w:rPr>
          <w:rFonts w:ascii="Arial" w:hAnsi="Arial" w:cs="Arial"/>
          <w:sz w:val="23"/>
          <w:szCs w:val="23"/>
        </w:rPr>
        <w:t xml:space="preserve">Que </w:t>
      </w:r>
      <w:r>
        <w:rPr>
          <w:rFonts w:ascii="Arial" w:hAnsi="Arial" w:cs="Arial"/>
          <w:sz w:val="23"/>
          <w:szCs w:val="23"/>
        </w:rPr>
        <w:t>la Ley de Gobierno de los Municipios del Estado de Yucatán en su artículo 41, inciso a,</w:t>
      </w:r>
      <w:r w:rsidR="00667D3F">
        <w:rPr>
          <w:rFonts w:ascii="Arial" w:hAnsi="Arial" w:cs="Arial"/>
          <w:sz w:val="23"/>
          <w:szCs w:val="23"/>
        </w:rPr>
        <w:t xml:space="preserve"> fracción III establece </w:t>
      </w:r>
      <w:r>
        <w:rPr>
          <w:rFonts w:ascii="Arial" w:hAnsi="Arial" w:cs="Arial"/>
          <w:sz w:val="23"/>
          <w:szCs w:val="23"/>
        </w:rPr>
        <w:t>entre las a</w:t>
      </w:r>
      <w:r w:rsidR="00667D3F">
        <w:rPr>
          <w:rFonts w:ascii="Arial" w:hAnsi="Arial" w:cs="Arial"/>
          <w:sz w:val="23"/>
          <w:szCs w:val="23"/>
        </w:rPr>
        <w:t>tribuciones del Cabildo</w:t>
      </w:r>
      <w:r>
        <w:rPr>
          <w:rFonts w:ascii="Arial" w:hAnsi="Arial" w:cs="Arial"/>
          <w:sz w:val="23"/>
          <w:szCs w:val="23"/>
        </w:rPr>
        <w:t xml:space="preserve"> el e</w:t>
      </w:r>
      <w:r w:rsidR="00667D3F">
        <w:rPr>
          <w:rFonts w:ascii="Arial" w:hAnsi="Arial" w:cs="Arial"/>
          <w:sz w:val="23"/>
          <w:szCs w:val="23"/>
        </w:rPr>
        <w:t xml:space="preserve">xpedir y formular las disposiciones administrativas de observancia general, dentro de su jurisdicción, </w:t>
      </w:r>
      <w:r>
        <w:rPr>
          <w:rFonts w:ascii="Arial" w:hAnsi="Arial" w:cs="Arial"/>
          <w:sz w:val="23"/>
          <w:szCs w:val="23"/>
        </w:rPr>
        <w:t>así mismo en su c</w:t>
      </w:r>
      <w:r w:rsidR="00667D3F">
        <w:rPr>
          <w:rFonts w:ascii="Arial" w:hAnsi="Arial" w:cs="Arial"/>
          <w:sz w:val="23"/>
          <w:szCs w:val="23"/>
        </w:rPr>
        <w:t xml:space="preserve">, fracción XI se establece como parte de las obligaciones del Cabildo el aprobar la iniciativa de la Ley de Ingresos y Ley de Hacienda, remitiéndolas al Congreso del Estado para su aprobación. </w:t>
      </w:r>
    </w:p>
    <w:p w:rsidR="0092570D" w:rsidRPr="0092570D" w:rsidRDefault="0092570D" w:rsidP="00374873">
      <w:pPr>
        <w:jc w:val="both"/>
        <w:rPr>
          <w:rFonts w:ascii="Arial" w:eastAsia="Arial" w:hAnsi="Arial"/>
          <w:b/>
          <w:sz w:val="23"/>
          <w:szCs w:val="23"/>
        </w:rPr>
      </w:pPr>
      <w:r>
        <w:rPr>
          <w:rFonts w:ascii="Arial" w:eastAsia="Arial" w:hAnsi="Arial"/>
          <w:sz w:val="23"/>
          <w:szCs w:val="23"/>
        </w:rPr>
        <w:t>Por las consideraciones expuestas, el Ayuntamiento de Temax, tiene a bien aprobar las siguientes</w:t>
      </w:r>
      <w:r w:rsidR="00374873">
        <w:rPr>
          <w:rFonts w:ascii="Arial" w:eastAsia="Arial" w:hAnsi="Arial"/>
          <w:sz w:val="23"/>
          <w:szCs w:val="23"/>
        </w:rPr>
        <w:t xml:space="preserve"> </w:t>
      </w:r>
      <w:r w:rsidR="00374873" w:rsidRPr="00374873">
        <w:rPr>
          <w:rFonts w:ascii="Arial" w:eastAsia="Arial" w:hAnsi="Arial"/>
          <w:sz w:val="23"/>
          <w:szCs w:val="23"/>
        </w:rPr>
        <w:t xml:space="preserve">modificaciones a diversos artículos de la </w:t>
      </w:r>
      <w:r w:rsidR="00374873">
        <w:rPr>
          <w:rFonts w:ascii="Arial" w:eastAsia="Arial" w:hAnsi="Arial"/>
          <w:sz w:val="23"/>
          <w:szCs w:val="23"/>
        </w:rPr>
        <w:t>Ley de H</w:t>
      </w:r>
      <w:r w:rsidR="00374873" w:rsidRPr="00374873">
        <w:rPr>
          <w:rFonts w:ascii="Arial" w:eastAsia="Arial" w:hAnsi="Arial"/>
          <w:sz w:val="23"/>
          <w:szCs w:val="23"/>
        </w:rPr>
        <w:t xml:space="preserve">acienda del </w:t>
      </w:r>
      <w:r w:rsidR="00374873">
        <w:rPr>
          <w:rFonts w:ascii="Arial" w:eastAsia="Arial" w:hAnsi="Arial"/>
          <w:sz w:val="23"/>
          <w:szCs w:val="23"/>
        </w:rPr>
        <w:t>M</w:t>
      </w:r>
      <w:r w:rsidR="00374873" w:rsidRPr="00374873">
        <w:rPr>
          <w:rFonts w:ascii="Arial" w:eastAsia="Arial" w:hAnsi="Arial"/>
          <w:sz w:val="23"/>
          <w:szCs w:val="23"/>
        </w:rPr>
        <w:t xml:space="preserve">unicipio de </w:t>
      </w:r>
      <w:r w:rsidR="00374873">
        <w:rPr>
          <w:rFonts w:ascii="Arial" w:eastAsia="Arial" w:hAnsi="Arial"/>
          <w:sz w:val="23"/>
          <w:szCs w:val="23"/>
        </w:rPr>
        <w:t>T</w:t>
      </w:r>
      <w:r w:rsidR="00374873" w:rsidRPr="00374873">
        <w:rPr>
          <w:rFonts w:ascii="Arial" w:eastAsia="Arial" w:hAnsi="Arial"/>
          <w:sz w:val="23"/>
          <w:szCs w:val="23"/>
        </w:rPr>
        <w:t xml:space="preserve">emax, </w:t>
      </w:r>
      <w:r w:rsidR="00374873">
        <w:rPr>
          <w:rFonts w:ascii="Arial" w:eastAsia="Arial" w:hAnsi="Arial"/>
          <w:sz w:val="23"/>
          <w:szCs w:val="23"/>
        </w:rPr>
        <w:t>Y</w:t>
      </w:r>
      <w:r w:rsidR="00374873" w:rsidRPr="00374873">
        <w:rPr>
          <w:rFonts w:ascii="Arial" w:eastAsia="Arial" w:hAnsi="Arial"/>
          <w:sz w:val="23"/>
          <w:szCs w:val="23"/>
        </w:rPr>
        <w:t>ucatán.</w:t>
      </w:r>
    </w:p>
    <w:p w:rsidR="00F0053E" w:rsidRDefault="00D96BC3" w:rsidP="00F0053E">
      <w:pPr>
        <w:jc w:val="both"/>
        <w:rPr>
          <w:rFonts w:ascii="Arial" w:eastAsia="Arial" w:hAnsi="Arial"/>
          <w:sz w:val="23"/>
          <w:szCs w:val="23"/>
        </w:rPr>
      </w:pPr>
      <w:r w:rsidRPr="004B6419">
        <w:rPr>
          <w:rFonts w:ascii="Arial" w:eastAsia="Arial" w:hAnsi="Arial"/>
          <w:sz w:val="23"/>
          <w:szCs w:val="23"/>
        </w:rPr>
        <w:t>Título Primero, Capitulo</w:t>
      </w:r>
      <w:r w:rsidR="006C1269">
        <w:rPr>
          <w:rFonts w:ascii="Arial" w:eastAsia="Arial" w:hAnsi="Arial"/>
          <w:sz w:val="23"/>
          <w:szCs w:val="23"/>
        </w:rPr>
        <w:t xml:space="preserve"> I</w:t>
      </w:r>
      <w:r w:rsidRPr="004B6419">
        <w:rPr>
          <w:rFonts w:ascii="Arial" w:eastAsia="Arial" w:hAnsi="Arial"/>
          <w:sz w:val="23"/>
          <w:szCs w:val="23"/>
        </w:rPr>
        <w:t xml:space="preserve">.- Disposiciones Generales. </w:t>
      </w:r>
      <w:r w:rsidR="009B5E1C">
        <w:rPr>
          <w:rFonts w:ascii="Arial" w:eastAsia="Arial" w:hAnsi="Arial"/>
          <w:sz w:val="23"/>
          <w:szCs w:val="23"/>
        </w:rPr>
        <w:t xml:space="preserve">Se modifica el </w:t>
      </w:r>
      <w:r w:rsidRPr="009B5E1C">
        <w:rPr>
          <w:rFonts w:ascii="Arial" w:eastAsia="Arial" w:hAnsi="Arial"/>
          <w:b/>
          <w:sz w:val="23"/>
          <w:szCs w:val="23"/>
        </w:rPr>
        <w:t>Artículo 4</w:t>
      </w:r>
      <w:r w:rsidR="00F0053E">
        <w:rPr>
          <w:rFonts w:ascii="Arial" w:eastAsia="Arial" w:hAnsi="Arial"/>
          <w:sz w:val="23"/>
          <w:szCs w:val="23"/>
        </w:rPr>
        <w:t>, para quedar</w:t>
      </w:r>
      <w:r w:rsidR="004B6419">
        <w:rPr>
          <w:rFonts w:ascii="Arial" w:eastAsia="Arial" w:hAnsi="Arial"/>
          <w:sz w:val="23"/>
          <w:szCs w:val="23"/>
        </w:rPr>
        <w:t xml:space="preserve"> como sigue: “</w:t>
      </w:r>
      <w:r w:rsidR="004B6419" w:rsidRPr="00240D2F">
        <w:rPr>
          <w:rFonts w:ascii="Arial" w:eastAsia="Arial" w:hAnsi="Arial"/>
          <w:b/>
          <w:sz w:val="23"/>
          <w:szCs w:val="23"/>
        </w:rPr>
        <w:t xml:space="preserve">Artículo 4.- </w:t>
      </w:r>
      <w:r w:rsidR="004B6419" w:rsidRPr="00240D2F">
        <w:rPr>
          <w:rFonts w:ascii="Arial" w:eastAsia="Arial" w:hAnsi="Arial"/>
          <w:sz w:val="23"/>
          <w:szCs w:val="23"/>
        </w:rPr>
        <w:t>Cuando en la presente ley</w:t>
      </w:r>
      <w:r w:rsidR="005A4F18">
        <w:rPr>
          <w:rFonts w:ascii="Arial" w:eastAsia="Arial" w:hAnsi="Arial"/>
          <w:sz w:val="23"/>
          <w:szCs w:val="23"/>
        </w:rPr>
        <w:t xml:space="preserve"> se haga mención de las palabra</w:t>
      </w:r>
      <w:r w:rsidR="004B6419" w:rsidRPr="00240D2F">
        <w:rPr>
          <w:rFonts w:ascii="Arial" w:eastAsia="Arial" w:hAnsi="Arial"/>
          <w:sz w:val="23"/>
          <w:szCs w:val="23"/>
        </w:rPr>
        <w:t xml:space="preserve"> “</w:t>
      </w:r>
      <w:r w:rsidR="005A4F18">
        <w:rPr>
          <w:rFonts w:ascii="Arial" w:eastAsia="Arial" w:hAnsi="Arial"/>
          <w:sz w:val="23"/>
          <w:szCs w:val="23"/>
        </w:rPr>
        <w:t>UMA</w:t>
      </w:r>
      <w:r w:rsidR="004B6419" w:rsidRPr="00240D2F">
        <w:rPr>
          <w:rFonts w:ascii="Arial" w:eastAsia="Arial" w:hAnsi="Arial"/>
          <w:sz w:val="23"/>
          <w:szCs w:val="23"/>
        </w:rPr>
        <w:t>” o “</w:t>
      </w:r>
      <w:r w:rsidR="004B6419">
        <w:rPr>
          <w:rFonts w:ascii="Arial" w:eastAsia="Arial" w:hAnsi="Arial"/>
          <w:sz w:val="23"/>
          <w:szCs w:val="23"/>
        </w:rPr>
        <w:t>unidades de medida</w:t>
      </w:r>
      <w:r w:rsidR="004B6419" w:rsidRPr="00240D2F">
        <w:rPr>
          <w:rFonts w:ascii="Arial" w:eastAsia="Arial" w:hAnsi="Arial"/>
          <w:sz w:val="23"/>
          <w:szCs w:val="23"/>
        </w:rPr>
        <w:t>” dichos términos se entenderán indistintamente como l</w:t>
      </w:r>
      <w:r w:rsidR="004B6419">
        <w:rPr>
          <w:rFonts w:ascii="Arial" w:eastAsia="Arial" w:hAnsi="Arial"/>
          <w:sz w:val="23"/>
          <w:szCs w:val="23"/>
        </w:rPr>
        <w:t>a Unidad de Medida y Actualización</w:t>
      </w:r>
      <w:r w:rsidR="006774B5">
        <w:rPr>
          <w:rFonts w:ascii="Arial" w:eastAsia="Arial" w:hAnsi="Arial"/>
          <w:sz w:val="23"/>
          <w:szCs w:val="23"/>
        </w:rPr>
        <w:t xml:space="preserve"> </w:t>
      </w:r>
      <w:r w:rsidR="005A4F18">
        <w:rPr>
          <w:rFonts w:ascii="Arial" w:eastAsia="Arial" w:hAnsi="Arial"/>
          <w:sz w:val="23"/>
          <w:szCs w:val="23"/>
        </w:rPr>
        <w:t>v</w:t>
      </w:r>
      <w:r w:rsidR="006774B5">
        <w:rPr>
          <w:rFonts w:ascii="Arial" w:eastAsia="Arial" w:hAnsi="Arial"/>
          <w:sz w:val="23"/>
          <w:szCs w:val="23"/>
        </w:rPr>
        <w:t>igente</w:t>
      </w:r>
      <w:r w:rsidR="004B6419" w:rsidRPr="00240D2F">
        <w:rPr>
          <w:rFonts w:ascii="Arial" w:eastAsia="Arial" w:hAnsi="Arial"/>
          <w:sz w:val="23"/>
          <w:szCs w:val="23"/>
        </w:rPr>
        <w:t xml:space="preserve">, en el momento de realización de la situación jurídica o de hecho prevista en la </w:t>
      </w:r>
      <w:r w:rsidR="004B6419">
        <w:rPr>
          <w:rFonts w:ascii="Arial" w:eastAsia="Arial" w:hAnsi="Arial"/>
          <w:sz w:val="23"/>
          <w:szCs w:val="23"/>
        </w:rPr>
        <w:t>misma. Tratándose de multas, la “</w:t>
      </w:r>
      <w:r w:rsidR="005A4F18">
        <w:rPr>
          <w:rFonts w:ascii="Arial" w:eastAsia="Arial" w:hAnsi="Arial"/>
          <w:sz w:val="23"/>
          <w:szCs w:val="23"/>
        </w:rPr>
        <w:t>UMA</w:t>
      </w:r>
      <w:r w:rsidR="004B6419">
        <w:rPr>
          <w:rFonts w:ascii="Arial" w:eastAsia="Arial" w:hAnsi="Arial"/>
          <w:sz w:val="23"/>
          <w:szCs w:val="23"/>
        </w:rPr>
        <w:t xml:space="preserve">” </w:t>
      </w:r>
      <w:r w:rsidR="004B6419" w:rsidRPr="00240D2F">
        <w:rPr>
          <w:rFonts w:ascii="Arial" w:eastAsia="Arial" w:hAnsi="Arial"/>
          <w:sz w:val="23"/>
          <w:szCs w:val="23"/>
        </w:rPr>
        <w:t>que servirá de base para su cálculo sea el vigente al momento de individualizar la sanción</w:t>
      </w:r>
      <w:r w:rsidR="00F0053E">
        <w:rPr>
          <w:rFonts w:ascii="Arial" w:eastAsia="Arial" w:hAnsi="Arial"/>
          <w:sz w:val="23"/>
          <w:szCs w:val="23"/>
        </w:rPr>
        <w:t>”</w:t>
      </w:r>
    </w:p>
    <w:p w:rsidR="00F0053E" w:rsidRDefault="004B6419" w:rsidP="007639D8">
      <w:pPr>
        <w:jc w:val="both"/>
        <w:rPr>
          <w:rFonts w:ascii="Arial" w:eastAsia="Arial" w:hAnsi="Arial"/>
          <w:sz w:val="23"/>
          <w:szCs w:val="23"/>
        </w:rPr>
      </w:pPr>
      <w:r w:rsidRPr="00240D2F">
        <w:rPr>
          <w:rFonts w:ascii="Arial" w:eastAsia="Arial" w:hAnsi="Arial"/>
          <w:sz w:val="23"/>
          <w:szCs w:val="23"/>
        </w:rPr>
        <w:lastRenderedPageBreak/>
        <w:t>.</w:t>
      </w:r>
      <w:r w:rsidR="00F0053E" w:rsidRPr="009B5E1C">
        <w:rPr>
          <w:rFonts w:ascii="Arial" w:eastAsia="Arial" w:hAnsi="Arial"/>
          <w:b/>
          <w:sz w:val="23"/>
          <w:szCs w:val="23"/>
        </w:rPr>
        <w:t>Artículo 11</w:t>
      </w:r>
      <w:r w:rsidR="00F0053E">
        <w:rPr>
          <w:rFonts w:ascii="Arial" w:eastAsia="Arial" w:hAnsi="Arial"/>
          <w:sz w:val="23"/>
          <w:szCs w:val="23"/>
        </w:rPr>
        <w:t xml:space="preserve">, </w:t>
      </w:r>
      <w:r w:rsidR="006C1269">
        <w:rPr>
          <w:rFonts w:ascii="Arial" w:eastAsia="Arial" w:hAnsi="Arial"/>
          <w:sz w:val="23"/>
          <w:szCs w:val="23"/>
        </w:rPr>
        <w:t>Titulo Primero,</w:t>
      </w:r>
      <w:r w:rsidR="009B5E1C">
        <w:rPr>
          <w:rFonts w:ascii="Arial" w:eastAsia="Arial" w:hAnsi="Arial"/>
          <w:sz w:val="23"/>
          <w:szCs w:val="23"/>
        </w:rPr>
        <w:t xml:space="preserve"> Capitulo IV.- De las garantías.</w:t>
      </w:r>
      <w:r w:rsidR="006C1269">
        <w:rPr>
          <w:rFonts w:ascii="Arial" w:eastAsia="Arial" w:hAnsi="Arial"/>
          <w:sz w:val="23"/>
          <w:szCs w:val="23"/>
        </w:rPr>
        <w:t xml:space="preserve"> </w:t>
      </w:r>
      <w:r w:rsidR="00F0053E">
        <w:rPr>
          <w:rFonts w:ascii="Arial" w:eastAsia="Arial" w:hAnsi="Arial"/>
          <w:sz w:val="23"/>
          <w:szCs w:val="23"/>
        </w:rPr>
        <w:t xml:space="preserve">Se modifica su penúltimo párrafo para quedar como sigue: </w:t>
      </w:r>
    </w:p>
    <w:p w:rsidR="00F0053E" w:rsidRPr="00240D2F" w:rsidRDefault="00F0053E" w:rsidP="00F0053E">
      <w:pPr>
        <w:spacing w:line="360" w:lineRule="auto"/>
        <w:ind w:left="4" w:right="420"/>
        <w:jc w:val="both"/>
        <w:rPr>
          <w:rFonts w:ascii="Arial" w:eastAsia="Arial" w:hAnsi="Arial"/>
          <w:sz w:val="23"/>
          <w:szCs w:val="23"/>
        </w:rPr>
      </w:pPr>
      <w:r>
        <w:rPr>
          <w:rFonts w:ascii="Arial" w:eastAsia="Arial" w:hAnsi="Arial"/>
          <w:sz w:val="23"/>
          <w:szCs w:val="23"/>
        </w:rPr>
        <w:t>“</w:t>
      </w:r>
      <w:r w:rsidRPr="00240D2F">
        <w:rPr>
          <w:rFonts w:ascii="Arial" w:eastAsia="Arial" w:hAnsi="Arial"/>
          <w:sz w:val="23"/>
          <w:szCs w:val="23"/>
        </w:rPr>
        <w:t xml:space="preserve">Respecto de la garantía prendaría, solamente será aceptada por la autoridad como tal, cuando el monto del crédito fiscal y sus accesorios sea menor o igual a 50 </w:t>
      </w:r>
      <w:r>
        <w:rPr>
          <w:rFonts w:ascii="Arial" w:eastAsia="Arial" w:hAnsi="Arial"/>
          <w:sz w:val="23"/>
          <w:szCs w:val="23"/>
        </w:rPr>
        <w:t>Unidades de Media y Actualización vigentes,</w:t>
      </w:r>
      <w:r w:rsidRPr="00240D2F">
        <w:rPr>
          <w:rFonts w:ascii="Arial" w:eastAsia="Arial" w:hAnsi="Arial"/>
          <w:sz w:val="23"/>
          <w:szCs w:val="23"/>
        </w:rPr>
        <w:t xml:space="preserve"> al momento de la determinación del crédito</w:t>
      </w:r>
      <w:r>
        <w:rPr>
          <w:rFonts w:ascii="Arial" w:eastAsia="Arial" w:hAnsi="Arial"/>
          <w:sz w:val="23"/>
          <w:szCs w:val="23"/>
        </w:rPr>
        <w:t>”</w:t>
      </w:r>
      <w:r w:rsidRPr="00240D2F">
        <w:rPr>
          <w:rFonts w:ascii="Arial" w:eastAsia="Arial" w:hAnsi="Arial"/>
          <w:sz w:val="23"/>
          <w:szCs w:val="23"/>
        </w:rPr>
        <w:t>.</w:t>
      </w:r>
    </w:p>
    <w:p w:rsidR="00843218" w:rsidRPr="00240D2F" w:rsidRDefault="00F0053E" w:rsidP="00843218">
      <w:pPr>
        <w:spacing w:line="360" w:lineRule="auto"/>
        <w:ind w:right="420"/>
        <w:jc w:val="both"/>
        <w:rPr>
          <w:rFonts w:ascii="Arial" w:eastAsia="Arial" w:hAnsi="Arial"/>
          <w:sz w:val="23"/>
          <w:szCs w:val="23"/>
        </w:rPr>
      </w:pPr>
      <w:r>
        <w:rPr>
          <w:rFonts w:ascii="Arial" w:eastAsia="Arial" w:hAnsi="Arial"/>
          <w:b/>
          <w:sz w:val="23"/>
          <w:szCs w:val="23"/>
        </w:rPr>
        <w:t>A</w:t>
      </w:r>
      <w:r w:rsidR="00DC1355" w:rsidRPr="00754C5E">
        <w:rPr>
          <w:rFonts w:ascii="Arial" w:eastAsia="Arial" w:hAnsi="Arial"/>
          <w:b/>
          <w:sz w:val="23"/>
          <w:szCs w:val="23"/>
        </w:rPr>
        <w:t>rtículo</w:t>
      </w:r>
      <w:r w:rsidR="00754C5E" w:rsidRPr="00754C5E">
        <w:rPr>
          <w:rFonts w:ascii="Arial" w:eastAsia="Arial" w:hAnsi="Arial"/>
          <w:b/>
          <w:sz w:val="23"/>
          <w:szCs w:val="23"/>
        </w:rPr>
        <w:t xml:space="preserve"> </w:t>
      </w:r>
      <w:r w:rsidR="00DC1355" w:rsidRPr="00754C5E">
        <w:rPr>
          <w:rFonts w:ascii="Arial" w:eastAsia="Arial" w:hAnsi="Arial"/>
          <w:b/>
          <w:sz w:val="23"/>
          <w:szCs w:val="23"/>
        </w:rPr>
        <w:t>40</w:t>
      </w:r>
      <w:r w:rsidR="00843218">
        <w:rPr>
          <w:rFonts w:ascii="Arial" w:eastAsia="Arial" w:hAnsi="Arial"/>
          <w:sz w:val="23"/>
          <w:szCs w:val="23"/>
        </w:rPr>
        <w:t xml:space="preserve">, titulo segundo, capitulo I.- De los avisos, solicitudes o declaraciones. Se modifica para quedar como sigue: </w:t>
      </w:r>
      <w:r w:rsidR="00DC1355" w:rsidRPr="00754C5E">
        <w:rPr>
          <w:rFonts w:ascii="Arial" w:eastAsia="Arial" w:hAnsi="Arial"/>
          <w:sz w:val="23"/>
          <w:szCs w:val="23"/>
        </w:rPr>
        <w:t>“</w:t>
      </w:r>
      <w:r w:rsidR="00754C5E" w:rsidRPr="00754C5E">
        <w:rPr>
          <w:rFonts w:ascii="Arial" w:eastAsia="Arial" w:hAnsi="Arial"/>
          <w:sz w:val="23"/>
          <w:szCs w:val="23"/>
        </w:rPr>
        <w:t>Por</w:t>
      </w:r>
      <w:r w:rsidR="00DC1355" w:rsidRPr="00754C5E">
        <w:rPr>
          <w:rFonts w:ascii="Arial" w:eastAsia="Arial" w:hAnsi="Arial"/>
          <w:sz w:val="23"/>
          <w:szCs w:val="23"/>
        </w:rPr>
        <w:t xml:space="preserve"> </w:t>
      </w:r>
      <w:r w:rsidR="00754C5E" w:rsidRPr="00754C5E">
        <w:rPr>
          <w:rFonts w:ascii="Arial" w:eastAsia="Arial" w:hAnsi="Arial"/>
          <w:sz w:val="23"/>
          <w:szCs w:val="23"/>
        </w:rPr>
        <w:t xml:space="preserve">las </w:t>
      </w:r>
      <w:r w:rsidR="00843218">
        <w:rPr>
          <w:rFonts w:ascii="Arial" w:eastAsia="Arial" w:hAnsi="Arial"/>
          <w:sz w:val="23"/>
          <w:szCs w:val="23"/>
        </w:rPr>
        <w:t xml:space="preserve">Licencias </w:t>
      </w:r>
      <w:r w:rsidR="00DC1355" w:rsidRPr="00754C5E">
        <w:rPr>
          <w:rFonts w:ascii="Arial" w:eastAsia="Arial" w:hAnsi="Arial"/>
          <w:sz w:val="23"/>
          <w:szCs w:val="23"/>
        </w:rPr>
        <w:t xml:space="preserve">de </w:t>
      </w:r>
      <w:r w:rsidR="00843218">
        <w:rPr>
          <w:rFonts w:ascii="Arial" w:eastAsia="Arial" w:hAnsi="Arial"/>
          <w:sz w:val="23"/>
          <w:szCs w:val="23"/>
        </w:rPr>
        <w:t>F</w:t>
      </w:r>
      <w:r w:rsidR="00DC1355" w:rsidRPr="00754C5E">
        <w:rPr>
          <w:rFonts w:ascii="Arial" w:eastAsia="Arial" w:hAnsi="Arial"/>
          <w:sz w:val="23"/>
          <w:szCs w:val="23"/>
        </w:rPr>
        <w:t xml:space="preserve">uncionamiento que expida la Tesorería Municipal </w:t>
      </w:r>
      <w:r w:rsidR="00754C5E" w:rsidRPr="00754C5E">
        <w:rPr>
          <w:rFonts w:ascii="Arial" w:eastAsia="Arial" w:hAnsi="Arial"/>
          <w:sz w:val="23"/>
          <w:szCs w:val="23"/>
        </w:rPr>
        <w:t>se pagarán los derechos que se establezcan en el titulo cuarto, capítulo II</w:t>
      </w:r>
      <w:r w:rsidR="00843218">
        <w:rPr>
          <w:rFonts w:ascii="Arial" w:eastAsia="Arial" w:hAnsi="Arial"/>
          <w:sz w:val="23"/>
          <w:szCs w:val="23"/>
        </w:rPr>
        <w:t xml:space="preserve"> de esta ley. T</w:t>
      </w:r>
      <w:r w:rsidR="00843218" w:rsidRPr="00843218">
        <w:rPr>
          <w:rFonts w:ascii="Arial" w:eastAsia="Arial" w:hAnsi="Arial"/>
          <w:sz w:val="23"/>
          <w:szCs w:val="23"/>
        </w:rPr>
        <w:t>endrán una vigencia que iniciará en la fecha de su expedición y terminará en la misma fecha del año inmediato posterior de su expedición</w:t>
      </w:r>
      <w:r w:rsidR="00843218">
        <w:rPr>
          <w:rFonts w:ascii="Arial" w:eastAsia="Arial" w:hAnsi="Arial"/>
          <w:sz w:val="23"/>
          <w:szCs w:val="23"/>
        </w:rPr>
        <w:t>”</w:t>
      </w:r>
      <w:r w:rsidR="00843218" w:rsidRPr="00843218">
        <w:rPr>
          <w:rFonts w:ascii="Arial" w:eastAsia="Arial" w:hAnsi="Arial"/>
          <w:sz w:val="23"/>
          <w:szCs w:val="23"/>
        </w:rPr>
        <w:t>.</w:t>
      </w:r>
    </w:p>
    <w:p w:rsidR="00754C5E" w:rsidRDefault="009B5E1C" w:rsidP="00754C5E">
      <w:pPr>
        <w:spacing w:line="360" w:lineRule="auto"/>
        <w:ind w:right="420"/>
        <w:jc w:val="both"/>
        <w:rPr>
          <w:rFonts w:ascii="Arial" w:eastAsia="Arial" w:hAnsi="Arial"/>
          <w:sz w:val="23"/>
          <w:szCs w:val="23"/>
        </w:rPr>
      </w:pPr>
      <w:r w:rsidRPr="009B5E1C">
        <w:rPr>
          <w:rFonts w:ascii="Arial" w:eastAsia="Arial" w:hAnsi="Arial"/>
          <w:b/>
          <w:sz w:val="23"/>
          <w:szCs w:val="23"/>
        </w:rPr>
        <w:t>A</w:t>
      </w:r>
      <w:r w:rsidR="00754C5E" w:rsidRPr="009B5E1C">
        <w:rPr>
          <w:rFonts w:ascii="Arial" w:eastAsia="Arial" w:hAnsi="Arial"/>
          <w:b/>
          <w:sz w:val="23"/>
          <w:szCs w:val="23"/>
        </w:rPr>
        <w:t>rtículo 46</w:t>
      </w:r>
      <w:r>
        <w:rPr>
          <w:rFonts w:ascii="Arial" w:eastAsia="Arial" w:hAnsi="Arial"/>
          <w:sz w:val="23"/>
          <w:szCs w:val="23"/>
        </w:rPr>
        <w:t xml:space="preserve">, </w:t>
      </w:r>
      <w:r w:rsidR="00754C5E">
        <w:rPr>
          <w:rFonts w:ascii="Arial" w:eastAsia="Arial" w:hAnsi="Arial"/>
          <w:sz w:val="23"/>
          <w:szCs w:val="23"/>
        </w:rPr>
        <w:t xml:space="preserve">Título Tercero. Capitulo I.- Impuesto </w:t>
      </w:r>
      <w:r>
        <w:rPr>
          <w:rFonts w:ascii="Arial" w:eastAsia="Arial" w:hAnsi="Arial"/>
          <w:sz w:val="23"/>
          <w:szCs w:val="23"/>
        </w:rPr>
        <w:t>P</w:t>
      </w:r>
      <w:r w:rsidR="00754C5E">
        <w:rPr>
          <w:rFonts w:ascii="Arial" w:eastAsia="Arial" w:hAnsi="Arial"/>
          <w:sz w:val="23"/>
          <w:szCs w:val="23"/>
        </w:rPr>
        <w:t>redial</w:t>
      </w:r>
      <w:r>
        <w:rPr>
          <w:rFonts w:ascii="Arial" w:eastAsia="Arial" w:hAnsi="Arial"/>
          <w:sz w:val="23"/>
          <w:szCs w:val="23"/>
        </w:rPr>
        <w:t xml:space="preserve">. Se modifica </w:t>
      </w:r>
      <w:r w:rsidR="00D15D8B">
        <w:rPr>
          <w:rFonts w:ascii="Arial" w:eastAsia="Arial" w:hAnsi="Arial"/>
          <w:sz w:val="23"/>
          <w:szCs w:val="23"/>
        </w:rPr>
        <w:t xml:space="preserve">el Factor para aplicar en el excedente del Límite Inferior, </w:t>
      </w:r>
      <w:r>
        <w:rPr>
          <w:rFonts w:ascii="Arial" w:eastAsia="Arial" w:hAnsi="Arial"/>
          <w:sz w:val="23"/>
          <w:szCs w:val="23"/>
        </w:rPr>
        <w:t>para quedar como sigue:</w:t>
      </w:r>
      <w:r w:rsidR="00754C5E">
        <w:rPr>
          <w:rFonts w:ascii="Arial" w:eastAsia="Arial" w:hAnsi="Arial"/>
          <w:sz w:val="23"/>
          <w:szCs w:val="23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842"/>
        <w:gridCol w:w="2045"/>
        <w:gridCol w:w="2314"/>
      </w:tblGrid>
      <w:tr w:rsidR="00754C5E" w:rsidRPr="00240D2F" w:rsidTr="00D15D8B">
        <w:trPr>
          <w:trHeight w:val="1340"/>
          <w:jc w:val="center"/>
        </w:trPr>
        <w:tc>
          <w:tcPr>
            <w:tcW w:w="1830" w:type="dxa"/>
            <w:shd w:val="clear" w:color="auto" w:fill="auto"/>
            <w:vAlign w:val="bottom"/>
          </w:tcPr>
          <w:p w:rsidR="00754C5E" w:rsidRDefault="00754C5E" w:rsidP="00754C5E">
            <w:pPr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/>
                <w:b/>
                <w:sz w:val="23"/>
                <w:szCs w:val="23"/>
              </w:rPr>
              <w:t>í</w:t>
            </w: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mite inferior</w:t>
            </w:r>
          </w:p>
          <w:p w:rsidR="00754C5E" w:rsidRPr="00240D2F" w:rsidRDefault="00754C5E" w:rsidP="00754C5E">
            <w:pPr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54C5E" w:rsidRDefault="00754C5E" w:rsidP="00754C5E">
            <w:pPr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>Lí</w:t>
            </w: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mite superior</w:t>
            </w:r>
          </w:p>
          <w:p w:rsidR="00754C5E" w:rsidRPr="00240D2F" w:rsidRDefault="00754C5E" w:rsidP="00754C5E">
            <w:pPr>
              <w:ind w:left="240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</w:p>
        </w:tc>
        <w:tc>
          <w:tcPr>
            <w:tcW w:w="2045" w:type="dxa"/>
            <w:shd w:val="clear" w:color="auto" w:fill="auto"/>
            <w:vAlign w:val="bottom"/>
          </w:tcPr>
          <w:p w:rsidR="00754C5E" w:rsidRDefault="00754C5E" w:rsidP="00754C5E">
            <w:pPr>
              <w:ind w:right="63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>C</w:t>
            </w: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uota fija anual</w:t>
            </w:r>
          </w:p>
          <w:p w:rsidR="00754C5E" w:rsidRPr="00240D2F" w:rsidRDefault="00754C5E" w:rsidP="00754C5E">
            <w:pPr>
              <w:ind w:right="63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</w:p>
        </w:tc>
        <w:tc>
          <w:tcPr>
            <w:tcW w:w="2314" w:type="dxa"/>
            <w:shd w:val="clear" w:color="auto" w:fill="auto"/>
            <w:vAlign w:val="bottom"/>
          </w:tcPr>
          <w:p w:rsidR="00754C5E" w:rsidRPr="00240D2F" w:rsidRDefault="00754C5E" w:rsidP="00754C5E">
            <w:pPr>
              <w:spacing w:line="360" w:lineRule="auto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>F</w:t>
            </w: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actor para aplicar en el excedente del Límite inferior</w:t>
            </w:r>
          </w:p>
        </w:tc>
      </w:tr>
      <w:tr w:rsidR="00754C5E" w:rsidRPr="00240D2F" w:rsidTr="00D15D8B">
        <w:trPr>
          <w:trHeight w:val="341"/>
          <w:jc w:val="center"/>
        </w:trPr>
        <w:tc>
          <w:tcPr>
            <w:tcW w:w="1830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jc w:val="center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Pesos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54C5E" w:rsidRPr="00240D2F" w:rsidRDefault="00754C5E" w:rsidP="00EA098A">
            <w:pPr>
              <w:tabs>
                <w:tab w:val="left" w:pos="1842"/>
              </w:tabs>
              <w:spacing w:before="120" w:after="120"/>
              <w:jc w:val="center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pesos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jc w:val="center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pesos</w:t>
            </w:r>
          </w:p>
        </w:tc>
        <w:tc>
          <w:tcPr>
            <w:tcW w:w="2314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jc w:val="center"/>
              <w:rPr>
                <w:rFonts w:ascii="Arial" w:eastAsia="Times New Roman" w:hAnsi="Arial"/>
                <w:sz w:val="23"/>
                <w:szCs w:val="23"/>
              </w:rPr>
            </w:pPr>
          </w:p>
        </w:tc>
      </w:tr>
      <w:tr w:rsidR="00754C5E" w:rsidRPr="00240D2F" w:rsidTr="00D15D8B">
        <w:trPr>
          <w:trHeight w:val="672"/>
          <w:jc w:val="center"/>
        </w:trPr>
        <w:tc>
          <w:tcPr>
            <w:tcW w:w="1830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58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0.01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54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4,000.00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60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10.00</w:t>
            </w:r>
          </w:p>
        </w:tc>
        <w:tc>
          <w:tcPr>
            <w:tcW w:w="2314" w:type="dxa"/>
            <w:shd w:val="clear" w:color="auto" w:fill="auto"/>
            <w:vAlign w:val="bottom"/>
          </w:tcPr>
          <w:p w:rsidR="00754C5E" w:rsidRPr="00240D2F" w:rsidRDefault="009B5E1C" w:rsidP="00EA098A">
            <w:pPr>
              <w:spacing w:before="120" w:after="120"/>
              <w:jc w:val="center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Fonts w:ascii="Arial" w:eastAsia="Arial" w:hAnsi="Arial"/>
                <w:sz w:val="23"/>
                <w:szCs w:val="23"/>
              </w:rPr>
              <w:t xml:space="preserve"> De 0 a </w:t>
            </w:r>
            <w:r w:rsidR="00754C5E">
              <w:rPr>
                <w:rFonts w:ascii="Arial" w:eastAsia="Arial" w:hAnsi="Arial"/>
                <w:sz w:val="23"/>
                <w:szCs w:val="23"/>
              </w:rPr>
              <w:t>.</w:t>
            </w:r>
            <w:r w:rsidR="00754C5E" w:rsidRPr="00240D2F">
              <w:rPr>
                <w:rFonts w:ascii="Arial" w:eastAsia="Arial" w:hAnsi="Arial"/>
                <w:sz w:val="23"/>
                <w:szCs w:val="23"/>
              </w:rPr>
              <w:t>0</w:t>
            </w:r>
            <w:r w:rsidR="00754C5E">
              <w:rPr>
                <w:rFonts w:ascii="Arial" w:eastAsia="Arial" w:hAnsi="Arial"/>
                <w:sz w:val="23"/>
                <w:szCs w:val="23"/>
              </w:rPr>
              <w:t>01</w:t>
            </w:r>
          </w:p>
        </w:tc>
      </w:tr>
      <w:tr w:rsidR="00754C5E" w:rsidRPr="00240D2F" w:rsidTr="00D15D8B">
        <w:trPr>
          <w:trHeight w:val="336"/>
          <w:jc w:val="center"/>
        </w:trPr>
        <w:tc>
          <w:tcPr>
            <w:tcW w:w="1830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58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4,000.01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54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5,500.00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60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18.00</w:t>
            </w:r>
          </w:p>
        </w:tc>
        <w:tc>
          <w:tcPr>
            <w:tcW w:w="2314" w:type="dxa"/>
            <w:shd w:val="clear" w:color="auto" w:fill="auto"/>
            <w:vAlign w:val="bottom"/>
          </w:tcPr>
          <w:p w:rsidR="00754C5E" w:rsidRPr="00240D2F" w:rsidRDefault="009B5E1C" w:rsidP="00EA098A">
            <w:pPr>
              <w:spacing w:before="120" w:after="120"/>
              <w:jc w:val="center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Fonts w:ascii="Arial" w:eastAsia="Arial" w:hAnsi="Arial"/>
                <w:sz w:val="23"/>
                <w:szCs w:val="23"/>
              </w:rPr>
              <w:t>De 0 a .</w:t>
            </w:r>
            <w:r w:rsidRPr="00240D2F">
              <w:rPr>
                <w:rFonts w:ascii="Arial" w:eastAsia="Arial" w:hAnsi="Arial"/>
                <w:sz w:val="23"/>
                <w:szCs w:val="23"/>
              </w:rPr>
              <w:t>0</w:t>
            </w:r>
            <w:r>
              <w:rPr>
                <w:rFonts w:ascii="Arial" w:eastAsia="Arial" w:hAnsi="Arial"/>
                <w:sz w:val="23"/>
                <w:szCs w:val="23"/>
              </w:rPr>
              <w:t>01</w:t>
            </w:r>
          </w:p>
        </w:tc>
      </w:tr>
      <w:tr w:rsidR="00754C5E" w:rsidRPr="00240D2F" w:rsidTr="00D15D8B">
        <w:trPr>
          <w:trHeight w:val="336"/>
          <w:jc w:val="center"/>
        </w:trPr>
        <w:tc>
          <w:tcPr>
            <w:tcW w:w="1830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58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5,500.01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54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6,500.00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60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25.00</w:t>
            </w:r>
          </w:p>
        </w:tc>
        <w:tc>
          <w:tcPr>
            <w:tcW w:w="2314" w:type="dxa"/>
            <w:shd w:val="clear" w:color="auto" w:fill="auto"/>
            <w:vAlign w:val="bottom"/>
          </w:tcPr>
          <w:p w:rsidR="00754C5E" w:rsidRPr="00240D2F" w:rsidRDefault="009B5E1C" w:rsidP="00EA098A">
            <w:pPr>
              <w:spacing w:before="120" w:after="120"/>
              <w:jc w:val="center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Fonts w:ascii="Arial" w:eastAsia="Arial" w:hAnsi="Arial"/>
                <w:sz w:val="23"/>
                <w:szCs w:val="23"/>
              </w:rPr>
              <w:t>De 0 a .</w:t>
            </w:r>
            <w:r w:rsidRPr="00240D2F">
              <w:rPr>
                <w:rFonts w:ascii="Arial" w:eastAsia="Arial" w:hAnsi="Arial"/>
                <w:sz w:val="23"/>
                <w:szCs w:val="23"/>
              </w:rPr>
              <w:t>0</w:t>
            </w:r>
            <w:r>
              <w:rPr>
                <w:rFonts w:ascii="Arial" w:eastAsia="Arial" w:hAnsi="Arial"/>
                <w:sz w:val="23"/>
                <w:szCs w:val="23"/>
              </w:rPr>
              <w:t>01</w:t>
            </w:r>
          </w:p>
        </w:tc>
      </w:tr>
      <w:tr w:rsidR="00754C5E" w:rsidRPr="00240D2F" w:rsidTr="00D15D8B">
        <w:trPr>
          <w:trHeight w:val="336"/>
          <w:jc w:val="center"/>
        </w:trPr>
        <w:tc>
          <w:tcPr>
            <w:tcW w:w="1830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58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6,500.01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54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7,500.00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60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32.00</w:t>
            </w:r>
          </w:p>
        </w:tc>
        <w:tc>
          <w:tcPr>
            <w:tcW w:w="2314" w:type="dxa"/>
            <w:shd w:val="clear" w:color="auto" w:fill="auto"/>
            <w:vAlign w:val="bottom"/>
          </w:tcPr>
          <w:p w:rsidR="00754C5E" w:rsidRPr="00240D2F" w:rsidRDefault="009B5E1C" w:rsidP="00EA098A">
            <w:pPr>
              <w:spacing w:before="120" w:after="120"/>
              <w:jc w:val="center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Fonts w:ascii="Arial" w:eastAsia="Arial" w:hAnsi="Arial"/>
                <w:sz w:val="23"/>
                <w:szCs w:val="23"/>
              </w:rPr>
              <w:t>De 0 a .</w:t>
            </w:r>
            <w:r w:rsidRPr="00240D2F">
              <w:rPr>
                <w:rFonts w:ascii="Arial" w:eastAsia="Arial" w:hAnsi="Arial"/>
                <w:sz w:val="23"/>
                <w:szCs w:val="23"/>
              </w:rPr>
              <w:t>0</w:t>
            </w:r>
            <w:r>
              <w:rPr>
                <w:rFonts w:ascii="Arial" w:eastAsia="Arial" w:hAnsi="Arial"/>
                <w:sz w:val="23"/>
                <w:szCs w:val="23"/>
              </w:rPr>
              <w:t>01</w:t>
            </w:r>
          </w:p>
        </w:tc>
      </w:tr>
      <w:tr w:rsidR="00754C5E" w:rsidRPr="00240D2F" w:rsidTr="00D15D8B">
        <w:trPr>
          <w:trHeight w:val="336"/>
          <w:jc w:val="center"/>
        </w:trPr>
        <w:tc>
          <w:tcPr>
            <w:tcW w:w="1830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58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7,500.01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54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8,500.00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60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44.00</w:t>
            </w:r>
          </w:p>
        </w:tc>
        <w:tc>
          <w:tcPr>
            <w:tcW w:w="2314" w:type="dxa"/>
            <w:shd w:val="clear" w:color="auto" w:fill="auto"/>
            <w:vAlign w:val="bottom"/>
          </w:tcPr>
          <w:p w:rsidR="00754C5E" w:rsidRPr="00240D2F" w:rsidRDefault="009B5E1C" w:rsidP="00EA098A">
            <w:pPr>
              <w:spacing w:before="120" w:after="120"/>
              <w:jc w:val="center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Fonts w:ascii="Arial" w:eastAsia="Arial" w:hAnsi="Arial"/>
                <w:sz w:val="23"/>
                <w:szCs w:val="23"/>
              </w:rPr>
              <w:t>De 0 a .</w:t>
            </w:r>
            <w:r w:rsidRPr="00240D2F">
              <w:rPr>
                <w:rFonts w:ascii="Arial" w:eastAsia="Arial" w:hAnsi="Arial"/>
                <w:sz w:val="23"/>
                <w:szCs w:val="23"/>
              </w:rPr>
              <w:t>0</w:t>
            </w:r>
            <w:r>
              <w:rPr>
                <w:rFonts w:ascii="Arial" w:eastAsia="Arial" w:hAnsi="Arial"/>
                <w:sz w:val="23"/>
                <w:szCs w:val="23"/>
              </w:rPr>
              <w:t>01</w:t>
            </w:r>
          </w:p>
        </w:tc>
      </w:tr>
      <w:tr w:rsidR="00754C5E" w:rsidRPr="00240D2F" w:rsidTr="00D15D8B">
        <w:trPr>
          <w:trHeight w:val="336"/>
          <w:jc w:val="center"/>
        </w:trPr>
        <w:tc>
          <w:tcPr>
            <w:tcW w:w="1830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58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8,500.01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54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10,000.00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60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50.00</w:t>
            </w:r>
          </w:p>
        </w:tc>
        <w:tc>
          <w:tcPr>
            <w:tcW w:w="2314" w:type="dxa"/>
            <w:shd w:val="clear" w:color="auto" w:fill="auto"/>
            <w:vAlign w:val="bottom"/>
          </w:tcPr>
          <w:p w:rsidR="00754C5E" w:rsidRPr="00240D2F" w:rsidRDefault="009B5E1C" w:rsidP="00EA098A">
            <w:pPr>
              <w:spacing w:before="120" w:after="120"/>
              <w:jc w:val="center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Fonts w:ascii="Arial" w:eastAsia="Arial" w:hAnsi="Arial"/>
                <w:sz w:val="23"/>
                <w:szCs w:val="23"/>
              </w:rPr>
              <w:t>De 0 a .</w:t>
            </w:r>
            <w:r w:rsidRPr="00240D2F">
              <w:rPr>
                <w:rFonts w:ascii="Arial" w:eastAsia="Arial" w:hAnsi="Arial"/>
                <w:sz w:val="23"/>
                <w:szCs w:val="23"/>
              </w:rPr>
              <w:t>0</w:t>
            </w:r>
            <w:r>
              <w:rPr>
                <w:rFonts w:ascii="Arial" w:eastAsia="Arial" w:hAnsi="Arial"/>
                <w:sz w:val="23"/>
                <w:szCs w:val="23"/>
              </w:rPr>
              <w:t>01</w:t>
            </w:r>
          </w:p>
        </w:tc>
      </w:tr>
      <w:tr w:rsidR="00754C5E" w:rsidRPr="00240D2F" w:rsidTr="00D15D8B">
        <w:trPr>
          <w:trHeight w:val="334"/>
          <w:jc w:val="center"/>
        </w:trPr>
        <w:tc>
          <w:tcPr>
            <w:tcW w:w="1830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583"/>
              <w:jc w:val="right"/>
              <w:rPr>
                <w:rFonts w:ascii="Arial" w:eastAsia="Arial" w:hAnsi="Arial"/>
                <w:w w:val="99"/>
                <w:sz w:val="23"/>
                <w:szCs w:val="23"/>
              </w:rPr>
            </w:pPr>
            <w:r w:rsidRPr="00240D2F">
              <w:rPr>
                <w:rFonts w:ascii="Arial" w:eastAsia="Arial" w:hAnsi="Arial"/>
                <w:w w:val="99"/>
                <w:sz w:val="23"/>
                <w:szCs w:val="23"/>
              </w:rPr>
              <w:t>10,000.01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left="240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En adelante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754C5E" w:rsidRPr="00240D2F" w:rsidRDefault="00754C5E" w:rsidP="00EA098A">
            <w:pPr>
              <w:spacing w:before="120" w:after="120"/>
              <w:ind w:right="603"/>
              <w:jc w:val="right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54.00</w:t>
            </w:r>
          </w:p>
        </w:tc>
        <w:tc>
          <w:tcPr>
            <w:tcW w:w="2314" w:type="dxa"/>
            <w:shd w:val="clear" w:color="auto" w:fill="auto"/>
            <w:vAlign w:val="bottom"/>
          </w:tcPr>
          <w:p w:rsidR="00754C5E" w:rsidRPr="00240D2F" w:rsidRDefault="009B5E1C" w:rsidP="00EA098A">
            <w:pPr>
              <w:spacing w:before="120" w:after="120"/>
              <w:jc w:val="center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Fonts w:ascii="Arial" w:eastAsia="Arial" w:hAnsi="Arial"/>
                <w:sz w:val="23"/>
                <w:szCs w:val="23"/>
              </w:rPr>
              <w:t>De 0 a .</w:t>
            </w:r>
            <w:r w:rsidRPr="00240D2F">
              <w:rPr>
                <w:rFonts w:ascii="Arial" w:eastAsia="Arial" w:hAnsi="Arial"/>
                <w:sz w:val="23"/>
                <w:szCs w:val="23"/>
              </w:rPr>
              <w:t>0</w:t>
            </w:r>
            <w:r>
              <w:rPr>
                <w:rFonts w:ascii="Arial" w:eastAsia="Arial" w:hAnsi="Arial"/>
                <w:sz w:val="23"/>
                <w:szCs w:val="23"/>
              </w:rPr>
              <w:t>01</w:t>
            </w:r>
          </w:p>
        </w:tc>
      </w:tr>
    </w:tbl>
    <w:p w:rsidR="00754C5E" w:rsidRPr="00240D2F" w:rsidRDefault="00754C5E" w:rsidP="00754C5E">
      <w:pPr>
        <w:spacing w:line="360" w:lineRule="auto"/>
        <w:ind w:right="420"/>
        <w:jc w:val="both"/>
        <w:rPr>
          <w:rFonts w:ascii="Arial" w:eastAsia="Arial" w:hAnsi="Arial"/>
          <w:sz w:val="23"/>
          <w:szCs w:val="23"/>
        </w:rPr>
      </w:pPr>
    </w:p>
    <w:p w:rsidR="00754C5E" w:rsidRDefault="009B5E1C" w:rsidP="00754C5E">
      <w:pPr>
        <w:spacing w:line="360" w:lineRule="auto"/>
        <w:ind w:right="420"/>
        <w:jc w:val="both"/>
        <w:rPr>
          <w:rFonts w:ascii="Arial" w:eastAsia="Arial" w:hAnsi="Arial"/>
          <w:sz w:val="23"/>
          <w:szCs w:val="23"/>
        </w:rPr>
      </w:pPr>
      <w:r w:rsidRPr="009B5E1C">
        <w:rPr>
          <w:rFonts w:ascii="Arial" w:eastAsia="Arial" w:hAnsi="Arial"/>
          <w:b/>
          <w:sz w:val="23"/>
          <w:szCs w:val="23"/>
        </w:rPr>
        <w:t>A</w:t>
      </w:r>
      <w:r w:rsidR="00306386" w:rsidRPr="009B5E1C">
        <w:rPr>
          <w:rFonts w:ascii="Arial" w:eastAsia="Arial" w:hAnsi="Arial"/>
          <w:b/>
          <w:sz w:val="23"/>
          <w:szCs w:val="23"/>
        </w:rPr>
        <w:t>rtículo 86ª</w:t>
      </w:r>
      <w:r w:rsidR="00306386">
        <w:rPr>
          <w:rFonts w:ascii="Arial" w:eastAsia="Arial" w:hAnsi="Arial"/>
          <w:sz w:val="23"/>
          <w:szCs w:val="23"/>
        </w:rPr>
        <w:t xml:space="preserve">, Titulo Cuarto. Derechos. Capitulo II. Derechos por licencias y permisos en lo relativo </w:t>
      </w:r>
      <w:r>
        <w:rPr>
          <w:rFonts w:ascii="Arial" w:eastAsia="Arial" w:hAnsi="Arial"/>
          <w:sz w:val="23"/>
          <w:szCs w:val="23"/>
        </w:rPr>
        <w:t>se modifica</w:t>
      </w:r>
      <w:r w:rsidR="00E27A8A">
        <w:rPr>
          <w:rFonts w:ascii="Arial" w:eastAsia="Arial" w:hAnsi="Arial"/>
          <w:sz w:val="23"/>
          <w:szCs w:val="23"/>
        </w:rPr>
        <w:t>n</w:t>
      </w:r>
      <w:r>
        <w:rPr>
          <w:rFonts w:ascii="Arial" w:eastAsia="Arial" w:hAnsi="Arial"/>
          <w:sz w:val="23"/>
          <w:szCs w:val="23"/>
        </w:rPr>
        <w:t xml:space="preserve"> la</w:t>
      </w:r>
      <w:r w:rsidR="00E27A8A">
        <w:rPr>
          <w:rFonts w:ascii="Arial" w:eastAsia="Arial" w:hAnsi="Arial"/>
          <w:sz w:val="23"/>
          <w:szCs w:val="23"/>
        </w:rPr>
        <w:t>s</w:t>
      </w:r>
      <w:r>
        <w:rPr>
          <w:rFonts w:ascii="Arial" w:eastAsia="Arial" w:hAnsi="Arial"/>
          <w:sz w:val="23"/>
          <w:szCs w:val="23"/>
        </w:rPr>
        <w:t xml:space="preserve"> </w:t>
      </w:r>
      <w:r w:rsidR="00D15D8B">
        <w:rPr>
          <w:rFonts w:ascii="Arial" w:eastAsia="Arial" w:hAnsi="Arial"/>
          <w:sz w:val="23"/>
          <w:szCs w:val="23"/>
        </w:rPr>
        <w:t>tarifa</w:t>
      </w:r>
      <w:r w:rsidR="00E27A8A">
        <w:rPr>
          <w:rFonts w:ascii="Arial" w:eastAsia="Arial" w:hAnsi="Arial"/>
          <w:sz w:val="23"/>
          <w:szCs w:val="23"/>
        </w:rPr>
        <w:t>s</w:t>
      </w:r>
      <w:r w:rsidR="00D15D8B">
        <w:rPr>
          <w:rFonts w:ascii="Arial" w:eastAsia="Arial" w:hAnsi="Arial"/>
          <w:sz w:val="23"/>
          <w:szCs w:val="23"/>
        </w:rPr>
        <w:t xml:space="preserve"> por concepto de </w:t>
      </w:r>
      <w:r w:rsidR="00EF2971" w:rsidRPr="00E27A8A">
        <w:rPr>
          <w:rFonts w:ascii="Arial" w:eastAsia="Arial" w:hAnsi="Arial"/>
          <w:b/>
          <w:sz w:val="23"/>
          <w:szCs w:val="23"/>
        </w:rPr>
        <w:t>DERECHO DE INICIO DE FUNCIONAMIENTO</w:t>
      </w:r>
      <w:r w:rsidR="00EF2971">
        <w:rPr>
          <w:rFonts w:ascii="Arial" w:eastAsia="Arial" w:hAnsi="Arial"/>
          <w:sz w:val="23"/>
          <w:szCs w:val="23"/>
        </w:rPr>
        <w:t xml:space="preserve"> </w:t>
      </w:r>
      <w:r w:rsidR="00306386">
        <w:rPr>
          <w:rFonts w:ascii="Arial" w:eastAsia="Arial" w:hAnsi="Arial"/>
          <w:sz w:val="23"/>
          <w:szCs w:val="23"/>
        </w:rPr>
        <w:t xml:space="preserve">y </w:t>
      </w:r>
      <w:r w:rsidR="00EF2971" w:rsidRPr="00E27A8A">
        <w:rPr>
          <w:rFonts w:ascii="Arial" w:eastAsia="Arial" w:hAnsi="Arial"/>
          <w:b/>
          <w:sz w:val="23"/>
          <w:szCs w:val="23"/>
        </w:rPr>
        <w:t>DERECHO DE RENOVACIÓN DE ANUAL</w:t>
      </w:r>
      <w:r w:rsidR="00D15D8B">
        <w:rPr>
          <w:rFonts w:ascii="Arial" w:eastAsia="Arial" w:hAnsi="Arial"/>
          <w:sz w:val="23"/>
          <w:szCs w:val="23"/>
        </w:rPr>
        <w:t xml:space="preserve">, se adiciona a la categoría </w:t>
      </w:r>
      <w:r w:rsidR="00D15D8B">
        <w:rPr>
          <w:rFonts w:ascii="Arial" w:eastAsia="Arial" w:hAnsi="Arial"/>
          <w:sz w:val="23"/>
          <w:szCs w:val="23"/>
        </w:rPr>
        <w:lastRenderedPageBreak/>
        <w:t xml:space="preserve">de </w:t>
      </w:r>
      <w:r w:rsidR="00D15D8B" w:rsidRPr="00240D2F">
        <w:rPr>
          <w:rFonts w:ascii="Arial" w:eastAsia="Arial" w:hAnsi="Arial"/>
          <w:b/>
          <w:sz w:val="23"/>
          <w:szCs w:val="23"/>
        </w:rPr>
        <w:t>EMPRESA COMERCIAL, INDUSTRIAL O DE SERVICIO</w:t>
      </w:r>
      <w:r w:rsidR="00D15D8B">
        <w:rPr>
          <w:rFonts w:ascii="Arial" w:eastAsia="Arial" w:hAnsi="Arial"/>
          <w:b/>
          <w:sz w:val="23"/>
          <w:szCs w:val="23"/>
        </w:rPr>
        <w:t xml:space="preserve">, </w:t>
      </w:r>
      <w:r w:rsidR="00D15D8B">
        <w:rPr>
          <w:rFonts w:ascii="Arial" w:eastAsia="Arial" w:hAnsi="Arial"/>
          <w:sz w:val="23"/>
          <w:szCs w:val="23"/>
        </w:rPr>
        <w:t xml:space="preserve">los dispensarios de agua, se cambia de categoría a las gasolineras y pasan a </w:t>
      </w:r>
      <w:r w:rsidR="00D15D8B" w:rsidRPr="00D15D8B">
        <w:rPr>
          <w:rFonts w:ascii="Arial" w:eastAsia="Arial" w:hAnsi="Arial"/>
          <w:b/>
          <w:sz w:val="23"/>
          <w:szCs w:val="23"/>
        </w:rPr>
        <w:t>GRAN EMPRESA COMERCIAL, INDUSTRIAL O DE SERVICIO</w:t>
      </w:r>
      <w:r w:rsidR="00D15D8B">
        <w:rPr>
          <w:rFonts w:ascii="Arial" w:eastAsia="Arial" w:hAnsi="Arial"/>
          <w:b/>
          <w:sz w:val="23"/>
          <w:szCs w:val="23"/>
        </w:rPr>
        <w:t>,</w:t>
      </w:r>
      <w:r w:rsidR="00D15D8B">
        <w:rPr>
          <w:rFonts w:ascii="Arial" w:eastAsia="Arial" w:hAnsi="Arial"/>
          <w:sz w:val="23"/>
          <w:szCs w:val="23"/>
        </w:rPr>
        <w:t xml:space="preserve"> se adiciona una nueva categoría: </w:t>
      </w:r>
      <w:r w:rsidR="00D15D8B">
        <w:rPr>
          <w:rFonts w:ascii="Arial" w:eastAsia="Arial" w:hAnsi="Arial"/>
          <w:b/>
          <w:sz w:val="23"/>
          <w:szCs w:val="23"/>
        </w:rPr>
        <w:t>SUBESTACIÓN DE ELECTRICA</w:t>
      </w:r>
      <w:r w:rsidR="00D15D8B">
        <w:rPr>
          <w:rFonts w:ascii="Arial" w:eastAsia="Arial" w:hAnsi="Arial"/>
          <w:sz w:val="23"/>
          <w:szCs w:val="23"/>
        </w:rPr>
        <w:t xml:space="preserve">, </w:t>
      </w:r>
      <w:r w:rsidR="00EF2971">
        <w:rPr>
          <w:rFonts w:ascii="Arial" w:eastAsia="Arial" w:hAnsi="Arial"/>
          <w:sz w:val="23"/>
          <w:szCs w:val="23"/>
        </w:rPr>
        <w:t>para quedar como sigue: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46"/>
        <w:gridCol w:w="3417"/>
        <w:gridCol w:w="3118"/>
      </w:tblGrid>
      <w:tr w:rsidR="00EF2971" w:rsidTr="00D15D8B">
        <w:tc>
          <w:tcPr>
            <w:tcW w:w="3246" w:type="dxa"/>
          </w:tcPr>
          <w:p w:rsidR="00EF2971" w:rsidRDefault="00EF2971" w:rsidP="00D914A8">
            <w:pPr>
              <w:tabs>
                <w:tab w:val="left" w:pos="3138"/>
              </w:tabs>
              <w:ind w:right="-123"/>
              <w:jc w:val="center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 xml:space="preserve">CATEGORIZACIÓN DE LOS GIRO </w:t>
            </w: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OMERCIALES</w:t>
            </w:r>
          </w:p>
        </w:tc>
        <w:tc>
          <w:tcPr>
            <w:tcW w:w="3417" w:type="dxa"/>
          </w:tcPr>
          <w:p w:rsidR="00EF2971" w:rsidRDefault="00EF2971" w:rsidP="00D914A8">
            <w:pPr>
              <w:ind w:right="-29"/>
              <w:jc w:val="center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DERECHO DE INICIO DE FUNCIONAMIENTO</w:t>
            </w:r>
          </w:p>
        </w:tc>
        <w:tc>
          <w:tcPr>
            <w:tcW w:w="3118" w:type="dxa"/>
          </w:tcPr>
          <w:p w:rsidR="00EF2971" w:rsidRDefault="00EF2971" w:rsidP="00D914A8">
            <w:pPr>
              <w:ind w:right="-76"/>
              <w:jc w:val="center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DERECHO DE RENOVACIÓN ANUAL</w:t>
            </w:r>
          </w:p>
        </w:tc>
      </w:tr>
      <w:tr w:rsidR="00EF2971" w:rsidTr="00D15D8B">
        <w:tc>
          <w:tcPr>
            <w:tcW w:w="3246" w:type="dxa"/>
          </w:tcPr>
          <w:p w:rsidR="00EF2971" w:rsidRDefault="00EF2971" w:rsidP="00EF2971">
            <w:pPr>
              <w:tabs>
                <w:tab w:val="left" w:pos="3138"/>
              </w:tabs>
              <w:spacing w:line="360" w:lineRule="auto"/>
              <w:ind w:right="-123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>MICRO ESTABLECIMIENTO</w:t>
            </w:r>
          </w:p>
        </w:tc>
        <w:tc>
          <w:tcPr>
            <w:tcW w:w="3417" w:type="dxa"/>
          </w:tcPr>
          <w:p w:rsidR="00EF2971" w:rsidRPr="00074A07" w:rsidRDefault="009B5E1C" w:rsidP="00D15D8B">
            <w:pPr>
              <w:spacing w:line="360" w:lineRule="auto"/>
              <w:ind w:right="-29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>D</w:t>
            </w:r>
            <w:r w:rsidR="00D15D8B">
              <w:rPr>
                <w:rFonts w:ascii="Arial" w:eastAsia="Arial" w:hAnsi="Arial"/>
                <w:b/>
                <w:sz w:val="23"/>
                <w:szCs w:val="23"/>
              </w:rPr>
              <w:t>e</w:t>
            </w:r>
            <w:r w:rsidR="00EF2971"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“5 S.M.” </w:t>
            </w:r>
            <w:r w:rsidR="00D15D8B">
              <w:rPr>
                <w:rFonts w:ascii="Arial" w:eastAsia="Arial" w:hAnsi="Arial"/>
                <w:b/>
                <w:sz w:val="23"/>
                <w:szCs w:val="23"/>
              </w:rPr>
              <w:t>a</w:t>
            </w:r>
            <w:r w:rsidR="00EF2971"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“5 U.M.A.”</w:t>
            </w:r>
          </w:p>
        </w:tc>
        <w:tc>
          <w:tcPr>
            <w:tcW w:w="3118" w:type="dxa"/>
          </w:tcPr>
          <w:p w:rsidR="00EF2971" w:rsidRPr="00074A07" w:rsidRDefault="00EF2971" w:rsidP="00D15D8B">
            <w:pPr>
              <w:spacing w:line="360" w:lineRule="auto"/>
              <w:ind w:right="-29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 w:rsidRPr="00074A07">
              <w:rPr>
                <w:rFonts w:ascii="Arial" w:eastAsia="Arial" w:hAnsi="Arial"/>
                <w:b/>
                <w:sz w:val="23"/>
                <w:szCs w:val="23"/>
              </w:rPr>
              <w:t>D</w:t>
            </w:r>
            <w:r w:rsidR="00D15D8B">
              <w:rPr>
                <w:rFonts w:ascii="Arial" w:eastAsia="Arial" w:hAnsi="Arial"/>
                <w:b/>
                <w:sz w:val="23"/>
                <w:szCs w:val="23"/>
              </w:rPr>
              <w:t>e</w:t>
            </w:r>
            <w:r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“2 S.M.” </w:t>
            </w:r>
            <w:r w:rsidR="00D15D8B">
              <w:rPr>
                <w:rFonts w:ascii="Arial" w:eastAsia="Arial" w:hAnsi="Arial"/>
                <w:b/>
                <w:sz w:val="23"/>
                <w:szCs w:val="23"/>
              </w:rPr>
              <w:t xml:space="preserve">a </w:t>
            </w:r>
            <w:r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“2 U.M.A.”</w:t>
            </w:r>
          </w:p>
        </w:tc>
      </w:tr>
      <w:tr w:rsidR="00D914A8" w:rsidTr="00D914A8">
        <w:tc>
          <w:tcPr>
            <w:tcW w:w="9781" w:type="dxa"/>
            <w:gridSpan w:val="3"/>
          </w:tcPr>
          <w:p w:rsidR="00D914A8" w:rsidRPr="00240D2F" w:rsidRDefault="00D914A8" w:rsidP="00D914A8">
            <w:pPr>
              <w:spacing w:line="360" w:lineRule="auto"/>
              <w:ind w:right="-76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>……</w:t>
            </w:r>
          </w:p>
        </w:tc>
      </w:tr>
    </w:tbl>
    <w:p w:rsidR="00306386" w:rsidRDefault="00306386" w:rsidP="00EF2971">
      <w:pPr>
        <w:spacing w:after="0" w:line="240" w:lineRule="auto"/>
        <w:ind w:right="420"/>
        <w:jc w:val="center"/>
        <w:rPr>
          <w:rFonts w:ascii="Arial" w:eastAsia="Arial" w:hAnsi="Arial"/>
          <w:sz w:val="23"/>
          <w:szCs w:val="23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11"/>
        <w:gridCol w:w="3533"/>
        <w:gridCol w:w="7"/>
        <w:gridCol w:w="2780"/>
        <w:gridCol w:w="43"/>
      </w:tblGrid>
      <w:tr w:rsidR="00EF2971" w:rsidRPr="00240D2F" w:rsidTr="00FD3A5D">
        <w:trPr>
          <w:gridAfter w:val="1"/>
          <w:wAfter w:w="43" w:type="dxa"/>
          <w:trHeight w:val="229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71" w:rsidRPr="00240D2F" w:rsidRDefault="00EF2971" w:rsidP="00EA098A">
            <w:pPr>
              <w:spacing w:line="228" w:lineRule="exact"/>
              <w:ind w:left="180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PEQUEÑO ESTABLECIMIENTO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71" w:rsidRPr="00074A07" w:rsidRDefault="00D15D8B" w:rsidP="00D15D8B">
            <w:pPr>
              <w:spacing w:line="228" w:lineRule="exact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 xml:space="preserve">De </w:t>
            </w:r>
            <w:r w:rsidR="00EF2971"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“10 S.M.” </w:t>
            </w:r>
            <w:r>
              <w:rPr>
                <w:rFonts w:ascii="Arial" w:eastAsia="Arial" w:hAnsi="Arial"/>
                <w:b/>
                <w:sz w:val="23"/>
                <w:szCs w:val="23"/>
              </w:rPr>
              <w:t xml:space="preserve">a </w:t>
            </w:r>
            <w:r w:rsidR="00EF2971"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“10 U.M.A”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71" w:rsidRPr="00074A07" w:rsidRDefault="00EF2971" w:rsidP="00D15D8B">
            <w:pPr>
              <w:spacing w:line="228" w:lineRule="exact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proofErr w:type="gramStart"/>
            <w:r w:rsidRPr="00074A07">
              <w:rPr>
                <w:rFonts w:ascii="Arial" w:eastAsia="Arial" w:hAnsi="Arial"/>
                <w:b/>
                <w:sz w:val="23"/>
                <w:szCs w:val="23"/>
              </w:rPr>
              <w:t>De</w:t>
            </w:r>
            <w:r w:rsidR="00D15D8B">
              <w:rPr>
                <w:rFonts w:ascii="Arial" w:eastAsia="Arial" w:hAnsi="Arial"/>
                <w:b/>
                <w:sz w:val="23"/>
                <w:szCs w:val="23"/>
              </w:rPr>
              <w:t xml:space="preserve"> </w:t>
            </w:r>
            <w:r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</w:t>
            </w:r>
            <w:proofErr w:type="gramEnd"/>
            <w:r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3 S.M.” </w:t>
            </w:r>
            <w:r w:rsidR="00D15D8B">
              <w:rPr>
                <w:rFonts w:ascii="Arial" w:eastAsia="Arial" w:hAnsi="Arial"/>
                <w:b/>
                <w:sz w:val="23"/>
                <w:szCs w:val="23"/>
              </w:rPr>
              <w:t xml:space="preserve"> a </w:t>
            </w:r>
            <w:r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“3 U.M.A.”</w:t>
            </w:r>
          </w:p>
        </w:tc>
      </w:tr>
      <w:tr w:rsidR="00EF2971" w:rsidRPr="00240D2F" w:rsidTr="00FD3A5D">
        <w:trPr>
          <w:gridAfter w:val="1"/>
          <w:wAfter w:w="43" w:type="dxa"/>
          <w:trHeight w:val="229"/>
          <w:jc w:val="center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71" w:rsidRPr="00240D2F" w:rsidRDefault="00D914A8" w:rsidP="00EA098A">
            <w:pPr>
              <w:spacing w:line="228" w:lineRule="exact"/>
              <w:jc w:val="both"/>
              <w:rPr>
                <w:rFonts w:ascii="Arial" w:eastAsia="Arial" w:hAnsi="Arial"/>
                <w:b/>
                <w:sz w:val="23"/>
                <w:szCs w:val="23"/>
              </w:rPr>
            </w:pPr>
            <w:r w:rsidRPr="003A1E24">
              <w:rPr>
                <w:rFonts w:ascii="Arial" w:eastAsia="Arial" w:hAnsi="Arial"/>
                <w:sz w:val="28"/>
                <w:szCs w:val="23"/>
              </w:rPr>
              <w:t>…..</w:t>
            </w:r>
          </w:p>
        </w:tc>
      </w:tr>
      <w:tr w:rsidR="00D914A8" w:rsidRPr="00240D2F" w:rsidTr="00FD3A5D">
        <w:tblPrEx>
          <w:jc w:val="left"/>
        </w:tblPrEx>
        <w:trPr>
          <w:trHeight w:val="248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Pr="00240D2F" w:rsidRDefault="00D914A8" w:rsidP="00EA098A">
            <w:pPr>
              <w:spacing w:line="240" w:lineRule="exact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MEDIANO ESTABLECIMIENTO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Pr="00074A07" w:rsidRDefault="00D914A8" w:rsidP="00D15D8B">
            <w:pPr>
              <w:spacing w:line="240" w:lineRule="exact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 w:rsidRPr="00074A07">
              <w:rPr>
                <w:rFonts w:ascii="Arial" w:eastAsia="Arial" w:hAnsi="Arial"/>
                <w:b/>
                <w:sz w:val="23"/>
                <w:szCs w:val="23"/>
              </w:rPr>
              <w:t>De</w:t>
            </w:r>
            <w:r w:rsidR="00D15D8B">
              <w:rPr>
                <w:rFonts w:ascii="Arial" w:eastAsia="Arial" w:hAnsi="Arial"/>
                <w:b/>
                <w:sz w:val="23"/>
                <w:szCs w:val="23"/>
              </w:rPr>
              <w:t xml:space="preserve"> </w:t>
            </w:r>
            <w:r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“20 S.M.” </w:t>
            </w:r>
            <w:r w:rsidR="00D15D8B">
              <w:rPr>
                <w:rFonts w:ascii="Arial" w:eastAsia="Arial" w:hAnsi="Arial"/>
                <w:b/>
                <w:sz w:val="23"/>
                <w:szCs w:val="23"/>
              </w:rPr>
              <w:t xml:space="preserve">a  </w:t>
            </w:r>
            <w:r w:rsidRPr="00074A07">
              <w:rPr>
                <w:rFonts w:ascii="Arial" w:eastAsia="Arial" w:hAnsi="Arial"/>
                <w:b/>
                <w:sz w:val="23"/>
                <w:szCs w:val="23"/>
              </w:rPr>
              <w:t>“20 U.M.A.”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Pr="00074A07" w:rsidRDefault="00D914A8" w:rsidP="00D15D8B">
            <w:pPr>
              <w:spacing w:line="240" w:lineRule="exact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 w:rsidRPr="00074A07">
              <w:rPr>
                <w:rFonts w:ascii="Arial" w:eastAsia="Arial" w:hAnsi="Arial"/>
                <w:b/>
                <w:sz w:val="23"/>
                <w:szCs w:val="23"/>
              </w:rPr>
              <w:t>D</w:t>
            </w:r>
            <w:r w:rsidR="00D15D8B">
              <w:rPr>
                <w:rFonts w:ascii="Arial" w:eastAsia="Arial" w:hAnsi="Arial"/>
                <w:b/>
                <w:sz w:val="23"/>
                <w:szCs w:val="23"/>
              </w:rPr>
              <w:t>e</w:t>
            </w:r>
            <w:r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“6 S.M.” </w:t>
            </w:r>
            <w:r w:rsidR="00D15D8B">
              <w:rPr>
                <w:rFonts w:ascii="Arial" w:eastAsia="Arial" w:hAnsi="Arial"/>
                <w:b/>
                <w:sz w:val="23"/>
                <w:szCs w:val="23"/>
              </w:rPr>
              <w:t>a</w:t>
            </w:r>
            <w:r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“6 U.M.A.”</w:t>
            </w:r>
          </w:p>
        </w:tc>
      </w:tr>
      <w:tr w:rsidR="00D914A8" w:rsidRPr="00240D2F" w:rsidTr="00FD3A5D">
        <w:tblPrEx>
          <w:jc w:val="left"/>
        </w:tblPrEx>
        <w:trPr>
          <w:trHeight w:val="13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Pr="00240D2F" w:rsidRDefault="00D914A8" w:rsidP="00EA098A">
            <w:pPr>
              <w:spacing w:line="0" w:lineRule="atLeast"/>
              <w:ind w:left="720" w:hanging="720"/>
              <w:jc w:val="both"/>
              <w:rPr>
                <w:rFonts w:ascii="Arial" w:eastAsia="Times New Roman" w:hAnsi="Arial"/>
                <w:sz w:val="23"/>
                <w:szCs w:val="23"/>
              </w:rPr>
            </w:pPr>
            <w:r w:rsidRPr="003A1E24">
              <w:rPr>
                <w:rFonts w:ascii="Arial" w:eastAsia="Times New Roman" w:hAnsi="Arial"/>
                <w:sz w:val="28"/>
                <w:szCs w:val="23"/>
              </w:rPr>
              <w:t>……</w:t>
            </w:r>
          </w:p>
        </w:tc>
      </w:tr>
      <w:tr w:rsidR="00D914A8" w:rsidRPr="00240D2F" w:rsidTr="00FD3A5D">
        <w:tblPrEx>
          <w:jc w:val="left"/>
        </w:tblPrEx>
        <w:trPr>
          <w:gridAfter w:val="1"/>
          <w:wAfter w:w="43" w:type="dxa"/>
          <w:trHeight w:val="23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Default="00D914A8" w:rsidP="00D914A8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ESTABLECIMIENTO</w:t>
            </w:r>
          </w:p>
          <w:p w:rsidR="00D914A8" w:rsidRPr="00240D2F" w:rsidRDefault="00D914A8" w:rsidP="00D914A8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 w:rsidRPr="00240D2F">
              <w:rPr>
                <w:rFonts w:ascii="Arial" w:eastAsia="Arial" w:hAnsi="Arial"/>
                <w:b/>
                <w:sz w:val="23"/>
                <w:szCs w:val="23"/>
              </w:rPr>
              <w:t xml:space="preserve"> GRANDE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Pr="00074A07" w:rsidRDefault="00D15D8B" w:rsidP="00D15D8B">
            <w:pPr>
              <w:spacing w:line="232" w:lineRule="exact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 xml:space="preserve">De </w:t>
            </w:r>
            <w:r w:rsidR="00D914A8"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“50 S.M.” </w:t>
            </w:r>
            <w:r>
              <w:rPr>
                <w:rFonts w:ascii="Arial" w:eastAsia="Arial" w:hAnsi="Arial"/>
                <w:b/>
                <w:sz w:val="23"/>
                <w:szCs w:val="23"/>
              </w:rPr>
              <w:t xml:space="preserve">a </w:t>
            </w:r>
            <w:r w:rsidR="00D914A8"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“50 U.M.A.”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Pr="00074A07" w:rsidRDefault="00D15D8B" w:rsidP="00D15D8B">
            <w:pPr>
              <w:spacing w:line="232" w:lineRule="exact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 xml:space="preserve">De </w:t>
            </w:r>
            <w:r w:rsidR="00D914A8"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“15 S.M.” </w:t>
            </w:r>
            <w:r>
              <w:rPr>
                <w:rFonts w:ascii="Arial" w:eastAsia="Arial" w:hAnsi="Arial"/>
                <w:b/>
                <w:sz w:val="23"/>
                <w:szCs w:val="23"/>
              </w:rPr>
              <w:t xml:space="preserve">a </w:t>
            </w:r>
            <w:r w:rsidR="00D914A8"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“15 U.M.A.”</w:t>
            </w:r>
          </w:p>
        </w:tc>
      </w:tr>
      <w:tr w:rsidR="00D914A8" w:rsidRPr="00240D2F" w:rsidTr="00FD3A5D">
        <w:tblPrEx>
          <w:jc w:val="left"/>
        </w:tblPrEx>
        <w:trPr>
          <w:gridAfter w:val="1"/>
          <w:wAfter w:w="43" w:type="dxa"/>
          <w:trHeight w:val="129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Pr="00240D2F" w:rsidRDefault="00D914A8" w:rsidP="00EA098A">
            <w:pPr>
              <w:spacing w:line="0" w:lineRule="atLeast"/>
              <w:jc w:val="both"/>
              <w:rPr>
                <w:rFonts w:ascii="Arial" w:eastAsia="Times New Roman" w:hAnsi="Arial"/>
                <w:sz w:val="23"/>
                <w:szCs w:val="23"/>
              </w:rPr>
            </w:pPr>
            <w:r w:rsidRPr="003A1E24">
              <w:rPr>
                <w:rFonts w:ascii="Arial" w:eastAsia="Arial" w:hAnsi="Arial"/>
                <w:sz w:val="28"/>
                <w:szCs w:val="23"/>
              </w:rPr>
              <w:t>……</w:t>
            </w:r>
          </w:p>
        </w:tc>
      </w:tr>
      <w:tr w:rsidR="00D914A8" w:rsidRPr="00240D2F" w:rsidTr="00FD3A5D">
        <w:tblPrEx>
          <w:jc w:val="left"/>
        </w:tblPrEx>
        <w:trPr>
          <w:trHeight w:val="58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Pr="00240D2F" w:rsidRDefault="00D914A8" w:rsidP="00D914A8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EMPRESA COMERCIAL, INDUSTRIAL O DE SERVICIO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Pr="00074A07" w:rsidRDefault="00D15D8B" w:rsidP="00D15D8B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>De</w:t>
            </w:r>
            <w:r w:rsidR="00D914A8"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“150 S.M.” </w:t>
            </w:r>
            <w:r>
              <w:rPr>
                <w:rFonts w:ascii="Arial" w:eastAsia="Arial" w:hAnsi="Arial"/>
                <w:b/>
                <w:sz w:val="23"/>
                <w:szCs w:val="23"/>
              </w:rPr>
              <w:t xml:space="preserve"> a</w:t>
            </w:r>
            <w:r w:rsidR="00D914A8" w:rsidRPr="00074A07">
              <w:rPr>
                <w:rFonts w:ascii="Arial" w:eastAsia="Arial" w:hAnsi="Arial"/>
                <w:b/>
                <w:sz w:val="23"/>
                <w:szCs w:val="23"/>
              </w:rPr>
              <w:t xml:space="preserve"> “150 U.M.A.”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Pr="00074A07" w:rsidRDefault="00D15D8B" w:rsidP="00D15D8B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8"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w w:val="98"/>
                <w:sz w:val="23"/>
                <w:szCs w:val="23"/>
              </w:rPr>
              <w:t>De</w:t>
            </w:r>
            <w:r w:rsidR="00D914A8" w:rsidRPr="00074A07">
              <w:rPr>
                <w:rFonts w:ascii="Arial" w:eastAsia="Arial" w:hAnsi="Arial"/>
                <w:b/>
                <w:w w:val="98"/>
                <w:sz w:val="23"/>
                <w:szCs w:val="23"/>
              </w:rPr>
              <w:t xml:space="preserve"> “40 S.M.” </w:t>
            </w:r>
            <w:r>
              <w:rPr>
                <w:rFonts w:ascii="Arial" w:eastAsia="Arial" w:hAnsi="Arial"/>
                <w:b/>
                <w:w w:val="98"/>
                <w:sz w:val="23"/>
                <w:szCs w:val="23"/>
              </w:rPr>
              <w:t>a</w:t>
            </w:r>
            <w:r w:rsidR="00D914A8" w:rsidRPr="00074A07">
              <w:rPr>
                <w:rFonts w:ascii="Arial" w:eastAsia="Arial" w:hAnsi="Arial"/>
                <w:b/>
                <w:w w:val="98"/>
                <w:sz w:val="23"/>
                <w:szCs w:val="23"/>
              </w:rPr>
              <w:t xml:space="preserve"> “</w:t>
            </w:r>
            <w:r w:rsidR="00074A07" w:rsidRPr="00074A07">
              <w:rPr>
                <w:rFonts w:ascii="Arial" w:eastAsia="Arial" w:hAnsi="Arial"/>
                <w:b/>
                <w:w w:val="98"/>
                <w:sz w:val="23"/>
                <w:szCs w:val="23"/>
              </w:rPr>
              <w:t>6</w:t>
            </w:r>
            <w:r w:rsidR="00D914A8" w:rsidRPr="00074A07">
              <w:rPr>
                <w:rFonts w:ascii="Arial" w:eastAsia="Arial" w:hAnsi="Arial"/>
                <w:b/>
                <w:w w:val="98"/>
                <w:sz w:val="23"/>
                <w:szCs w:val="23"/>
              </w:rPr>
              <w:t>0 U.M.A.”</w:t>
            </w:r>
          </w:p>
        </w:tc>
      </w:tr>
      <w:tr w:rsidR="00D914A8" w:rsidRPr="00240D2F" w:rsidTr="00FD3A5D">
        <w:tblPrEx>
          <w:jc w:val="left"/>
        </w:tblPrEx>
        <w:trPr>
          <w:trHeight w:val="2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Pr="00FD3A5D" w:rsidRDefault="00FD3A5D" w:rsidP="00EA098A">
            <w:pPr>
              <w:spacing w:line="0" w:lineRule="atLeast"/>
              <w:jc w:val="both"/>
              <w:rPr>
                <w:rFonts w:ascii="Arial" w:eastAsia="Arial" w:hAnsi="Arial"/>
                <w:w w:val="98"/>
                <w:sz w:val="23"/>
                <w:szCs w:val="23"/>
              </w:rPr>
            </w:pPr>
            <w:r w:rsidRPr="00265CE7">
              <w:rPr>
                <w:rFonts w:ascii="Arial" w:eastAsia="Arial" w:hAnsi="Arial"/>
                <w:w w:val="98"/>
                <w:sz w:val="28"/>
                <w:szCs w:val="23"/>
              </w:rPr>
              <w:t>...</w:t>
            </w:r>
            <w:r w:rsidR="00265CE7">
              <w:rPr>
                <w:rFonts w:ascii="Arial" w:eastAsia="Arial" w:hAnsi="Arial"/>
                <w:w w:val="98"/>
                <w:sz w:val="28"/>
                <w:szCs w:val="23"/>
              </w:rPr>
              <w:t>.</w:t>
            </w:r>
            <w:r w:rsidR="00074A07">
              <w:rPr>
                <w:rFonts w:ascii="Arial" w:eastAsia="Arial" w:hAnsi="Arial"/>
                <w:w w:val="98"/>
                <w:sz w:val="23"/>
                <w:szCs w:val="23"/>
              </w:rPr>
              <w:t>, dispensario de agua.</w:t>
            </w:r>
          </w:p>
        </w:tc>
      </w:tr>
      <w:tr w:rsidR="00D914A8" w:rsidRPr="00240D2F" w:rsidTr="00FD3A5D">
        <w:tblPrEx>
          <w:jc w:val="left"/>
        </w:tblPrEx>
        <w:trPr>
          <w:gridAfter w:val="1"/>
          <w:wAfter w:w="43" w:type="dxa"/>
          <w:trHeight w:val="86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D" w:rsidRPr="00240D2F" w:rsidRDefault="00D914A8" w:rsidP="00FD3A5D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MEDIANA EMPRESA COMERCIAL, INDUSTRIAL O DE SERVICIO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D" w:rsidRDefault="00D15D8B" w:rsidP="00FD3A5D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>De</w:t>
            </w:r>
            <w:r w:rsidR="00D914A8">
              <w:rPr>
                <w:rFonts w:ascii="Arial" w:eastAsia="Arial" w:hAnsi="Arial"/>
                <w:b/>
                <w:sz w:val="23"/>
                <w:szCs w:val="23"/>
              </w:rPr>
              <w:t xml:space="preserve"> “</w:t>
            </w:r>
            <w:r w:rsidR="00D914A8" w:rsidRPr="00240D2F">
              <w:rPr>
                <w:rFonts w:ascii="Arial" w:eastAsia="Arial" w:hAnsi="Arial"/>
                <w:b/>
                <w:sz w:val="23"/>
                <w:szCs w:val="23"/>
              </w:rPr>
              <w:t>250 S.M.</w:t>
            </w:r>
            <w:r w:rsidR="00D914A8">
              <w:rPr>
                <w:rFonts w:ascii="Arial" w:eastAsia="Arial" w:hAnsi="Arial"/>
                <w:b/>
                <w:sz w:val="23"/>
                <w:szCs w:val="23"/>
              </w:rPr>
              <w:t xml:space="preserve">” </w:t>
            </w:r>
            <w:r>
              <w:rPr>
                <w:rFonts w:ascii="Arial" w:eastAsia="Arial" w:hAnsi="Arial"/>
                <w:b/>
                <w:sz w:val="23"/>
                <w:szCs w:val="23"/>
              </w:rPr>
              <w:t>a</w:t>
            </w:r>
            <w:r w:rsidR="00D914A8">
              <w:rPr>
                <w:rFonts w:ascii="Arial" w:eastAsia="Arial" w:hAnsi="Arial"/>
                <w:b/>
                <w:sz w:val="23"/>
                <w:szCs w:val="23"/>
              </w:rPr>
              <w:t xml:space="preserve"> “250 U.M.A.”</w:t>
            </w:r>
          </w:p>
          <w:p w:rsidR="00FD3A5D" w:rsidRPr="00240D2F" w:rsidRDefault="00FD3A5D" w:rsidP="00FD3A5D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Default="00D914A8" w:rsidP="00FD3A5D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>D</w:t>
            </w:r>
            <w:r w:rsidR="00D15D8B">
              <w:rPr>
                <w:rFonts w:ascii="Arial" w:eastAsia="Arial" w:hAnsi="Arial"/>
                <w:b/>
                <w:sz w:val="23"/>
                <w:szCs w:val="23"/>
              </w:rPr>
              <w:t>e</w:t>
            </w:r>
            <w:r>
              <w:rPr>
                <w:rFonts w:ascii="Arial" w:eastAsia="Arial" w:hAnsi="Arial"/>
                <w:b/>
                <w:sz w:val="23"/>
                <w:szCs w:val="23"/>
              </w:rPr>
              <w:t xml:space="preserve"> “</w:t>
            </w: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100 S.M.</w:t>
            </w:r>
            <w:r>
              <w:rPr>
                <w:rFonts w:ascii="Arial" w:eastAsia="Arial" w:hAnsi="Arial"/>
                <w:b/>
                <w:sz w:val="23"/>
                <w:szCs w:val="23"/>
              </w:rPr>
              <w:t xml:space="preserve">” </w:t>
            </w:r>
            <w:r w:rsidR="00D15D8B">
              <w:rPr>
                <w:rFonts w:ascii="Arial" w:eastAsia="Arial" w:hAnsi="Arial"/>
                <w:b/>
                <w:sz w:val="23"/>
                <w:szCs w:val="23"/>
              </w:rPr>
              <w:t xml:space="preserve">a </w:t>
            </w:r>
            <w:r>
              <w:rPr>
                <w:rFonts w:ascii="Arial" w:eastAsia="Arial" w:hAnsi="Arial"/>
                <w:b/>
                <w:sz w:val="23"/>
                <w:szCs w:val="23"/>
              </w:rPr>
              <w:t xml:space="preserve"> “100 U.M.A.”</w:t>
            </w:r>
          </w:p>
          <w:p w:rsidR="00FD3A5D" w:rsidRPr="00240D2F" w:rsidRDefault="00FD3A5D" w:rsidP="00FD3A5D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</w:p>
        </w:tc>
      </w:tr>
      <w:tr w:rsidR="00D914A8" w:rsidRPr="00240D2F" w:rsidTr="00FD3A5D">
        <w:tblPrEx>
          <w:jc w:val="left"/>
        </w:tblPrEx>
        <w:trPr>
          <w:gridAfter w:val="1"/>
          <w:wAfter w:w="43" w:type="dxa"/>
          <w:trHeight w:val="131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A8" w:rsidRPr="00240D2F" w:rsidRDefault="00FD3A5D" w:rsidP="00FD3A5D">
            <w:pPr>
              <w:spacing w:after="0" w:line="240" w:lineRule="auto"/>
              <w:jc w:val="both"/>
              <w:rPr>
                <w:rFonts w:ascii="Arial" w:eastAsia="Times New Roman" w:hAnsi="Arial"/>
                <w:sz w:val="23"/>
                <w:szCs w:val="23"/>
              </w:rPr>
            </w:pPr>
            <w:r>
              <w:rPr>
                <w:rFonts w:ascii="Arial" w:eastAsia="Arial" w:hAnsi="Arial"/>
                <w:sz w:val="23"/>
                <w:szCs w:val="23"/>
              </w:rPr>
              <w:t xml:space="preserve">Bancos, </w:t>
            </w:r>
            <w:r w:rsidR="00D914A8" w:rsidRPr="00240D2F">
              <w:rPr>
                <w:rFonts w:ascii="Arial" w:eastAsia="Arial" w:hAnsi="Arial"/>
                <w:sz w:val="23"/>
                <w:szCs w:val="23"/>
              </w:rPr>
              <w:t>Fábricas de Blocks e insumos para construcción, Gaseras, Agencias de Automóviles Nuevos, Fábricas y Maquiladoras de hasta 50 empleados, Tienda de Artículos Electrodomésticos, Muebles, Línea Blanca, Terminal de Autobuses.</w:t>
            </w:r>
          </w:p>
        </w:tc>
      </w:tr>
      <w:tr w:rsidR="00FD3A5D" w:rsidRPr="00240D2F" w:rsidTr="00861B0D">
        <w:tblPrEx>
          <w:jc w:val="left"/>
        </w:tblPrEx>
        <w:trPr>
          <w:gridAfter w:val="1"/>
          <w:wAfter w:w="43" w:type="dxa"/>
          <w:trHeight w:val="23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D" w:rsidRPr="00240D2F" w:rsidRDefault="00FD3A5D" w:rsidP="00EA098A">
            <w:pPr>
              <w:spacing w:line="232" w:lineRule="exact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GRAN EMPRESA COMERCIAL, INDUSTRIAL O DE SERVICIO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D" w:rsidRPr="00240D2F" w:rsidRDefault="00FD3A5D" w:rsidP="00EA098A">
            <w:pPr>
              <w:spacing w:line="232" w:lineRule="exact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>Dice: “</w:t>
            </w: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500 S.M.</w:t>
            </w:r>
            <w:r>
              <w:rPr>
                <w:rFonts w:ascii="Arial" w:eastAsia="Arial" w:hAnsi="Arial"/>
                <w:b/>
                <w:sz w:val="23"/>
                <w:szCs w:val="23"/>
              </w:rPr>
              <w:t>” para quedar: “500 U.M.A.”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D" w:rsidRPr="00240D2F" w:rsidRDefault="00FD3A5D" w:rsidP="00FD3A5D">
            <w:pPr>
              <w:spacing w:line="232" w:lineRule="exact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>Dice: “</w:t>
            </w:r>
            <w:r w:rsidRPr="00240D2F">
              <w:rPr>
                <w:rFonts w:ascii="Arial" w:eastAsia="Arial" w:hAnsi="Arial"/>
                <w:b/>
                <w:sz w:val="23"/>
                <w:szCs w:val="23"/>
              </w:rPr>
              <w:t>2</w:t>
            </w:r>
            <w:r>
              <w:rPr>
                <w:rFonts w:ascii="Arial" w:eastAsia="Arial" w:hAnsi="Arial"/>
                <w:b/>
                <w:sz w:val="23"/>
                <w:szCs w:val="23"/>
              </w:rPr>
              <w:t>00</w:t>
            </w:r>
            <w:r w:rsidRPr="00240D2F">
              <w:rPr>
                <w:rFonts w:ascii="Arial" w:eastAsia="Arial" w:hAnsi="Arial"/>
                <w:b/>
                <w:sz w:val="23"/>
                <w:szCs w:val="23"/>
              </w:rPr>
              <w:t xml:space="preserve"> S.M.</w:t>
            </w:r>
            <w:r>
              <w:rPr>
                <w:rFonts w:ascii="Arial" w:eastAsia="Arial" w:hAnsi="Arial"/>
                <w:b/>
                <w:sz w:val="23"/>
                <w:szCs w:val="23"/>
              </w:rPr>
              <w:t xml:space="preserve"> para quedar: “250 S.M.”</w:t>
            </w:r>
          </w:p>
        </w:tc>
      </w:tr>
      <w:tr w:rsidR="00FD3A5D" w:rsidRPr="00240D2F" w:rsidTr="00FD3A5D">
        <w:tblPrEx>
          <w:jc w:val="left"/>
        </w:tblPrEx>
        <w:trPr>
          <w:gridAfter w:val="1"/>
          <w:wAfter w:w="43" w:type="dxa"/>
          <w:trHeight w:val="129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D" w:rsidRPr="00240D2F" w:rsidRDefault="00861B0D" w:rsidP="00EA098A">
            <w:pPr>
              <w:spacing w:line="0" w:lineRule="atLeast"/>
              <w:jc w:val="both"/>
              <w:rPr>
                <w:rFonts w:ascii="Arial" w:eastAsia="Times New Roman" w:hAnsi="Arial"/>
                <w:sz w:val="23"/>
                <w:szCs w:val="23"/>
              </w:rPr>
            </w:pPr>
            <w:r w:rsidRPr="00265CE7">
              <w:rPr>
                <w:rFonts w:ascii="Arial" w:eastAsia="Arial" w:hAnsi="Arial"/>
                <w:sz w:val="24"/>
                <w:szCs w:val="23"/>
              </w:rPr>
              <w:t>…</w:t>
            </w:r>
            <w:r w:rsidR="00265CE7" w:rsidRPr="00265CE7">
              <w:rPr>
                <w:rFonts w:ascii="Arial" w:eastAsia="Arial" w:hAnsi="Arial"/>
                <w:sz w:val="24"/>
                <w:szCs w:val="23"/>
              </w:rPr>
              <w:t>.</w:t>
            </w:r>
            <w:r>
              <w:rPr>
                <w:rFonts w:ascii="Arial" w:eastAsia="Arial" w:hAnsi="Arial"/>
                <w:sz w:val="23"/>
                <w:szCs w:val="23"/>
              </w:rPr>
              <w:t>, Gasolineras.</w:t>
            </w:r>
          </w:p>
        </w:tc>
      </w:tr>
      <w:tr w:rsidR="00861B0D" w:rsidRPr="00240D2F" w:rsidTr="00861B0D">
        <w:tblPrEx>
          <w:jc w:val="left"/>
        </w:tblPrEx>
        <w:trPr>
          <w:gridAfter w:val="1"/>
          <w:wAfter w:w="43" w:type="dxa"/>
          <w:trHeight w:val="12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0D" w:rsidRPr="00861B0D" w:rsidRDefault="00861B0D" w:rsidP="00861B0D">
            <w:pPr>
              <w:spacing w:line="0" w:lineRule="atLeast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>SUBESTACIÓN ELECTRICA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0D" w:rsidRPr="00861B0D" w:rsidRDefault="00861B0D" w:rsidP="00861B0D">
            <w:pPr>
              <w:spacing w:line="0" w:lineRule="atLeast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 w:rsidRPr="00861B0D">
              <w:rPr>
                <w:rFonts w:ascii="Arial" w:eastAsia="Arial" w:hAnsi="Arial"/>
                <w:b/>
                <w:sz w:val="23"/>
                <w:szCs w:val="23"/>
              </w:rPr>
              <w:t>6</w:t>
            </w:r>
            <w:r>
              <w:rPr>
                <w:rFonts w:ascii="Arial" w:eastAsia="Arial" w:hAnsi="Arial"/>
                <w:b/>
                <w:sz w:val="23"/>
                <w:szCs w:val="23"/>
              </w:rPr>
              <w:t>00</w:t>
            </w:r>
            <w:r w:rsidRPr="00861B0D">
              <w:rPr>
                <w:rFonts w:ascii="Arial" w:eastAsia="Arial" w:hAnsi="Arial"/>
                <w:b/>
                <w:sz w:val="23"/>
                <w:szCs w:val="23"/>
              </w:rPr>
              <w:t xml:space="preserve"> U.M.A.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0D" w:rsidRPr="00861B0D" w:rsidRDefault="00861B0D" w:rsidP="00861B0D">
            <w:pPr>
              <w:spacing w:line="0" w:lineRule="atLeast"/>
              <w:jc w:val="center"/>
              <w:rPr>
                <w:rFonts w:ascii="Arial" w:eastAsia="Arial" w:hAnsi="Arial"/>
                <w:b/>
                <w:sz w:val="23"/>
                <w:szCs w:val="23"/>
              </w:rPr>
            </w:pPr>
            <w:r w:rsidRPr="00861B0D">
              <w:rPr>
                <w:rFonts w:ascii="Arial" w:eastAsia="Arial" w:hAnsi="Arial"/>
                <w:b/>
                <w:sz w:val="23"/>
                <w:szCs w:val="23"/>
              </w:rPr>
              <w:t>300 U.M.A</w:t>
            </w:r>
          </w:p>
        </w:tc>
      </w:tr>
    </w:tbl>
    <w:p w:rsidR="00AE79E7" w:rsidRDefault="00AE79E7" w:rsidP="0038504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14831" w:rsidRDefault="00E27A8A" w:rsidP="007148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27A8A">
        <w:rPr>
          <w:rFonts w:ascii="Arial" w:hAnsi="Arial" w:cs="Arial"/>
          <w:b/>
          <w:sz w:val="23"/>
          <w:szCs w:val="23"/>
        </w:rPr>
        <w:t>A</w:t>
      </w:r>
      <w:r w:rsidR="00074A07" w:rsidRPr="00E27A8A">
        <w:rPr>
          <w:rFonts w:ascii="Arial" w:hAnsi="Arial" w:cs="Arial"/>
          <w:b/>
          <w:sz w:val="23"/>
          <w:szCs w:val="23"/>
        </w:rPr>
        <w:t>rtículo 91,</w:t>
      </w:r>
      <w:r w:rsidR="00074A07">
        <w:rPr>
          <w:rFonts w:ascii="Arial" w:hAnsi="Arial" w:cs="Arial"/>
          <w:sz w:val="23"/>
          <w:szCs w:val="23"/>
        </w:rPr>
        <w:t xml:space="preserve"> Titulo Cuarto. Derechos. Capitulo III.- </w:t>
      </w:r>
      <w:r w:rsidR="00074A07" w:rsidRPr="00074A07">
        <w:rPr>
          <w:rFonts w:ascii="Arial" w:hAnsi="Arial" w:cs="Arial"/>
          <w:sz w:val="23"/>
          <w:szCs w:val="23"/>
        </w:rPr>
        <w:t>De los Servicios que presta la Dirección de Desarrollo Urbano de los Sujetos</w:t>
      </w:r>
      <w:r>
        <w:rPr>
          <w:rFonts w:ascii="Arial" w:hAnsi="Arial" w:cs="Arial"/>
          <w:sz w:val="23"/>
          <w:szCs w:val="23"/>
        </w:rPr>
        <w:t xml:space="preserve"> obligados.</w:t>
      </w:r>
      <w:r w:rsidR="00B53D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Se modifica la </w:t>
      </w:r>
      <w:r w:rsidR="00714831">
        <w:rPr>
          <w:rFonts w:ascii="Arial" w:hAnsi="Arial" w:cs="Arial"/>
          <w:sz w:val="23"/>
          <w:szCs w:val="23"/>
        </w:rPr>
        <w:t>Fracción I, para quedar como sigue: Por cualquier permiso de construcción se pagará $10.00 por metro cuadrado.</w:t>
      </w:r>
    </w:p>
    <w:p w:rsidR="00F0053E" w:rsidRDefault="00F0053E" w:rsidP="007148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14831" w:rsidRDefault="00714831" w:rsidP="00074A0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53D8F" w:rsidRDefault="00714831" w:rsidP="00074A0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27A8A">
        <w:rPr>
          <w:rFonts w:ascii="Arial" w:hAnsi="Arial" w:cs="Arial"/>
          <w:b/>
          <w:sz w:val="23"/>
          <w:szCs w:val="23"/>
        </w:rPr>
        <w:lastRenderedPageBreak/>
        <w:t>Artículo 91,</w:t>
      </w:r>
      <w:r>
        <w:rPr>
          <w:rFonts w:ascii="Arial" w:hAnsi="Arial" w:cs="Arial"/>
          <w:sz w:val="23"/>
          <w:szCs w:val="23"/>
        </w:rPr>
        <w:t xml:space="preserve"> Titulo Cuarto. Derechos. Capitulo III.- </w:t>
      </w:r>
      <w:r w:rsidRPr="00074A07">
        <w:rPr>
          <w:rFonts w:ascii="Arial" w:hAnsi="Arial" w:cs="Arial"/>
          <w:sz w:val="23"/>
          <w:szCs w:val="23"/>
        </w:rPr>
        <w:t>De los Servicios que presta la Dirección de Desarrollo Urbano de los Sujetos</w:t>
      </w:r>
      <w:r>
        <w:rPr>
          <w:rFonts w:ascii="Arial" w:hAnsi="Arial" w:cs="Arial"/>
          <w:sz w:val="23"/>
          <w:szCs w:val="23"/>
        </w:rPr>
        <w:t xml:space="preserve"> obligados. Se deroga la Fracción II.</w:t>
      </w:r>
    </w:p>
    <w:p w:rsidR="00F0053E" w:rsidRDefault="00F0053E" w:rsidP="00074A0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14831" w:rsidRDefault="00714831" w:rsidP="00074A0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81245" w:rsidRDefault="00714831" w:rsidP="00714831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 w:rsidRPr="00714831">
        <w:rPr>
          <w:rFonts w:ascii="Arial" w:hAnsi="Arial" w:cs="Arial"/>
          <w:b/>
          <w:sz w:val="23"/>
          <w:szCs w:val="23"/>
        </w:rPr>
        <w:t xml:space="preserve">Artículo </w:t>
      </w:r>
      <w:r w:rsidR="00781245">
        <w:rPr>
          <w:rFonts w:ascii="Arial" w:hAnsi="Arial" w:cs="Arial"/>
          <w:b/>
          <w:sz w:val="23"/>
          <w:szCs w:val="23"/>
        </w:rPr>
        <w:t>101</w:t>
      </w:r>
      <w:r>
        <w:rPr>
          <w:rFonts w:ascii="Arial" w:hAnsi="Arial" w:cs="Arial"/>
          <w:sz w:val="23"/>
          <w:szCs w:val="23"/>
        </w:rPr>
        <w:t xml:space="preserve">, Titulo Cuarto. Capitulo V.- </w:t>
      </w:r>
      <w:r w:rsidRPr="00714831">
        <w:rPr>
          <w:rFonts w:ascii="Arial" w:hAnsi="Arial" w:cs="Arial"/>
          <w:sz w:val="23"/>
          <w:szCs w:val="23"/>
        </w:rPr>
        <w:t>De los Derechos por los Servicios que Presta el Catastro Municipal</w:t>
      </w:r>
      <w:r>
        <w:rPr>
          <w:rFonts w:ascii="Arial" w:hAnsi="Arial" w:cs="Arial"/>
          <w:sz w:val="23"/>
          <w:szCs w:val="23"/>
        </w:rPr>
        <w:t xml:space="preserve">, </w:t>
      </w:r>
      <w:r w:rsidR="00781245">
        <w:rPr>
          <w:rFonts w:ascii="Arial" w:hAnsi="Arial" w:cs="Arial"/>
          <w:sz w:val="23"/>
          <w:szCs w:val="23"/>
        </w:rPr>
        <w:t xml:space="preserve">se modifica la Fracción II.- Por la expedición de copias fotostáticas certificadas, inciso </w:t>
      </w:r>
      <w:r w:rsidR="00781245" w:rsidRPr="00781245">
        <w:rPr>
          <w:rFonts w:ascii="Arial" w:hAnsi="Arial" w:cs="Arial"/>
          <w:b/>
          <w:sz w:val="23"/>
          <w:szCs w:val="23"/>
        </w:rPr>
        <w:t>a)</w:t>
      </w:r>
      <w:r w:rsidR="00781245">
        <w:rPr>
          <w:rFonts w:ascii="Arial" w:hAnsi="Arial" w:cs="Arial"/>
          <w:b/>
          <w:sz w:val="23"/>
          <w:szCs w:val="23"/>
        </w:rPr>
        <w:t xml:space="preserve"> </w:t>
      </w:r>
      <w:r w:rsidR="00781245" w:rsidRPr="00781245">
        <w:rPr>
          <w:rFonts w:ascii="Arial" w:eastAsia="Arial" w:hAnsi="Arial"/>
          <w:sz w:val="23"/>
          <w:szCs w:val="23"/>
        </w:rPr>
        <w:t xml:space="preserve">Cédulas, planos, parcelas, manifestaciones, tamaño carta: </w:t>
      </w:r>
    </w:p>
    <w:p w:rsidR="00781245" w:rsidRDefault="00781245" w:rsidP="00714831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</w:p>
    <w:p w:rsidR="00714831" w:rsidRDefault="00781245" w:rsidP="00074A0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0053E">
        <w:rPr>
          <w:rFonts w:ascii="Arial" w:eastAsia="Arial" w:hAnsi="Arial"/>
          <w:sz w:val="23"/>
          <w:szCs w:val="23"/>
        </w:rPr>
        <w:t>De $ 25.00 a $50.00</w:t>
      </w:r>
    </w:p>
    <w:p w:rsidR="00F0053E" w:rsidRDefault="00F0053E" w:rsidP="00F0053E">
      <w:pPr>
        <w:pStyle w:val="Prrafodelista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0053E" w:rsidRPr="00F0053E" w:rsidRDefault="00F0053E" w:rsidP="00F0053E">
      <w:pPr>
        <w:pStyle w:val="Prrafodelista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81245" w:rsidRDefault="00781245" w:rsidP="00781245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 w:rsidRPr="00714831">
        <w:rPr>
          <w:rFonts w:ascii="Arial" w:hAnsi="Arial" w:cs="Arial"/>
          <w:b/>
          <w:sz w:val="23"/>
          <w:szCs w:val="23"/>
        </w:rPr>
        <w:t xml:space="preserve">Artículo </w:t>
      </w:r>
      <w:r>
        <w:rPr>
          <w:rFonts w:ascii="Arial" w:hAnsi="Arial" w:cs="Arial"/>
          <w:b/>
          <w:sz w:val="23"/>
          <w:szCs w:val="23"/>
        </w:rPr>
        <w:t>101</w:t>
      </w:r>
      <w:r>
        <w:rPr>
          <w:rFonts w:ascii="Arial" w:hAnsi="Arial" w:cs="Arial"/>
          <w:sz w:val="23"/>
          <w:szCs w:val="23"/>
        </w:rPr>
        <w:t xml:space="preserve">, Titulo Cuarto. Capitulo V.- </w:t>
      </w:r>
      <w:r w:rsidRPr="00714831">
        <w:rPr>
          <w:rFonts w:ascii="Arial" w:hAnsi="Arial" w:cs="Arial"/>
          <w:sz w:val="23"/>
          <w:szCs w:val="23"/>
        </w:rPr>
        <w:t>De los Derechos por los Servicios que Presta el Catastro Municipal</w:t>
      </w:r>
      <w:r>
        <w:rPr>
          <w:rFonts w:ascii="Arial" w:hAnsi="Arial" w:cs="Arial"/>
          <w:sz w:val="23"/>
          <w:szCs w:val="23"/>
        </w:rPr>
        <w:t xml:space="preserve">, se modifica la Fracción II.- Por la expedición de copias fotostáticas certificadas, inciso </w:t>
      </w:r>
      <w:r>
        <w:rPr>
          <w:rFonts w:ascii="Arial" w:hAnsi="Arial" w:cs="Arial"/>
          <w:b/>
          <w:sz w:val="23"/>
          <w:szCs w:val="23"/>
        </w:rPr>
        <w:t>b</w:t>
      </w:r>
      <w:r w:rsidRPr="00781245">
        <w:rPr>
          <w:rFonts w:ascii="Arial" w:hAnsi="Arial" w:cs="Arial"/>
          <w:b/>
          <w:sz w:val="23"/>
          <w:szCs w:val="23"/>
        </w:rPr>
        <w:t>)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Fotostática de plano, Tamaño oficio: </w:t>
      </w:r>
      <w:r w:rsidRPr="00781245">
        <w:rPr>
          <w:rFonts w:ascii="Arial" w:eastAsia="Arial" w:hAnsi="Arial"/>
          <w:sz w:val="23"/>
          <w:szCs w:val="23"/>
        </w:rPr>
        <w:t xml:space="preserve"> </w:t>
      </w:r>
    </w:p>
    <w:p w:rsidR="00781245" w:rsidRDefault="00781245" w:rsidP="00781245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</w:p>
    <w:p w:rsidR="00781245" w:rsidRPr="00781245" w:rsidRDefault="00781245" w:rsidP="0078124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Arial" w:hAnsi="Arial"/>
          <w:sz w:val="23"/>
          <w:szCs w:val="23"/>
        </w:rPr>
        <w:t xml:space="preserve">De </w:t>
      </w:r>
      <w:r w:rsidRPr="00781245">
        <w:rPr>
          <w:rFonts w:ascii="Arial" w:eastAsia="Arial" w:hAnsi="Arial"/>
          <w:sz w:val="23"/>
          <w:szCs w:val="23"/>
        </w:rPr>
        <w:t xml:space="preserve">$ </w:t>
      </w:r>
      <w:r>
        <w:rPr>
          <w:rFonts w:ascii="Arial" w:eastAsia="Arial" w:hAnsi="Arial"/>
          <w:sz w:val="23"/>
          <w:szCs w:val="23"/>
        </w:rPr>
        <w:t>30</w:t>
      </w:r>
      <w:r w:rsidRPr="00781245">
        <w:rPr>
          <w:rFonts w:ascii="Arial" w:eastAsia="Arial" w:hAnsi="Arial"/>
          <w:sz w:val="23"/>
          <w:szCs w:val="23"/>
        </w:rPr>
        <w:t>.00</w:t>
      </w:r>
      <w:r>
        <w:rPr>
          <w:rFonts w:ascii="Arial" w:eastAsia="Arial" w:hAnsi="Arial"/>
          <w:sz w:val="23"/>
          <w:szCs w:val="23"/>
        </w:rPr>
        <w:t xml:space="preserve"> a $60.00</w:t>
      </w:r>
    </w:p>
    <w:p w:rsidR="00714831" w:rsidRDefault="00714831" w:rsidP="00074A0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81245" w:rsidRDefault="00781245" w:rsidP="0078124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14831">
        <w:rPr>
          <w:rFonts w:ascii="Arial" w:hAnsi="Arial" w:cs="Arial"/>
          <w:b/>
          <w:sz w:val="23"/>
          <w:szCs w:val="23"/>
        </w:rPr>
        <w:t xml:space="preserve">Artículo </w:t>
      </w:r>
      <w:r>
        <w:rPr>
          <w:rFonts w:ascii="Arial" w:hAnsi="Arial" w:cs="Arial"/>
          <w:b/>
          <w:sz w:val="23"/>
          <w:szCs w:val="23"/>
        </w:rPr>
        <w:t>101</w:t>
      </w:r>
      <w:r>
        <w:rPr>
          <w:rFonts w:ascii="Arial" w:hAnsi="Arial" w:cs="Arial"/>
          <w:sz w:val="23"/>
          <w:szCs w:val="23"/>
        </w:rPr>
        <w:t xml:space="preserve">, Titulo Cuarto. Capitulo V.- </w:t>
      </w:r>
      <w:r w:rsidRPr="00714831">
        <w:rPr>
          <w:rFonts w:ascii="Arial" w:hAnsi="Arial" w:cs="Arial"/>
          <w:sz w:val="23"/>
          <w:szCs w:val="23"/>
        </w:rPr>
        <w:t>De los Derechos por los Servicios que Presta el Catastro Municipal</w:t>
      </w:r>
      <w:r>
        <w:rPr>
          <w:rFonts w:ascii="Arial" w:hAnsi="Arial" w:cs="Arial"/>
          <w:sz w:val="23"/>
          <w:szCs w:val="23"/>
        </w:rPr>
        <w:t xml:space="preserve">, se modifica la Fracción III.- Por expedición de oficios, inciso </w:t>
      </w:r>
      <w:r w:rsidRPr="00781245">
        <w:rPr>
          <w:rFonts w:ascii="Arial" w:hAnsi="Arial" w:cs="Arial"/>
          <w:b/>
          <w:sz w:val="23"/>
          <w:szCs w:val="23"/>
        </w:rPr>
        <w:t>c)</w:t>
      </w:r>
      <w:r>
        <w:rPr>
          <w:rFonts w:ascii="Arial" w:hAnsi="Arial" w:cs="Arial"/>
          <w:sz w:val="23"/>
          <w:szCs w:val="23"/>
        </w:rPr>
        <w:t xml:space="preserve"> Cedula Catastral:</w:t>
      </w:r>
    </w:p>
    <w:p w:rsidR="00781245" w:rsidRDefault="00781245" w:rsidP="0078124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81245" w:rsidRDefault="00781245" w:rsidP="0078124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>
        <w:rPr>
          <w:rFonts w:ascii="Arial" w:eastAsia="Arial" w:hAnsi="Arial"/>
          <w:sz w:val="23"/>
          <w:szCs w:val="23"/>
        </w:rPr>
        <w:t>De $55.00 a $100.00</w:t>
      </w:r>
    </w:p>
    <w:p w:rsidR="00F0053E" w:rsidRDefault="00F0053E" w:rsidP="00F0053E">
      <w:pPr>
        <w:pStyle w:val="Prrafodelista"/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</w:p>
    <w:p w:rsidR="00F117E0" w:rsidRDefault="00781245" w:rsidP="00F117E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14831">
        <w:rPr>
          <w:rFonts w:ascii="Arial" w:hAnsi="Arial" w:cs="Arial"/>
          <w:b/>
          <w:sz w:val="23"/>
          <w:szCs w:val="23"/>
        </w:rPr>
        <w:t xml:space="preserve">Artículo </w:t>
      </w:r>
      <w:r>
        <w:rPr>
          <w:rFonts w:ascii="Arial" w:hAnsi="Arial" w:cs="Arial"/>
          <w:b/>
          <w:sz w:val="23"/>
          <w:szCs w:val="23"/>
        </w:rPr>
        <w:t>101</w:t>
      </w:r>
      <w:r>
        <w:rPr>
          <w:rFonts w:ascii="Arial" w:hAnsi="Arial" w:cs="Arial"/>
          <w:sz w:val="23"/>
          <w:szCs w:val="23"/>
        </w:rPr>
        <w:t xml:space="preserve">, Titulo Cuarto. Capitulo V.- </w:t>
      </w:r>
      <w:r w:rsidRPr="00714831">
        <w:rPr>
          <w:rFonts w:ascii="Arial" w:hAnsi="Arial" w:cs="Arial"/>
          <w:sz w:val="23"/>
          <w:szCs w:val="23"/>
        </w:rPr>
        <w:t>De los Derechos por los Servicios que Presta el Catastro Municipal</w:t>
      </w:r>
      <w:r>
        <w:rPr>
          <w:rFonts w:ascii="Arial" w:hAnsi="Arial" w:cs="Arial"/>
          <w:sz w:val="23"/>
          <w:szCs w:val="23"/>
        </w:rPr>
        <w:t xml:space="preserve">, se modifica la Fracción </w:t>
      </w:r>
      <w:r w:rsidR="00F117E0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II.- </w:t>
      </w:r>
      <w:r w:rsidR="00F117E0">
        <w:rPr>
          <w:rFonts w:ascii="Arial" w:hAnsi="Arial" w:cs="Arial"/>
          <w:sz w:val="23"/>
          <w:szCs w:val="23"/>
        </w:rPr>
        <w:t>Por expedición de oficios,</w:t>
      </w:r>
      <w:r>
        <w:rPr>
          <w:rFonts w:ascii="Arial" w:hAnsi="Arial" w:cs="Arial"/>
          <w:sz w:val="23"/>
          <w:szCs w:val="23"/>
        </w:rPr>
        <w:t xml:space="preserve"> inciso </w:t>
      </w:r>
      <w:r w:rsidR="00F117E0">
        <w:rPr>
          <w:rFonts w:ascii="Arial" w:hAnsi="Arial" w:cs="Arial"/>
          <w:sz w:val="23"/>
          <w:szCs w:val="23"/>
        </w:rPr>
        <w:t>“</w:t>
      </w:r>
      <w:r w:rsidR="00F117E0">
        <w:rPr>
          <w:rFonts w:ascii="Arial" w:hAnsi="Arial" w:cs="Arial"/>
          <w:b/>
          <w:sz w:val="23"/>
          <w:szCs w:val="23"/>
        </w:rPr>
        <w:t>d</w:t>
      </w:r>
      <w:r w:rsidR="00F117E0">
        <w:rPr>
          <w:rFonts w:ascii="Arial" w:hAnsi="Arial" w:cs="Arial"/>
          <w:sz w:val="23"/>
          <w:szCs w:val="23"/>
        </w:rPr>
        <w:t xml:space="preserve">”, para quedar como sigue: </w:t>
      </w:r>
      <w:r w:rsidR="00F117E0">
        <w:rPr>
          <w:rFonts w:ascii="Arial" w:hAnsi="Arial" w:cs="Arial"/>
          <w:b/>
          <w:sz w:val="23"/>
          <w:szCs w:val="23"/>
        </w:rPr>
        <w:t xml:space="preserve">d) </w:t>
      </w:r>
      <w:r w:rsidR="00F117E0">
        <w:rPr>
          <w:rFonts w:ascii="Arial" w:hAnsi="Arial" w:cs="Arial"/>
          <w:sz w:val="23"/>
          <w:szCs w:val="23"/>
        </w:rPr>
        <w:t>Constancia de v</w:t>
      </w:r>
      <w:r w:rsidR="00F117E0" w:rsidRPr="00F117E0">
        <w:rPr>
          <w:rFonts w:ascii="Arial" w:hAnsi="Arial" w:cs="Arial"/>
          <w:sz w:val="23"/>
          <w:szCs w:val="23"/>
        </w:rPr>
        <w:t xml:space="preserve">alor catastral, </w:t>
      </w:r>
      <w:r w:rsidR="00F117E0">
        <w:rPr>
          <w:rFonts w:ascii="Arial" w:hAnsi="Arial" w:cs="Arial"/>
          <w:sz w:val="23"/>
          <w:szCs w:val="23"/>
        </w:rPr>
        <w:t xml:space="preserve">inscripción vigente y no vigente, </w:t>
      </w:r>
      <w:r w:rsidR="00F117E0" w:rsidRPr="00F117E0">
        <w:rPr>
          <w:rFonts w:ascii="Arial" w:hAnsi="Arial" w:cs="Arial"/>
          <w:sz w:val="23"/>
          <w:szCs w:val="23"/>
        </w:rPr>
        <w:t xml:space="preserve">número oficial de predio, </w:t>
      </w:r>
      <w:r w:rsidR="00F117E0">
        <w:rPr>
          <w:rFonts w:ascii="Arial" w:hAnsi="Arial" w:cs="Arial"/>
          <w:sz w:val="23"/>
          <w:szCs w:val="23"/>
        </w:rPr>
        <w:t>i</w:t>
      </w:r>
      <w:r w:rsidR="00F117E0" w:rsidRPr="00F117E0">
        <w:rPr>
          <w:rFonts w:ascii="Arial" w:hAnsi="Arial" w:cs="Arial"/>
          <w:sz w:val="23"/>
          <w:szCs w:val="23"/>
        </w:rPr>
        <w:t>nformación de bienes inmuebles</w:t>
      </w:r>
      <w:r w:rsidR="00F0053E">
        <w:rPr>
          <w:rFonts w:ascii="Arial" w:hAnsi="Arial" w:cs="Arial"/>
          <w:sz w:val="23"/>
          <w:szCs w:val="23"/>
        </w:rPr>
        <w:t>:</w:t>
      </w:r>
    </w:p>
    <w:p w:rsidR="00F117E0" w:rsidRDefault="00F117E0" w:rsidP="00F117E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117E0" w:rsidRPr="00F117E0" w:rsidRDefault="00F117E0" w:rsidP="00F117E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Pr="00F117E0">
        <w:rPr>
          <w:rFonts w:ascii="Arial" w:hAnsi="Arial" w:cs="Arial"/>
          <w:sz w:val="23"/>
          <w:szCs w:val="23"/>
        </w:rPr>
        <w:t>e $55.00</w:t>
      </w:r>
      <w:r>
        <w:rPr>
          <w:rFonts w:ascii="Arial" w:hAnsi="Arial" w:cs="Arial"/>
          <w:sz w:val="23"/>
          <w:szCs w:val="23"/>
        </w:rPr>
        <w:t xml:space="preserve"> a $60.00</w:t>
      </w:r>
    </w:p>
    <w:p w:rsidR="00F117E0" w:rsidRPr="00F117E0" w:rsidRDefault="00F117E0" w:rsidP="00F117E0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F0053E" w:rsidRPr="00F117E0" w:rsidRDefault="00F0053E" w:rsidP="00F117E0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F117E0" w:rsidRDefault="00F117E0" w:rsidP="00F117E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14831">
        <w:rPr>
          <w:rFonts w:ascii="Arial" w:hAnsi="Arial" w:cs="Arial"/>
          <w:b/>
          <w:sz w:val="23"/>
          <w:szCs w:val="23"/>
        </w:rPr>
        <w:t xml:space="preserve">Artículo </w:t>
      </w:r>
      <w:r>
        <w:rPr>
          <w:rFonts w:ascii="Arial" w:hAnsi="Arial" w:cs="Arial"/>
          <w:b/>
          <w:sz w:val="23"/>
          <w:szCs w:val="23"/>
        </w:rPr>
        <w:t>101</w:t>
      </w:r>
      <w:r>
        <w:rPr>
          <w:rFonts w:ascii="Arial" w:hAnsi="Arial" w:cs="Arial"/>
          <w:sz w:val="23"/>
          <w:szCs w:val="23"/>
        </w:rPr>
        <w:t xml:space="preserve">, Titulo Cuarto. Capitulo V.- </w:t>
      </w:r>
      <w:r w:rsidRPr="00714831">
        <w:rPr>
          <w:rFonts w:ascii="Arial" w:hAnsi="Arial" w:cs="Arial"/>
          <w:sz w:val="23"/>
          <w:szCs w:val="23"/>
        </w:rPr>
        <w:t>De los Derechos por los Servicios que Presta el Catastro Municipal</w:t>
      </w:r>
      <w:r>
        <w:rPr>
          <w:rFonts w:ascii="Arial" w:hAnsi="Arial" w:cs="Arial"/>
          <w:sz w:val="23"/>
          <w:szCs w:val="23"/>
        </w:rPr>
        <w:t xml:space="preserve">, se adiciona un inciso </w:t>
      </w:r>
      <w:r w:rsidRPr="00F0053E">
        <w:rPr>
          <w:rFonts w:ascii="Arial" w:hAnsi="Arial" w:cs="Arial"/>
          <w:b/>
          <w:sz w:val="23"/>
          <w:szCs w:val="23"/>
        </w:rPr>
        <w:t>e)</w:t>
      </w:r>
      <w:r>
        <w:rPr>
          <w:rFonts w:ascii="Arial" w:hAnsi="Arial" w:cs="Arial"/>
          <w:sz w:val="23"/>
          <w:szCs w:val="23"/>
        </w:rPr>
        <w:t xml:space="preserve"> a la Fracción III.- Por expedición de oficios: para quedar como sigue: </w:t>
      </w:r>
      <w:r>
        <w:rPr>
          <w:rFonts w:ascii="Arial" w:hAnsi="Arial" w:cs="Arial"/>
          <w:b/>
          <w:sz w:val="23"/>
          <w:szCs w:val="23"/>
        </w:rPr>
        <w:t xml:space="preserve">e) </w:t>
      </w:r>
      <w:r w:rsidR="00F0053E">
        <w:rPr>
          <w:rFonts w:ascii="Arial" w:hAnsi="Arial" w:cs="Arial"/>
          <w:sz w:val="23"/>
          <w:szCs w:val="23"/>
        </w:rPr>
        <w:t xml:space="preserve">Certificado de No propiedad o Única propiedad: </w:t>
      </w:r>
    </w:p>
    <w:p w:rsidR="00F0053E" w:rsidRPr="00F117E0" w:rsidRDefault="00F0053E" w:rsidP="00F117E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117E0" w:rsidRPr="00F0053E" w:rsidRDefault="00F0053E" w:rsidP="00F117E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$100</w:t>
      </w:r>
      <w:r w:rsidR="00F117E0">
        <w:rPr>
          <w:rFonts w:ascii="Arial" w:hAnsi="Arial" w:cs="Arial"/>
          <w:sz w:val="23"/>
          <w:szCs w:val="23"/>
        </w:rPr>
        <w:t>.00</w:t>
      </w:r>
    </w:p>
    <w:p w:rsidR="00F0053E" w:rsidRPr="00F117E0" w:rsidRDefault="00F0053E" w:rsidP="00F0053E">
      <w:pPr>
        <w:pStyle w:val="Prrafodelista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F0053E" w:rsidRDefault="00781245" w:rsidP="00F0053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F0053E" w:rsidRPr="00714831">
        <w:rPr>
          <w:rFonts w:ascii="Arial" w:hAnsi="Arial" w:cs="Arial"/>
          <w:b/>
          <w:sz w:val="23"/>
          <w:szCs w:val="23"/>
        </w:rPr>
        <w:t xml:space="preserve">Artículo </w:t>
      </w:r>
      <w:r w:rsidR="00F0053E">
        <w:rPr>
          <w:rFonts w:ascii="Arial" w:hAnsi="Arial" w:cs="Arial"/>
          <w:b/>
          <w:sz w:val="23"/>
          <w:szCs w:val="23"/>
        </w:rPr>
        <w:t>101</w:t>
      </w:r>
      <w:r w:rsidR="00F0053E">
        <w:rPr>
          <w:rFonts w:ascii="Arial" w:hAnsi="Arial" w:cs="Arial"/>
          <w:sz w:val="23"/>
          <w:szCs w:val="23"/>
        </w:rPr>
        <w:t xml:space="preserve">, Titulo Cuarto. Capitulo V.- </w:t>
      </w:r>
      <w:r w:rsidR="00F0053E" w:rsidRPr="00714831">
        <w:rPr>
          <w:rFonts w:ascii="Arial" w:hAnsi="Arial" w:cs="Arial"/>
          <w:sz w:val="23"/>
          <w:szCs w:val="23"/>
        </w:rPr>
        <w:t>De los Derechos por los Servicios que Presta el Catastro Municipal</w:t>
      </w:r>
      <w:r w:rsidR="00F0053E">
        <w:rPr>
          <w:rFonts w:ascii="Arial" w:hAnsi="Arial" w:cs="Arial"/>
          <w:sz w:val="23"/>
          <w:szCs w:val="23"/>
        </w:rPr>
        <w:t xml:space="preserve">, se adiciona un inciso </w:t>
      </w:r>
      <w:r w:rsidR="00F0053E">
        <w:rPr>
          <w:rFonts w:ascii="Arial" w:hAnsi="Arial" w:cs="Arial"/>
          <w:b/>
          <w:sz w:val="23"/>
          <w:szCs w:val="23"/>
        </w:rPr>
        <w:t>f</w:t>
      </w:r>
      <w:r w:rsidR="00F0053E" w:rsidRPr="00F0053E">
        <w:rPr>
          <w:rFonts w:ascii="Arial" w:hAnsi="Arial" w:cs="Arial"/>
          <w:b/>
          <w:sz w:val="23"/>
          <w:szCs w:val="23"/>
        </w:rPr>
        <w:t>)</w:t>
      </w:r>
      <w:r w:rsidR="00F0053E">
        <w:rPr>
          <w:rFonts w:ascii="Arial" w:hAnsi="Arial" w:cs="Arial"/>
          <w:sz w:val="23"/>
          <w:szCs w:val="23"/>
        </w:rPr>
        <w:t xml:space="preserve"> a la Fracción III.- Por expedición de oficios: para quedar como sigue: </w:t>
      </w:r>
      <w:r w:rsidR="00F0053E">
        <w:rPr>
          <w:rFonts w:ascii="Arial" w:hAnsi="Arial" w:cs="Arial"/>
          <w:b/>
          <w:sz w:val="23"/>
          <w:szCs w:val="23"/>
        </w:rPr>
        <w:t xml:space="preserve">f) </w:t>
      </w:r>
      <w:r w:rsidR="00F0053E">
        <w:rPr>
          <w:rFonts w:ascii="Arial" w:hAnsi="Arial" w:cs="Arial"/>
          <w:sz w:val="23"/>
          <w:szCs w:val="23"/>
        </w:rPr>
        <w:t xml:space="preserve">Rectificación de Unión de predios: </w:t>
      </w:r>
    </w:p>
    <w:p w:rsidR="00F0053E" w:rsidRPr="00F117E0" w:rsidRDefault="00F0053E" w:rsidP="00F0053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0053E" w:rsidRPr="00F117E0" w:rsidRDefault="00F0053E" w:rsidP="00F0053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$100.00</w:t>
      </w:r>
    </w:p>
    <w:p w:rsidR="00F0053E" w:rsidRDefault="00F0053E" w:rsidP="00F0053E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 w:rsidRPr="00781245">
        <w:rPr>
          <w:rFonts w:ascii="Arial" w:eastAsia="Arial" w:hAnsi="Arial"/>
          <w:sz w:val="23"/>
          <w:szCs w:val="23"/>
        </w:rPr>
        <w:t xml:space="preserve"> </w:t>
      </w:r>
    </w:p>
    <w:p w:rsidR="00401F56" w:rsidRDefault="00E27A8A" w:rsidP="00401F5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 w:rsidRPr="00E27A8A">
        <w:rPr>
          <w:rFonts w:ascii="Arial" w:hAnsi="Arial" w:cs="Arial"/>
          <w:b/>
          <w:sz w:val="23"/>
          <w:szCs w:val="23"/>
        </w:rPr>
        <w:t>A</w:t>
      </w:r>
      <w:r w:rsidR="00265CE7" w:rsidRPr="00E27A8A">
        <w:rPr>
          <w:rFonts w:ascii="Arial" w:hAnsi="Arial" w:cs="Arial"/>
          <w:b/>
          <w:sz w:val="23"/>
          <w:szCs w:val="23"/>
        </w:rPr>
        <w:t>rtículo 109</w:t>
      </w:r>
      <w:r>
        <w:rPr>
          <w:rFonts w:ascii="Arial" w:hAnsi="Arial" w:cs="Arial"/>
          <w:b/>
          <w:sz w:val="23"/>
          <w:szCs w:val="23"/>
        </w:rPr>
        <w:t>,</w:t>
      </w:r>
      <w:r w:rsidR="00265CE7">
        <w:rPr>
          <w:rFonts w:ascii="Arial" w:hAnsi="Arial" w:cs="Arial"/>
          <w:sz w:val="23"/>
          <w:szCs w:val="23"/>
        </w:rPr>
        <w:t xml:space="preserve"> Titulo Cuarto. Capítulo VI.- </w:t>
      </w:r>
      <w:r w:rsidR="00265CE7" w:rsidRPr="00265CE7">
        <w:rPr>
          <w:rFonts w:ascii="Arial" w:hAnsi="Arial" w:cs="Arial"/>
          <w:sz w:val="23"/>
          <w:szCs w:val="23"/>
        </w:rPr>
        <w:t>De los derechos por el uso y aprovechamiento de los Bienes de Dominio Público del Patrimonio Municipal</w:t>
      </w:r>
      <w:r>
        <w:rPr>
          <w:rFonts w:ascii="Arial" w:hAnsi="Arial" w:cs="Arial"/>
          <w:sz w:val="23"/>
          <w:szCs w:val="23"/>
        </w:rPr>
        <w:t xml:space="preserve">. Se modifica la Fracción I.- </w:t>
      </w:r>
      <w:r w:rsidR="00265CE7" w:rsidRPr="00265CE7">
        <w:rPr>
          <w:rFonts w:ascii="Arial" w:eastAsia="Arial" w:hAnsi="Arial"/>
          <w:sz w:val="23"/>
          <w:szCs w:val="23"/>
        </w:rPr>
        <w:t>Por espacios ubicados en mercados construidos, así</w:t>
      </w:r>
      <w:r w:rsidR="00401F56">
        <w:rPr>
          <w:rFonts w:ascii="Arial" w:eastAsia="Arial" w:hAnsi="Arial"/>
          <w:sz w:val="23"/>
          <w:szCs w:val="23"/>
        </w:rPr>
        <w:t xml:space="preserve"> como plazas, calles, terrenos”. Con la siguiente tarifa: </w:t>
      </w:r>
    </w:p>
    <w:p w:rsidR="00401F56" w:rsidRDefault="00401F56" w:rsidP="00401F5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</w:p>
    <w:p w:rsidR="00265CE7" w:rsidRPr="00401F56" w:rsidRDefault="00714831" w:rsidP="00401F5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>
        <w:rPr>
          <w:rFonts w:ascii="Arial" w:eastAsia="Arial" w:hAnsi="Arial"/>
          <w:sz w:val="23"/>
          <w:szCs w:val="23"/>
        </w:rPr>
        <w:t xml:space="preserve">De </w:t>
      </w:r>
      <w:r w:rsidR="00E27A8A" w:rsidRPr="00401F56">
        <w:rPr>
          <w:rFonts w:ascii="Arial" w:eastAsia="Arial" w:hAnsi="Arial"/>
          <w:sz w:val="23"/>
          <w:szCs w:val="23"/>
        </w:rPr>
        <w:t xml:space="preserve">$50 a </w:t>
      </w:r>
      <w:r w:rsidR="00265CE7" w:rsidRPr="00401F56">
        <w:rPr>
          <w:rFonts w:ascii="Arial" w:eastAsia="Arial" w:hAnsi="Arial"/>
          <w:sz w:val="23"/>
          <w:szCs w:val="23"/>
        </w:rPr>
        <w:t>$500.00 mensual por locales cerrados.</w:t>
      </w:r>
    </w:p>
    <w:p w:rsidR="00265CE7" w:rsidRDefault="00265CE7" w:rsidP="00265CE7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</w:p>
    <w:p w:rsidR="002C5B90" w:rsidRDefault="00265CE7" w:rsidP="002C5B90">
      <w:pPr>
        <w:spacing w:line="360" w:lineRule="auto"/>
        <w:ind w:right="420"/>
        <w:jc w:val="both"/>
        <w:rPr>
          <w:rFonts w:ascii="Arial" w:eastAsia="Arial" w:hAnsi="Arial"/>
          <w:sz w:val="23"/>
          <w:szCs w:val="23"/>
        </w:rPr>
      </w:pPr>
      <w:r w:rsidRPr="00401F56">
        <w:rPr>
          <w:rFonts w:ascii="Arial" w:eastAsia="Arial" w:hAnsi="Arial"/>
          <w:b/>
          <w:sz w:val="23"/>
          <w:szCs w:val="23"/>
        </w:rPr>
        <w:lastRenderedPageBreak/>
        <w:t>Artículo 115ª</w:t>
      </w:r>
      <w:r>
        <w:rPr>
          <w:rFonts w:ascii="Arial" w:eastAsia="Arial" w:hAnsi="Arial"/>
          <w:sz w:val="23"/>
          <w:szCs w:val="23"/>
        </w:rPr>
        <w:t xml:space="preserve">, Titulo </w:t>
      </w:r>
      <w:r w:rsidR="002C5B90">
        <w:rPr>
          <w:rFonts w:ascii="Arial" w:eastAsia="Arial" w:hAnsi="Arial"/>
          <w:sz w:val="23"/>
          <w:szCs w:val="23"/>
        </w:rPr>
        <w:t>Cuarto. Derechos. Capitulo VII.- Derechos por servicio de</w:t>
      </w:r>
      <w:r w:rsidR="00401F56">
        <w:rPr>
          <w:rFonts w:ascii="Arial" w:eastAsia="Arial" w:hAnsi="Arial"/>
          <w:sz w:val="23"/>
          <w:szCs w:val="23"/>
        </w:rPr>
        <w:t xml:space="preserve"> Limpia, se modifica la tarifa a pagar por los servicios correspondientes a la recolecta de basura que se causen, con la siguiente tarifa: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4950"/>
      </w:tblGrid>
      <w:tr w:rsidR="00265CE7" w:rsidRPr="00240D2F" w:rsidTr="002C5B90">
        <w:trPr>
          <w:jc w:val="center"/>
        </w:trPr>
        <w:tc>
          <w:tcPr>
            <w:tcW w:w="4950" w:type="dxa"/>
          </w:tcPr>
          <w:p w:rsidR="00265CE7" w:rsidRPr="00224746" w:rsidRDefault="00265CE7" w:rsidP="00EA098A">
            <w:pPr>
              <w:spacing w:line="360" w:lineRule="auto"/>
              <w:ind w:right="420"/>
              <w:rPr>
                <w:rFonts w:ascii="Arial" w:eastAsia="Arial" w:hAnsi="Arial"/>
                <w:b/>
                <w:sz w:val="23"/>
                <w:szCs w:val="23"/>
              </w:rPr>
            </w:pPr>
            <w:r w:rsidRPr="00224746">
              <w:rPr>
                <w:rFonts w:ascii="Arial" w:eastAsia="Arial" w:hAnsi="Arial"/>
                <w:b/>
                <w:sz w:val="23"/>
                <w:szCs w:val="23"/>
              </w:rPr>
              <w:t>CONCEPTO</w:t>
            </w:r>
          </w:p>
        </w:tc>
        <w:tc>
          <w:tcPr>
            <w:tcW w:w="4950" w:type="dxa"/>
          </w:tcPr>
          <w:p w:rsidR="00265CE7" w:rsidRPr="00224746" w:rsidRDefault="00265CE7" w:rsidP="00EA098A">
            <w:pPr>
              <w:spacing w:line="360" w:lineRule="auto"/>
              <w:ind w:right="420"/>
              <w:rPr>
                <w:rFonts w:ascii="Arial" w:eastAsia="Arial" w:hAnsi="Arial"/>
                <w:b/>
                <w:sz w:val="23"/>
                <w:szCs w:val="23"/>
              </w:rPr>
            </w:pPr>
            <w:r w:rsidRPr="00224746">
              <w:rPr>
                <w:rFonts w:ascii="Arial" w:eastAsia="Arial" w:hAnsi="Arial"/>
                <w:b/>
                <w:sz w:val="23"/>
                <w:szCs w:val="23"/>
              </w:rPr>
              <w:t>IMPORTE</w:t>
            </w:r>
          </w:p>
        </w:tc>
      </w:tr>
      <w:tr w:rsidR="00265CE7" w:rsidRPr="00240D2F" w:rsidTr="002C5B90">
        <w:trPr>
          <w:jc w:val="center"/>
        </w:trPr>
        <w:tc>
          <w:tcPr>
            <w:tcW w:w="4950" w:type="dxa"/>
          </w:tcPr>
          <w:p w:rsidR="00265CE7" w:rsidRPr="00240D2F" w:rsidRDefault="00265CE7" w:rsidP="00EA098A">
            <w:pPr>
              <w:spacing w:line="360" w:lineRule="auto"/>
              <w:ind w:right="420"/>
              <w:rPr>
                <w:rFonts w:ascii="Arial" w:eastAsia="Arial" w:hAnsi="Arial"/>
                <w:sz w:val="23"/>
                <w:szCs w:val="23"/>
              </w:rPr>
            </w:pPr>
            <w:r w:rsidRPr="00240D2F">
              <w:rPr>
                <w:rFonts w:ascii="Arial" w:eastAsia="Arial" w:hAnsi="Arial"/>
                <w:sz w:val="23"/>
                <w:szCs w:val="23"/>
              </w:rPr>
              <w:t>Comercial</w:t>
            </w:r>
          </w:p>
        </w:tc>
        <w:tc>
          <w:tcPr>
            <w:tcW w:w="4950" w:type="dxa"/>
          </w:tcPr>
          <w:p w:rsidR="00265CE7" w:rsidRPr="002C5B90" w:rsidRDefault="009B5E1C" w:rsidP="00EA098A">
            <w:pPr>
              <w:spacing w:line="360" w:lineRule="auto"/>
              <w:ind w:right="420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Fonts w:ascii="Arial" w:eastAsia="Arial" w:hAnsi="Arial"/>
                <w:sz w:val="23"/>
                <w:szCs w:val="23"/>
              </w:rPr>
              <w:t xml:space="preserve">De $30.00 a </w:t>
            </w:r>
            <w:r w:rsidR="00265CE7" w:rsidRPr="002C5B90">
              <w:rPr>
                <w:rFonts w:ascii="Arial" w:eastAsia="Arial" w:hAnsi="Arial"/>
                <w:sz w:val="23"/>
                <w:szCs w:val="23"/>
              </w:rPr>
              <w:t>$ 200.00 mensual</w:t>
            </w:r>
          </w:p>
        </w:tc>
      </w:tr>
    </w:tbl>
    <w:p w:rsidR="00265CE7" w:rsidRPr="00265CE7" w:rsidRDefault="00265CE7" w:rsidP="00265CE7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401F56" w:rsidRDefault="00401F56" w:rsidP="00401F5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Artículo 119</w:t>
      </w:r>
      <w:r w:rsidR="002C5B90">
        <w:rPr>
          <w:rFonts w:ascii="Arial" w:eastAsia="Arial" w:hAnsi="Arial"/>
          <w:sz w:val="23"/>
          <w:szCs w:val="23"/>
        </w:rPr>
        <w:t>, Titulo Cuarto. Derechos. Capitulo VIII.- Derechos por servicios de Panteones</w:t>
      </w:r>
      <w:r>
        <w:rPr>
          <w:rFonts w:ascii="Arial" w:eastAsia="Arial" w:hAnsi="Arial"/>
          <w:sz w:val="23"/>
          <w:szCs w:val="23"/>
        </w:rPr>
        <w:t xml:space="preserve">, se modifica la Fracción </w:t>
      </w:r>
      <w:r w:rsidR="003D719C" w:rsidRPr="00401F56">
        <w:rPr>
          <w:rFonts w:ascii="Arial" w:eastAsia="Arial" w:hAnsi="Arial"/>
          <w:sz w:val="23"/>
          <w:szCs w:val="23"/>
        </w:rPr>
        <w:t>I.-</w:t>
      </w:r>
      <w:r w:rsidR="003D719C" w:rsidRPr="00240D2F">
        <w:rPr>
          <w:rFonts w:ascii="Arial" w:eastAsia="Arial" w:hAnsi="Arial"/>
          <w:b/>
          <w:sz w:val="23"/>
          <w:szCs w:val="23"/>
        </w:rPr>
        <w:t xml:space="preserve"> </w:t>
      </w:r>
      <w:r w:rsidR="003D719C" w:rsidRPr="00240D2F">
        <w:rPr>
          <w:rFonts w:ascii="Arial" w:eastAsia="Arial" w:hAnsi="Arial"/>
          <w:sz w:val="23"/>
          <w:szCs w:val="23"/>
        </w:rPr>
        <w:t>Por renta de bóvedas del Ayuntami</w:t>
      </w:r>
      <w:r w:rsidR="003D719C">
        <w:rPr>
          <w:rFonts w:ascii="Arial" w:eastAsia="Arial" w:hAnsi="Arial"/>
          <w:sz w:val="23"/>
          <w:szCs w:val="23"/>
        </w:rPr>
        <w:t>ento, por un período de 3 años</w:t>
      </w:r>
      <w:r>
        <w:rPr>
          <w:rFonts w:ascii="Arial" w:eastAsia="Arial" w:hAnsi="Arial"/>
          <w:sz w:val="23"/>
          <w:szCs w:val="23"/>
        </w:rPr>
        <w:t>:</w:t>
      </w:r>
    </w:p>
    <w:p w:rsidR="00401F56" w:rsidRDefault="00401F56" w:rsidP="00401F5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</w:p>
    <w:p w:rsidR="003D719C" w:rsidRPr="00401F56" w:rsidRDefault="00401F56" w:rsidP="00401F5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 w:rsidRPr="00401F56">
        <w:rPr>
          <w:rFonts w:ascii="Arial" w:eastAsia="Arial" w:hAnsi="Arial"/>
          <w:sz w:val="23"/>
          <w:szCs w:val="23"/>
        </w:rPr>
        <w:t>D</w:t>
      </w:r>
      <w:r w:rsidR="003D719C" w:rsidRPr="00401F56">
        <w:rPr>
          <w:rFonts w:ascii="Arial" w:eastAsia="Arial" w:hAnsi="Arial"/>
          <w:sz w:val="23"/>
          <w:szCs w:val="23"/>
        </w:rPr>
        <w:t>e $165.00 a $3,000.00</w:t>
      </w:r>
    </w:p>
    <w:p w:rsidR="00401F56" w:rsidRDefault="00401F56" w:rsidP="00401F56">
      <w:pPr>
        <w:spacing w:line="360" w:lineRule="auto"/>
        <w:rPr>
          <w:rFonts w:ascii="Arial" w:eastAsia="Arial" w:hAnsi="Arial"/>
          <w:b/>
          <w:sz w:val="23"/>
          <w:szCs w:val="23"/>
        </w:rPr>
      </w:pPr>
    </w:p>
    <w:p w:rsidR="00401F56" w:rsidRDefault="00401F56" w:rsidP="00401F5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Artículo 119</w:t>
      </w:r>
      <w:r>
        <w:rPr>
          <w:rFonts w:ascii="Arial" w:eastAsia="Arial" w:hAnsi="Arial"/>
          <w:sz w:val="23"/>
          <w:szCs w:val="23"/>
        </w:rPr>
        <w:t>, Titulo Cuarto. Derechos. Capitulo VIII.- Derechos por servicios de Panteones, se modifica la Fracción V</w:t>
      </w:r>
      <w:r w:rsidR="003D719C" w:rsidRPr="00240D2F">
        <w:rPr>
          <w:rFonts w:ascii="Arial" w:eastAsia="Arial" w:hAnsi="Arial"/>
          <w:b/>
          <w:sz w:val="23"/>
          <w:szCs w:val="23"/>
        </w:rPr>
        <w:t xml:space="preserve">.- </w:t>
      </w:r>
      <w:r w:rsidR="003D719C" w:rsidRPr="00240D2F">
        <w:rPr>
          <w:rFonts w:ascii="Arial" w:eastAsia="Arial" w:hAnsi="Arial"/>
          <w:sz w:val="23"/>
          <w:szCs w:val="23"/>
        </w:rPr>
        <w:t>Po</w:t>
      </w:r>
      <w:r w:rsidR="003D719C">
        <w:rPr>
          <w:rFonts w:ascii="Arial" w:eastAsia="Arial" w:hAnsi="Arial"/>
          <w:sz w:val="23"/>
          <w:szCs w:val="23"/>
        </w:rPr>
        <w:t>r construcción y remodelación</w:t>
      </w:r>
      <w:r>
        <w:rPr>
          <w:rFonts w:ascii="Arial" w:eastAsia="Arial" w:hAnsi="Arial"/>
          <w:sz w:val="23"/>
          <w:szCs w:val="23"/>
        </w:rPr>
        <w:t>:</w:t>
      </w:r>
    </w:p>
    <w:p w:rsidR="00401F56" w:rsidRDefault="00401F56" w:rsidP="00401F5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</w:p>
    <w:p w:rsidR="003D719C" w:rsidRPr="00401F56" w:rsidRDefault="00401F56" w:rsidP="00401F5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>
        <w:rPr>
          <w:rFonts w:ascii="Arial" w:eastAsia="Arial" w:hAnsi="Arial"/>
          <w:sz w:val="23"/>
          <w:szCs w:val="23"/>
        </w:rPr>
        <w:t xml:space="preserve">De </w:t>
      </w:r>
      <w:r w:rsidR="003D719C" w:rsidRPr="00401F56">
        <w:rPr>
          <w:rFonts w:ascii="Arial" w:eastAsia="Arial" w:hAnsi="Arial"/>
          <w:sz w:val="23"/>
          <w:szCs w:val="23"/>
        </w:rPr>
        <w:t>$100.00 a $120.00 por cada permiso</w:t>
      </w:r>
    </w:p>
    <w:p w:rsidR="00401F56" w:rsidRDefault="00401F56" w:rsidP="00401F5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</w:p>
    <w:p w:rsidR="00401F56" w:rsidRPr="00240D2F" w:rsidRDefault="00401F56" w:rsidP="00401F5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</w:p>
    <w:p w:rsidR="00401F56" w:rsidRDefault="00401F56" w:rsidP="00401F5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Artículo 119</w:t>
      </w:r>
      <w:r>
        <w:rPr>
          <w:rFonts w:ascii="Arial" w:eastAsia="Arial" w:hAnsi="Arial"/>
          <w:sz w:val="23"/>
          <w:szCs w:val="23"/>
        </w:rPr>
        <w:t xml:space="preserve">, Titulo Cuarto. Derechos. Capitulo VIII.- Derechos por servicios de Panteones, se modifica la Fracción </w:t>
      </w:r>
      <w:r w:rsidR="003D719C" w:rsidRPr="00401F56">
        <w:rPr>
          <w:rFonts w:ascii="Arial" w:eastAsia="Arial" w:hAnsi="Arial"/>
          <w:sz w:val="23"/>
          <w:szCs w:val="23"/>
        </w:rPr>
        <w:t xml:space="preserve">VI.- </w:t>
      </w:r>
      <w:r w:rsidR="003D719C" w:rsidRPr="00240D2F">
        <w:rPr>
          <w:rFonts w:ascii="Arial" w:eastAsia="Arial" w:hAnsi="Arial"/>
          <w:sz w:val="23"/>
          <w:szCs w:val="23"/>
        </w:rPr>
        <w:t>Por inhumación</w:t>
      </w:r>
      <w:r>
        <w:rPr>
          <w:rFonts w:ascii="Arial" w:eastAsia="Arial" w:hAnsi="Arial"/>
          <w:sz w:val="23"/>
          <w:szCs w:val="23"/>
        </w:rPr>
        <w:t>:</w:t>
      </w:r>
    </w:p>
    <w:p w:rsidR="00401F56" w:rsidRDefault="00401F56" w:rsidP="00401F5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</w:p>
    <w:p w:rsidR="003D719C" w:rsidRPr="00401F56" w:rsidRDefault="00401F56" w:rsidP="00401F5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 w:rsidRPr="00401F56">
        <w:rPr>
          <w:rFonts w:ascii="Arial" w:eastAsia="Arial" w:hAnsi="Arial"/>
          <w:sz w:val="23"/>
          <w:szCs w:val="23"/>
        </w:rPr>
        <w:t>D</w:t>
      </w:r>
      <w:r w:rsidR="003D719C" w:rsidRPr="00401F56">
        <w:rPr>
          <w:rFonts w:ascii="Arial" w:eastAsia="Arial" w:hAnsi="Arial"/>
          <w:sz w:val="23"/>
          <w:szCs w:val="23"/>
        </w:rPr>
        <w:t>e $165.00 a $200.00</w:t>
      </w:r>
    </w:p>
    <w:p w:rsidR="00401F56" w:rsidRDefault="00401F56" w:rsidP="00401F56">
      <w:pPr>
        <w:spacing w:line="360" w:lineRule="auto"/>
        <w:rPr>
          <w:rFonts w:ascii="Arial" w:eastAsia="Arial" w:hAnsi="Arial"/>
          <w:b/>
          <w:sz w:val="23"/>
          <w:szCs w:val="23"/>
        </w:rPr>
      </w:pPr>
    </w:p>
    <w:p w:rsidR="00401F56" w:rsidRDefault="00401F56" w:rsidP="00401F5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Artículo 119</w:t>
      </w:r>
      <w:r>
        <w:rPr>
          <w:rFonts w:ascii="Arial" w:eastAsia="Arial" w:hAnsi="Arial"/>
          <w:sz w:val="23"/>
          <w:szCs w:val="23"/>
        </w:rPr>
        <w:t xml:space="preserve">, Titulo Cuarto. Derechos. Capitulo VIII.- Derechos por servicios de Panteones, se modifica la Fracción </w:t>
      </w:r>
      <w:r w:rsidR="003D719C" w:rsidRPr="00401F56">
        <w:rPr>
          <w:rFonts w:ascii="Arial" w:eastAsia="Arial" w:hAnsi="Arial"/>
          <w:sz w:val="23"/>
          <w:szCs w:val="23"/>
        </w:rPr>
        <w:t>VII.-</w:t>
      </w:r>
      <w:r w:rsidR="003D719C" w:rsidRPr="003D719C">
        <w:rPr>
          <w:rFonts w:ascii="Arial" w:eastAsia="Arial" w:hAnsi="Arial"/>
          <w:b/>
          <w:sz w:val="23"/>
          <w:szCs w:val="23"/>
        </w:rPr>
        <w:t xml:space="preserve"> </w:t>
      </w:r>
      <w:r w:rsidR="003D719C" w:rsidRPr="003D719C">
        <w:rPr>
          <w:rFonts w:ascii="Arial" w:eastAsia="Arial" w:hAnsi="Arial"/>
          <w:sz w:val="23"/>
          <w:szCs w:val="23"/>
        </w:rPr>
        <w:t>Por exhumación</w:t>
      </w:r>
    </w:p>
    <w:p w:rsidR="003D719C" w:rsidRDefault="00401F56" w:rsidP="00401F5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 w:rsidRPr="00401F56">
        <w:rPr>
          <w:rFonts w:ascii="Arial" w:eastAsia="Arial" w:hAnsi="Arial"/>
          <w:sz w:val="23"/>
          <w:szCs w:val="23"/>
        </w:rPr>
        <w:t>De</w:t>
      </w:r>
      <w:r w:rsidR="003D719C" w:rsidRPr="00401F56">
        <w:rPr>
          <w:rFonts w:ascii="Arial" w:eastAsia="Arial" w:hAnsi="Arial"/>
          <w:sz w:val="23"/>
          <w:szCs w:val="23"/>
        </w:rPr>
        <w:t xml:space="preserve"> $165.00 a $200.00</w:t>
      </w:r>
    </w:p>
    <w:p w:rsidR="00401F56" w:rsidRDefault="00401F56" w:rsidP="00401F5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3D719C" w:rsidRPr="009B5E1C" w:rsidRDefault="00401F56" w:rsidP="00401F5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Artículo 119</w:t>
      </w:r>
      <w:r>
        <w:rPr>
          <w:rFonts w:ascii="Arial" w:eastAsia="Arial" w:hAnsi="Arial"/>
          <w:sz w:val="23"/>
          <w:szCs w:val="23"/>
        </w:rPr>
        <w:t xml:space="preserve">, Titulo Cuarto. Derechos. Capitulo VIII.- Derechos por servicios de Panteones, se modifica la Fracción </w:t>
      </w:r>
      <w:r w:rsidR="00714831">
        <w:rPr>
          <w:rFonts w:ascii="Arial" w:eastAsia="Arial" w:hAnsi="Arial"/>
          <w:sz w:val="23"/>
          <w:szCs w:val="23"/>
        </w:rPr>
        <w:t>VI</w:t>
      </w:r>
      <w:r w:rsidR="005F20DC">
        <w:rPr>
          <w:rFonts w:ascii="Arial" w:eastAsia="Arial" w:hAnsi="Arial"/>
          <w:sz w:val="23"/>
          <w:szCs w:val="23"/>
        </w:rPr>
        <w:t>II</w:t>
      </w:r>
      <w:r w:rsidR="00714831">
        <w:rPr>
          <w:rFonts w:ascii="Arial" w:eastAsia="Arial" w:hAnsi="Arial"/>
          <w:sz w:val="23"/>
          <w:szCs w:val="23"/>
        </w:rPr>
        <w:t xml:space="preserve"> para quedar como sigue: “</w:t>
      </w:r>
      <w:r w:rsidR="009B5E1C">
        <w:rPr>
          <w:rFonts w:ascii="Arial" w:eastAsia="Arial" w:hAnsi="Arial"/>
          <w:sz w:val="23"/>
          <w:szCs w:val="23"/>
        </w:rPr>
        <w:t>Por depósito de cenizas en el panteón: $120.00</w:t>
      </w:r>
    </w:p>
    <w:p w:rsidR="00714831" w:rsidRDefault="00714831" w:rsidP="009B5E1C">
      <w:pPr>
        <w:tabs>
          <w:tab w:val="left" w:pos="1220"/>
        </w:tabs>
        <w:spacing w:after="0" w:line="360" w:lineRule="auto"/>
        <w:jc w:val="both"/>
        <w:rPr>
          <w:rFonts w:ascii="Arial" w:eastAsia="Arial" w:hAnsi="Arial"/>
          <w:b/>
          <w:sz w:val="23"/>
          <w:szCs w:val="23"/>
        </w:rPr>
      </w:pPr>
    </w:p>
    <w:p w:rsidR="002C5B90" w:rsidRPr="002C5B90" w:rsidRDefault="00714831" w:rsidP="00074A0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Artículo 119</w:t>
      </w:r>
      <w:r>
        <w:rPr>
          <w:rFonts w:ascii="Arial" w:eastAsia="Arial" w:hAnsi="Arial"/>
          <w:sz w:val="23"/>
          <w:szCs w:val="23"/>
        </w:rPr>
        <w:t xml:space="preserve">, Titulo Cuarto. Derechos. Capitulo VIII.- Derechos por servicios de Panteones, se adiciona la Fracción X.- </w:t>
      </w:r>
      <w:r w:rsidR="009B5E1C">
        <w:rPr>
          <w:rFonts w:ascii="Arial" w:eastAsia="Arial" w:hAnsi="Arial"/>
          <w:sz w:val="23"/>
          <w:szCs w:val="23"/>
        </w:rPr>
        <w:t>Permiso para construcción de osario: $120.00</w:t>
      </w:r>
      <w:r>
        <w:rPr>
          <w:rFonts w:ascii="Arial" w:eastAsia="Arial" w:hAnsi="Arial"/>
          <w:sz w:val="23"/>
          <w:szCs w:val="23"/>
        </w:rPr>
        <w:t>.</w:t>
      </w:r>
    </w:p>
    <w:p w:rsidR="00074A07" w:rsidRPr="002C5B90" w:rsidRDefault="00074A07" w:rsidP="0038504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C5B90">
        <w:rPr>
          <w:rFonts w:ascii="Arial" w:hAnsi="Arial" w:cs="Arial"/>
          <w:sz w:val="23"/>
          <w:szCs w:val="23"/>
        </w:rPr>
        <w:t xml:space="preserve"> </w:t>
      </w:r>
    </w:p>
    <w:p w:rsidR="00FD3A5D" w:rsidRDefault="00FD3A5D" w:rsidP="0038504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A4F18" w:rsidRDefault="00843218" w:rsidP="00843218">
      <w:pPr>
        <w:spacing w:line="360" w:lineRule="auto"/>
        <w:ind w:left="4" w:right="420"/>
        <w:rPr>
          <w:rFonts w:ascii="Arial" w:eastAsia="Arial" w:hAnsi="Arial"/>
          <w:sz w:val="23"/>
          <w:szCs w:val="23"/>
        </w:rPr>
      </w:pPr>
      <w:bookmarkStart w:id="1" w:name="page39"/>
      <w:bookmarkEnd w:id="1"/>
      <w:r w:rsidRPr="00240D2F">
        <w:rPr>
          <w:rFonts w:ascii="Arial" w:eastAsia="Arial" w:hAnsi="Arial"/>
          <w:b/>
          <w:sz w:val="23"/>
          <w:szCs w:val="23"/>
        </w:rPr>
        <w:t>Artículo 97</w:t>
      </w:r>
      <w:r>
        <w:rPr>
          <w:rFonts w:ascii="Arial" w:eastAsia="Arial" w:hAnsi="Arial"/>
          <w:b/>
          <w:sz w:val="23"/>
          <w:szCs w:val="23"/>
        </w:rPr>
        <w:t xml:space="preserve">, </w:t>
      </w:r>
      <w:r w:rsidRPr="00843218">
        <w:rPr>
          <w:rFonts w:ascii="Arial" w:eastAsia="Arial" w:hAnsi="Arial"/>
          <w:sz w:val="23"/>
          <w:szCs w:val="23"/>
        </w:rPr>
        <w:t>Titulo segundo, Capitulo IV.- D</w:t>
      </w:r>
      <w:r>
        <w:rPr>
          <w:rFonts w:ascii="Arial" w:eastAsia="Arial" w:hAnsi="Arial"/>
          <w:sz w:val="23"/>
          <w:szCs w:val="23"/>
        </w:rPr>
        <w:t>e</w:t>
      </w:r>
      <w:r w:rsidRPr="00843218">
        <w:rPr>
          <w:rFonts w:ascii="Arial" w:eastAsia="Arial" w:hAnsi="Arial"/>
          <w:sz w:val="23"/>
          <w:szCs w:val="23"/>
        </w:rPr>
        <w:t>rechos por Servicio de Rastro</w:t>
      </w:r>
      <w:r>
        <w:rPr>
          <w:rFonts w:ascii="Arial" w:eastAsia="Arial" w:hAnsi="Arial"/>
          <w:b/>
          <w:sz w:val="23"/>
          <w:szCs w:val="23"/>
        </w:rPr>
        <w:t xml:space="preserve">. </w:t>
      </w:r>
      <w:r>
        <w:rPr>
          <w:rFonts w:ascii="Arial" w:eastAsia="Arial" w:hAnsi="Arial"/>
          <w:sz w:val="23"/>
          <w:szCs w:val="23"/>
        </w:rPr>
        <w:t xml:space="preserve">Se modifica la Fracciones II.- </w:t>
      </w:r>
      <w:r w:rsidRPr="00240D2F">
        <w:rPr>
          <w:rFonts w:ascii="Arial" w:eastAsia="Arial" w:hAnsi="Arial"/>
          <w:sz w:val="23"/>
          <w:szCs w:val="23"/>
        </w:rPr>
        <w:t>Por matanza de ganado</w:t>
      </w:r>
      <w:r w:rsidR="005A4F18">
        <w:rPr>
          <w:rFonts w:ascii="Arial" w:eastAsia="Arial" w:hAnsi="Arial"/>
          <w:sz w:val="23"/>
          <w:szCs w:val="23"/>
        </w:rPr>
        <w:t>:</w:t>
      </w:r>
      <w:r w:rsidRPr="00240D2F">
        <w:rPr>
          <w:rFonts w:ascii="Arial" w:eastAsia="Arial" w:hAnsi="Arial"/>
          <w:sz w:val="23"/>
          <w:szCs w:val="23"/>
        </w:rPr>
        <w:t xml:space="preserve"> </w:t>
      </w:r>
    </w:p>
    <w:p w:rsidR="00843218" w:rsidRPr="005A4F18" w:rsidRDefault="005A4F18" w:rsidP="005A4F18">
      <w:pPr>
        <w:pStyle w:val="Prrafodelista"/>
        <w:numPr>
          <w:ilvl w:val="0"/>
          <w:numId w:val="14"/>
        </w:numPr>
        <w:spacing w:line="360" w:lineRule="auto"/>
        <w:ind w:right="420"/>
        <w:rPr>
          <w:rFonts w:ascii="Arial" w:eastAsia="Arial" w:hAnsi="Arial"/>
          <w:sz w:val="23"/>
          <w:szCs w:val="23"/>
        </w:rPr>
      </w:pPr>
      <w:r>
        <w:rPr>
          <w:rFonts w:ascii="Arial" w:eastAsia="Arial" w:hAnsi="Arial"/>
          <w:sz w:val="23"/>
          <w:szCs w:val="23"/>
        </w:rPr>
        <w:t xml:space="preserve">De </w:t>
      </w:r>
      <w:r w:rsidR="00843218" w:rsidRPr="005A4F18">
        <w:rPr>
          <w:rFonts w:ascii="Arial" w:eastAsia="Arial" w:hAnsi="Arial"/>
          <w:sz w:val="23"/>
          <w:szCs w:val="23"/>
        </w:rPr>
        <w:t xml:space="preserve">0.30 salario mínimo diario </w:t>
      </w:r>
      <w:r>
        <w:rPr>
          <w:rFonts w:ascii="Arial" w:eastAsia="Arial" w:hAnsi="Arial"/>
          <w:sz w:val="23"/>
          <w:szCs w:val="23"/>
        </w:rPr>
        <w:t>a 0.30 UMA p</w:t>
      </w:r>
      <w:r w:rsidR="00843218" w:rsidRPr="005A4F18">
        <w:rPr>
          <w:rFonts w:ascii="Arial" w:eastAsia="Arial" w:hAnsi="Arial"/>
          <w:sz w:val="23"/>
          <w:szCs w:val="23"/>
        </w:rPr>
        <w:t>or cada</w:t>
      </w:r>
      <w:r w:rsidR="00843218" w:rsidRPr="005A4F18">
        <w:rPr>
          <w:rFonts w:ascii="Arial" w:eastAsia="Arial" w:hAnsi="Arial"/>
          <w:b/>
          <w:sz w:val="23"/>
          <w:szCs w:val="23"/>
        </w:rPr>
        <w:t xml:space="preserve"> </w:t>
      </w:r>
      <w:r>
        <w:rPr>
          <w:rFonts w:ascii="Arial" w:eastAsia="Arial" w:hAnsi="Arial"/>
          <w:sz w:val="23"/>
          <w:szCs w:val="23"/>
        </w:rPr>
        <w:t>cabeza de ganado:</w:t>
      </w:r>
      <w:r w:rsidR="00843218" w:rsidRPr="005A4F18">
        <w:rPr>
          <w:rFonts w:ascii="Arial" w:eastAsia="Arial" w:hAnsi="Arial"/>
          <w:sz w:val="23"/>
          <w:szCs w:val="23"/>
        </w:rPr>
        <w:t xml:space="preserve"> </w:t>
      </w:r>
    </w:p>
    <w:p w:rsidR="005A4F18" w:rsidRPr="005A4F18" w:rsidRDefault="00843218" w:rsidP="005A4F18">
      <w:pPr>
        <w:numPr>
          <w:ilvl w:val="0"/>
          <w:numId w:val="17"/>
        </w:numPr>
        <w:spacing w:after="0" w:line="360" w:lineRule="auto"/>
        <w:ind w:left="851" w:hanging="244"/>
        <w:jc w:val="both"/>
        <w:rPr>
          <w:rFonts w:ascii="Arial" w:eastAsia="Arial" w:hAnsi="Arial"/>
          <w:b/>
          <w:sz w:val="23"/>
          <w:szCs w:val="23"/>
        </w:rPr>
      </w:pPr>
      <w:r w:rsidRPr="005A4F18">
        <w:rPr>
          <w:rFonts w:ascii="Arial" w:eastAsia="Arial" w:hAnsi="Arial"/>
          <w:sz w:val="23"/>
          <w:szCs w:val="23"/>
        </w:rPr>
        <w:lastRenderedPageBreak/>
        <w:t>Vacuno</w:t>
      </w:r>
      <w:r w:rsidR="005A4F18">
        <w:rPr>
          <w:rFonts w:ascii="Arial" w:eastAsia="Arial" w:hAnsi="Arial"/>
          <w:sz w:val="23"/>
          <w:szCs w:val="23"/>
        </w:rPr>
        <w:t>:</w:t>
      </w:r>
      <w:r w:rsidRPr="005A4F18">
        <w:rPr>
          <w:rFonts w:ascii="Arial" w:eastAsia="Arial" w:hAnsi="Arial"/>
          <w:sz w:val="23"/>
          <w:szCs w:val="23"/>
        </w:rPr>
        <w:t xml:space="preserve"> </w:t>
      </w:r>
      <w:r w:rsidR="005A4F18">
        <w:rPr>
          <w:rFonts w:ascii="Arial" w:eastAsia="Arial" w:hAnsi="Arial"/>
          <w:sz w:val="23"/>
          <w:szCs w:val="23"/>
        </w:rPr>
        <w:t xml:space="preserve">de </w:t>
      </w:r>
      <w:r w:rsidRPr="005A4F18">
        <w:rPr>
          <w:rFonts w:ascii="Arial" w:eastAsia="Arial" w:hAnsi="Arial"/>
          <w:sz w:val="23"/>
          <w:szCs w:val="23"/>
        </w:rPr>
        <w:t>0.30 salario mínimo diario vigente en el Estado de Yucatán</w:t>
      </w:r>
      <w:r w:rsidR="005A4F18">
        <w:rPr>
          <w:rFonts w:ascii="Arial" w:eastAsia="Arial" w:hAnsi="Arial"/>
          <w:sz w:val="23"/>
          <w:szCs w:val="23"/>
        </w:rPr>
        <w:t xml:space="preserve"> a 0.30 UMA Vigente.</w:t>
      </w:r>
    </w:p>
    <w:p w:rsidR="00843218" w:rsidRPr="005A4F18" w:rsidRDefault="00843218" w:rsidP="005A4F18">
      <w:pPr>
        <w:numPr>
          <w:ilvl w:val="0"/>
          <w:numId w:val="17"/>
        </w:numPr>
        <w:spacing w:after="0" w:line="360" w:lineRule="auto"/>
        <w:ind w:left="851" w:hanging="244"/>
        <w:jc w:val="both"/>
        <w:rPr>
          <w:rFonts w:ascii="Arial" w:eastAsia="Arial" w:hAnsi="Arial"/>
          <w:b/>
          <w:sz w:val="23"/>
          <w:szCs w:val="23"/>
        </w:rPr>
      </w:pPr>
      <w:r w:rsidRPr="005A4F18">
        <w:rPr>
          <w:rFonts w:ascii="Arial" w:eastAsia="Arial" w:hAnsi="Arial"/>
          <w:sz w:val="23"/>
          <w:szCs w:val="23"/>
        </w:rPr>
        <w:t>Porcino 0.20 salario mínimo diario vigente en el Estado de Yucatán</w:t>
      </w:r>
      <w:r w:rsidR="005A4F18">
        <w:rPr>
          <w:rFonts w:ascii="Arial" w:eastAsia="Arial" w:hAnsi="Arial"/>
          <w:sz w:val="23"/>
          <w:szCs w:val="23"/>
        </w:rPr>
        <w:t xml:space="preserve"> a 0.30 UMA Vigente.</w:t>
      </w:r>
    </w:p>
    <w:p w:rsidR="00843218" w:rsidRPr="00240D2F" w:rsidRDefault="00843218" w:rsidP="005A4F18">
      <w:pPr>
        <w:numPr>
          <w:ilvl w:val="0"/>
          <w:numId w:val="17"/>
        </w:numPr>
        <w:spacing w:after="0" w:line="360" w:lineRule="auto"/>
        <w:ind w:left="851" w:hanging="224"/>
        <w:jc w:val="both"/>
        <w:rPr>
          <w:rFonts w:ascii="Arial" w:eastAsia="Arial" w:hAnsi="Arial"/>
          <w:b/>
          <w:sz w:val="23"/>
          <w:szCs w:val="23"/>
        </w:rPr>
      </w:pPr>
      <w:r w:rsidRPr="00240D2F">
        <w:rPr>
          <w:rFonts w:ascii="Arial" w:eastAsia="Arial" w:hAnsi="Arial"/>
          <w:sz w:val="23"/>
          <w:szCs w:val="23"/>
        </w:rPr>
        <w:t>Equino y Caprino 0.20 salario mínimo diario vigente en el Estado de Yucatán</w:t>
      </w:r>
      <w:r w:rsidR="005A4F18">
        <w:rPr>
          <w:rFonts w:ascii="Arial" w:eastAsia="Arial" w:hAnsi="Arial"/>
          <w:sz w:val="23"/>
          <w:szCs w:val="23"/>
        </w:rPr>
        <w:t xml:space="preserve"> 0.20 UMA Vigente.</w:t>
      </w:r>
    </w:p>
    <w:p w:rsidR="007639D8" w:rsidRDefault="007639D8" w:rsidP="00843218">
      <w:pPr>
        <w:spacing w:line="360" w:lineRule="auto"/>
        <w:ind w:left="4" w:right="440"/>
        <w:jc w:val="both"/>
        <w:rPr>
          <w:rFonts w:ascii="Arial" w:eastAsia="Arial" w:hAnsi="Arial"/>
          <w:b/>
          <w:sz w:val="23"/>
          <w:szCs w:val="23"/>
        </w:rPr>
      </w:pPr>
    </w:p>
    <w:p w:rsidR="00843218" w:rsidRPr="00240D2F" w:rsidRDefault="00843218" w:rsidP="00843218">
      <w:pPr>
        <w:spacing w:line="360" w:lineRule="auto"/>
        <w:ind w:left="4" w:right="440"/>
        <w:jc w:val="both"/>
        <w:rPr>
          <w:rFonts w:ascii="Arial" w:eastAsia="Arial" w:hAnsi="Arial"/>
          <w:sz w:val="23"/>
          <w:szCs w:val="23"/>
        </w:rPr>
      </w:pPr>
      <w:r w:rsidRPr="00240D2F">
        <w:rPr>
          <w:rFonts w:ascii="Arial" w:eastAsia="Arial" w:hAnsi="Arial"/>
          <w:b/>
          <w:sz w:val="23"/>
          <w:szCs w:val="23"/>
        </w:rPr>
        <w:t xml:space="preserve">III.- </w:t>
      </w:r>
      <w:r w:rsidRPr="00240D2F">
        <w:rPr>
          <w:rFonts w:ascii="Arial" w:eastAsia="Arial" w:hAnsi="Arial"/>
          <w:sz w:val="23"/>
          <w:szCs w:val="23"/>
        </w:rPr>
        <w:t>Guard</w:t>
      </w:r>
      <w:r w:rsidR="005A4F18">
        <w:rPr>
          <w:rFonts w:ascii="Arial" w:eastAsia="Arial" w:hAnsi="Arial"/>
          <w:sz w:val="23"/>
          <w:szCs w:val="23"/>
        </w:rPr>
        <w:t xml:space="preserve">a en corrales: De </w:t>
      </w:r>
      <w:r w:rsidRPr="00240D2F">
        <w:rPr>
          <w:rFonts w:ascii="Arial" w:eastAsia="Arial" w:hAnsi="Arial"/>
          <w:sz w:val="23"/>
          <w:szCs w:val="23"/>
        </w:rPr>
        <w:t>5 salarios mínimos diarios vigentes en el Estado de Yucatán</w:t>
      </w:r>
      <w:r w:rsidR="005A4F18">
        <w:rPr>
          <w:rFonts w:ascii="Arial" w:eastAsia="Arial" w:hAnsi="Arial"/>
          <w:sz w:val="23"/>
          <w:szCs w:val="23"/>
        </w:rPr>
        <w:t xml:space="preserve"> a 5 UMA Vigente</w:t>
      </w:r>
      <w:r w:rsidRPr="00240D2F">
        <w:rPr>
          <w:rFonts w:ascii="Arial" w:eastAsia="Arial" w:hAnsi="Arial"/>
          <w:sz w:val="23"/>
          <w:szCs w:val="23"/>
        </w:rPr>
        <w:t>, por cabeza de</w:t>
      </w:r>
      <w:r w:rsidRPr="00240D2F">
        <w:rPr>
          <w:rFonts w:ascii="Arial" w:eastAsia="Arial" w:hAnsi="Arial"/>
          <w:b/>
          <w:sz w:val="23"/>
          <w:szCs w:val="23"/>
        </w:rPr>
        <w:t xml:space="preserve"> </w:t>
      </w:r>
      <w:r w:rsidRPr="00240D2F">
        <w:rPr>
          <w:rFonts w:ascii="Arial" w:eastAsia="Arial" w:hAnsi="Arial"/>
          <w:sz w:val="23"/>
          <w:szCs w:val="23"/>
        </w:rPr>
        <w:t>ganado</w:t>
      </w:r>
      <w:r w:rsidR="005A4F18">
        <w:rPr>
          <w:rFonts w:ascii="Arial" w:eastAsia="Arial" w:hAnsi="Arial"/>
          <w:sz w:val="23"/>
          <w:szCs w:val="23"/>
        </w:rPr>
        <w:t>.</w:t>
      </w:r>
    </w:p>
    <w:p w:rsidR="00843218" w:rsidRPr="00240D2F" w:rsidRDefault="00843218" w:rsidP="00843218">
      <w:pPr>
        <w:spacing w:line="360" w:lineRule="auto"/>
        <w:ind w:left="4" w:right="420"/>
        <w:jc w:val="both"/>
        <w:rPr>
          <w:rFonts w:ascii="Arial" w:eastAsia="Arial" w:hAnsi="Arial"/>
          <w:sz w:val="23"/>
          <w:szCs w:val="23"/>
        </w:rPr>
      </w:pPr>
      <w:r w:rsidRPr="00240D2F">
        <w:rPr>
          <w:rFonts w:ascii="Arial" w:eastAsia="Arial" w:hAnsi="Arial"/>
          <w:b/>
          <w:sz w:val="23"/>
          <w:szCs w:val="23"/>
        </w:rPr>
        <w:t xml:space="preserve">IV.- </w:t>
      </w:r>
      <w:r w:rsidRPr="00240D2F">
        <w:rPr>
          <w:rFonts w:ascii="Arial" w:eastAsia="Arial" w:hAnsi="Arial"/>
          <w:sz w:val="23"/>
          <w:szCs w:val="23"/>
        </w:rPr>
        <w:t>Peso en básculas</w:t>
      </w:r>
      <w:r w:rsidR="005A4F18">
        <w:rPr>
          <w:rFonts w:ascii="Arial" w:eastAsia="Arial" w:hAnsi="Arial"/>
          <w:sz w:val="23"/>
          <w:szCs w:val="23"/>
        </w:rPr>
        <w:t xml:space="preserve">: De </w:t>
      </w:r>
      <w:r w:rsidRPr="00240D2F">
        <w:rPr>
          <w:rFonts w:ascii="Arial" w:eastAsia="Arial" w:hAnsi="Arial"/>
          <w:sz w:val="23"/>
          <w:szCs w:val="23"/>
        </w:rPr>
        <w:t>5 salarios mínimos diarios vigentes en el Estado de Yucatán</w:t>
      </w:r>
      <w:r w:rsidR="005A4F18">
        <w:rPr>
          <w:rFonts w:ascii="Arial" w:eastAsia="Arial" w:hAnsi="Arial"/>
          <w:sz w:val="23"/>
          <w:szCs w:val="23"/>
        </w:rPr>
        <w:t xml:space="preserve"> a 5 UMA Vigente</w:t>
      </w:r>
      <w:r w:rsidRPr="00240D2F">
        <w:rPr>
          <w:rFonts w:ascii="Arial" w:eastAsia="Arial" w:hAnsi="Arial"/>
          <w:sz w:val="23"/>
          <w:szCs w:val="23"/>
        </w:rPr>
        <w:t>, por cabeza de</w:t>
      </w:r>
      <w:r w:rsidRPr="00240D2F">
        <w:rPr>
          <w:rFonts w:ascii="Arial" w:eastAsia="Arial" w:hAnsi="Arial"/>
          <w:b/>
          <w:sz w:val="23"/>
          <w:szCs w:val="23"/>
        </w:rPr>
        <w:t xml:space="preserve"> </w:t>
      </w:r>
      <w:r w:rsidRPr="00240D2F">
        <w:rPr>
          <w:rFonts w:ascii="Arial" w:eastAsia="Arial" w:hAnsi="Arial"/>
          <w:sz w:val="23"/>
          <w:szCs w:val="23"/>
        </w:rPr>
        <w:t>ganado</w:t>
      </w:r>
      <w:r w:rsidR="005A4F18">
        <w:rPr>
          <w:rFonts w:ascii="Arial" w:eastAsia="Arial" w:hAnsi="Arial"/>
          <w:sz w:val="23"/>
          <w:szCs w:val="23"/>
        </w:rPr>
        <w:t>.</w:t>
      </w:r>
    </w:p>
    <w:p w:rsidR="00843218" w:rsidRPr="00240D2F" w:rsidRDefault="00843218" w:rsidP="00843218">
      <w:pPr>
        <w:spacing w:line="360" w:lineRule="auto"/>
        <w:ind w:left="4" w:right="420"/>
        <w:jc w:val="both"/>
        <w:rPr>
          <w:rFonts w:ascii="Arial" w:eastAsia="Arial" w:hAnsi="Arial"/>
          <w:sz w:val="23"/>
          <w:szCs w:val="23"/>
        </w:rPr>
      </w:pPr>
      <w:r w:rsidRPr="00240D2F">
        <w:rPr>
          <w:rFonts w:ascii="Arial" w:eastAsia="Arial" w:hAnsi="Arial"/>
          <w:b/>
          <w:sz w:val="23"/>
          <w:szCs w:val="23"/>
        </w:rPr>
        <w:t xml:space="preserve">V.- </w:t>
      </w:r>
      <w:r w:rsidRPr="00240D2F">
        <w:rPr>
          <w:rFonts w:ascii="Arial" w:eastAsia="Arial" w:hAnsi="Arial"/>
          <w:sz w:val="23"/>
          <w:szCs w:val="23"/>
        </w:rPr>
        <w:t>Inspección fuera del rastro</w:t>
      </w:r>
      <w:r w:rsidR="005A4F18">
        <w:rPr>
          <w:rFonts w:ascii="Arial" w:eastAsia="Arial" w:hAnsi="Arial"/>
          <w:sz w:val="23"/>
          <w:szCs w:val="23"/>
        </w:rPr>
        <w:t>: De</w:t>
      </w:r>
      <w:r w:rsidRPr="00240D2F">
        <w:rPr>
          <w:rFonts w:ascii="Arial" w:eastAsia="Arial" w:hAnsi="Arial"/>
          <w:sz w:val="23"/>
          <w:szCs w:val="23"/>
        </w:rPr>
        <w:t xml:space="preserve"> 5 salarios mínimos diarios vigentes en el Estado de Yucatán</w:t>
      </w:r>
      <w:r w:rsidR="005A4F18">
        <w:rPr>
          <w:rFonts w:ascii="Arial" w:eastAsia="Arial" w:hAnsi="Arial"/>
          <w:sz w:val="23"/>
          <w:szCs w:val="23"/>
        </w:rPr>
        <w:t xml:space="preserve"> a 5 UMA Vigente</w:t>
      </w:r>
      <w:r w:rsidRPr="00240D2F">
        <w:rPr>
          <w:rFonts w:ascii="Arial" w:eastAsia="Arial" w:hAnsi="Arial"/>
          <w:sz w:val="23"/>
          <w:szCs w:val="23"/>
        </w:rPr>
        <w:t>, por</w:t>
      </w:r>
      <w:r w:rsidRPr="00240D2F">
        <w:rPr>
          <w:rFonts w:ascii="Arial" w:eastAsia="Arial" w:hAnsi="Arial"/>
          <w:b/>
          <w:sz w:val="23"/>
          <w:szCs w:val="23"/>
        </w:rPr>
        <w:t xml:space="preserve"> </w:t>
      </w:r>
      <w:r w:rsidRPr="00240D2F">
        <w:rPr>
          <w:rFonts w:ascii="Arial" w:eastAsia="Arial" w:hAnsi="Arial"/>
          <w:sz w:val="23"/>
          <w:szCs w:val="23"/>
        </w:rPr>
        <w:t>cabeza de ganado</w:t>
      </w:r>
      <w:r w:rsidR="005A4F18">
        <w:rPr>
          <w:rFonts w:ascii="Arial" w:eastAsia="Arial" w:hAnsi="Arial"/>
          <w:sz w:val="23"/>
          <w:szCs w:val="23"/>
        </w:rPr>
        <w:t>.</w:t>
      </w:r>
    </w:p>
    <w:p w:rsidR="005A4F18" w:rsidRDefault="005A4F18" w:rsidP="00385046">
      <w:pPr>
        <w:spacing w:after="0" w:line="240" w:lineRule="auto"/>
        <w:jc w:val="both"/>
        <w:rPr>
          <w:rFonts w:ascii="Arial" w:eastAsia="Arial" w:hAnsi="Arial"/>
          <w:b/>
          <w:sz w:val="23"/>
          <w:szCs w:val="23"/>
        </w:rPr>
      </w:pPr>
    </w:p>
    <w:p w:rsidR="00843218" w:rsidRDefault="005A4F18" w:rsidP="0038504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  <w:r w:rsidRPr="00240D2F">
        <w:rPr>
          <w:rFonts w:ascii="Arial" w:eastAsia="Arial" w:hAnsi="Arial"/>
          <w:b/>
          <w:sz w:val="23"/>
          <w:szCs w:val="23"/>
        </w:rPr>
        <w:t>Artículo 97</w:t>
      </w:r>
      <w:r>
        <w:rPr>
          <w:rFonts w:ascii="Arial" w:eastAsia="Arial" w:hAnsi="Arial"/>
          <w:b/>
          <w:sz w:val="23"/>
          <w:szCs w:val="23"/>
        </w:rPr>
        <w:t xml:space="preserve">, </w:t>
      </w:r>
      <w:r w:rsidRPr="00843218">
        <w:rPr>
          <w:rFonts w:ascii="Arial" w:eastAsia="Arial" w:hAnsi="Arial"/>
          <w:sz w:val="23"/>
          <w:szCs w:val="23"/>
        </w:rPr>
        <w:t>Titulo segundo, Capitulo IV.- D</w:t>
      </w:r>
      <w:r>
        <w:rPr>
          <w:rFonts w:ascii="Arial" w:eastAsia="Arial" w:hAnsi="Arial"/>
          <w:sz w:val="23"/>
          <w:szCs w:val="23"/>
        </w:rPr>
        <w:t>e</w:t>
      </w:r>
      <w:r w:rsidRPr="00843218">
        <w:rPr>
          <w:rFonts w:ascii="Arial" w:eastAsia="Arial" w:hAnsi="Arial"/>
          <w:sz w:val="23"/>
          <w:szCs w:val="23"/>
        </w:rPr>
        <w:t>rechos por Servicio de Rastro</w:t>
      </w:r>
      <w:r>
        <w:rPr>
          <w:rFonts w:ascii="Arial" w:eastAsia="Arial" w:hAnsi="Arial"/>
          <w:sz w:val="23"/>
          <w:szCs w:val="23"/>
        </w:rPr>
        <w:t>. Se modifica el penúltimo párrafo para quedar como queda: “</w:t>
      </w:r>
      <w:r w:rsidRPr="00240D2F">
        <w:rPr>
          <w:rFonts w:ascii="Arial" w:eastAsia="Arial" w:hAnsi="Arial"/>
          <w:sz w:val="23"/>
          <w:szCs w:val="23"/>
        </w:rPr>
        <w:t xml:space="preserve">En el caso de que las personas que realicen la introducción de carne en los términos del párrafo anterior, no pasaren por la inspección mencionada, se harán acreedoras a una sanción cuyo importe será de uno a diez </w:t>
      </w:r>
      <w:r>
        <w:rPr>
          <w:rFonts w:ascii="Arial" w:eastAsia="Arial" w:hAnsi="Arial"/>
          <w:sz w:val="23"/>
          <w:szCs w:val="23"/>
        </w:rPr>
        <w:t>Unidades de Medida</w:t>
      </w:r>
      <w:r w:rsidR="00517F33">
        <w:rPr>
          <w:rFonts w:ascii="Arial" w:eastAsia="Arial" w:hAnsi="Arial"/>
          <w:sz w:val="23"/>
          <w:szCs w:val="23"/>
        </w:rPr>
        <w:t xml:space="preserve"> vigentes</w:t>
      </w:r>
      <w:r w:rsidRPr="00240D2F">
        <w:rPr>
          <w:rFonts w:ascii="Arial" w:eastAsia="Arial" w:hAnsi="Arial"/>
          <w:sz w:val="23"/>
          <w:szCs w:val="23"/>
        </w:rPr>
        <w:t>, por pieza de ganado introducida o su equivalente</w:t>
      </w:r>
      <w:r>
        <w:rPr>
          <w:rFonts w:ascii="Arial" w:eastAsia="Arial" w:hAnsi="Arial"/>
          <w:sz w:val="23"/>
          <w:szCs w:val="23"/>
        </w:rPr>
        <w:t>”</w:t>
      </w:r>
      <w:r w:rsidRPr="00240D2F">
        <w:rPr>
          <w:rFonts w:ascii="Arial" w:eastAsia="Arial" w:hAnsi="Arial"/>
          <w:sz w:val="23"/>
          <w:szCs w:val="23"/>
        </w:rPr>
        <w:t>.</w:t>
      </w:r>
    </w:p>
    <w:p w:rsidR="005A4F18" w:rsidRDefault="005A4F18" w:rsidP="00385046">
      <w:pPr>
        <w:spacing w:after="0" w:line="240" w:lineRule="auto"/>
        <w:jc w:val="both"/>
        <w:rPr>
          <w:rFonts w:ascii="Arial" w:eastAsia="Arial" w:hAnsi="Arial"/>
          <w:sz w:val="23"/>
          <w:szCs w:val="23"/>
        </w:rPr>
      </w:pPr>
    </w:p>
    <w:p w:rsidR="00517F33" w:rsidRPr="00240D2F" w:rsidRDefault="00517F33" w:rsidP="00517F33">
      <w:pPr>
        <w:spacing w:line="360" w:lineRule="auto"/>
        <w:ind w:left="4" w:right="420"/>
        <w:jc w:val="both"/>
        <w:rPr>
          <w:rFonts w:ascii="Arial" w:eastAsia="Arial" w:hAnsi="Arial"/>
          <w:sz w:val="23"/>
          <w:szCs w:val="23"/>
        </w:rPr>
      </w:pPr>
      <w:r>
        <w:rPr>
          <w:rFonts w:ascii="Arial" w:eastAsia="Arial" w:hAnsi="Arial"/>
          <w:b/>
          <w:sz w:val="23"/>
          <w:szCs w:val="23"/>
        </w:rPr>
        <w:t>Artículo</w:t>
      </w:r>
      <w:r w:rsidR="005A4F18">
        <w:rPr>
          <w:rFonts w:ascii="Arial" w:eastAsia="Arial" w:hAnsi="Arial"/>
          <w:b/>
          <w:sz w:val="23"/>
          <w:szCs w:val="23"/>
        </w:rPr>
        <w:t xml:space="preserve"> 98, </w:t>
      </w:r>
      <w:r w:rsidR="005A4F18">
        <w:rPr>
          <w:rFonts w:ascii="Arial" w:eastAsia="Arial" w:hAnsi="Arial"/>
          <w:sz w:val="23"/>
          <w:szCs w:val="23"/>
        </w:rPr>
        <w:t xml:space="preserve">Titulo segundo, Capitulo IV.- Derechos por Servicios de Rastro. Se modifica el </w:t>
      </w:r>
      <w:r>
        <w:rPr>
          <w:rFonts w:ascii="Arial" w:eastAsia="Arial" w:hAnsi="Arial"/>
          <w:sz w:val="23"/>
          <w:szCs w:val="23"/>
        </w:rPr>
        <w:t>segundo párrafo para quedar como sigue: “</w:t>
      </w:r>
      <w:r w:rsidRPr="00240D2F">
        <w:rPr>
          <w:rFonts w:ascii="Arial" w:eastAsia="Arial" w:hAnsi="Arial"/>
          <w:sz w:val="23"/>
          <w:szCs w:val="23"/>
        </w:rPr>
        <w:t xml:space="preserve">En todo caso, se requerirá la licencia correspondiente. El incumplimiento de esta disposición se sancionará con una multa de uno a diez </w:t>
      </w:r>
      <w:r>
        <w:rPr>
          <w:rFonts w:ascii="Arial" w:eastAsia="Arial" w:hAnsi="Arial"/>
          <w:sz w:val="23"/>
          <w:szCs w:val="23"/>
        </w:rPr>
        <w:t xml:space="preserve">Unidades de Medida </w:t>
      </w:r>
      <w:r w:rsidRPr="00240D2F">
        <w:rPr>
          <w:rFonts w:ascii="Arial" w:eastAsia="Arial" w:hAnsi="Arial"/>
          <w:sz w:val="23"/>
          <w:szCs w:val="23"/>
        </w:rPr>
        <w:t>vigente</w:t>
      </w:r>
      <w:r>
        <w:rPr>
          <w:rFonts w:ascii="Arial" w:eastAsia="Arial" w:hAnsi="Arial"/>
          <w:sz w:val="23"/>
          <w:szCs w:val="23"/>
        </w:rPr>
        <w:t>s</w:t>
      </w:r>
      <w:r w:rsidRPr="00240D2F">
        <w:rPr>
          <w:rFonts w:ascii="Arial" w:eastAsia="Arial" w:hAnsi="Arial"/>
          <w:sz w:val="23"/>
          <w:szCs w:val="23"/>
        </w:rPr>
        <w:t>. En caso de reincidencia, dicha sanción se duplicará y así sucesivamente.</w:t>
      </w:r>
    </w:p>
    <w:p w:rsidR="00517F33" w:rsidRPr="00240D2F" w:rsidRDefault="00517F33" w:rsidP="00517F33">
      <w:pPr>
        <w:spacing w:line="360" w:lineRule="auto"/>
        <w:ind w:right="420"/>
        <w:jc w:val="both"/>
        <w:rPr>
          <w:rFonts w:ascii="Arial" w:eastAsia="Arial" w:hAnsi="Arial"/>
          <w:sz w:val="23"/>
          <w:szCs w:val="23"/>
        </w:rPr>
      </w:pPr>
      <w:r w:rsidRPr="00240D2F">
        <w:rPr>
          <w:rFonts w:ascii="Arial" w:eastAsia="Arial" w:hAnsi="Arial"/>
          <w:b/>
          <w:sz w:val="23"/>
          <w:szCs w:val="23"/>
        </w:rPr>
        <w:t>Artículo 160</w:t>
      </w:r>
      <w:r>
        <w:rPr>
          <w:rFonts w:ascii="Arial" w:eastAsia="Arial" w:hAnsi="Arial"/>
          <w:b/>
          <w:sz w:val="23"/>
          <w:szCs w:val="23"/>
        </w:rPr>
        <w:t xml:space="preserve">. </w:t>
      </w:r>
      <w:r>
        <w:rPr>
          <w:rFonts w:ascii="Arial" w:eastAsia="Arial" w:hAnsi="Arial"/>
          <w:sz w:val="23"/>
          <w:szCs w:val="23"/>
        </w:rPr>
        <w:t>Titulo Sexto, Capitulo II.- Productos Derivados de Bienes Muebles. Se modifica la Fracción</w:t>
      </w:r>
      <w:r w:rsidRPr="00517F33">
        <w:rPr>
          <w:rFonts w:ascii="Arial" w:eastAsia="Arial" w:hAnsi="Arial"/>
          <w:sz w:val="23"/>
          <w:szCs w:val="23"/>
        </w:rPr>
        <w:t xml:space="preserve"> I</w:t>
      </w:r>
      <w:r>
        <w:rPr>
          <w:rFonts w:ascii="Arial" w:eastAsia="Arial" w:hAnsi="Arial"/>
          <w:sz w:val="23"/>
          <w:szCs w:val="23"/>
        </w:rPr>
        <w:t xml:space="preserve"> para quedar como sigue: “Fracción </w:t>
      </w:r>
      <w:r w:rsidRPr="00240D2F">
        <w:rPr>
          <w:rFonts w:ascii="Arial" w:eastAsia="Arial" w:hAnsi="Arial"/>
          <w:b/>
          <w:sz w:val="23"/>
          <w:szCs w:val="23"/>
        </w:rPr>
        <w:t xml:space="preserve">I.- </w:t>
      </w:r>
      <w:r w:rsidRPr="00240D2F">
        <w:rPr>
          <w:rFonts w:ascii="Arial" w:eastAsia="Arial" w:hAnsi="Arial"/>
          <w:sz w:val="23"/>
          <w:szCs w:val="23"/>
        </w:rPr>
        <w:t>Los bienes</w:t>
      </w:r>
      <w:r>
        <w:rPr>
          <w:rFonts w:ascii="Arial" w:eastAsia="Arial" w:hAnsi="Arial"/>
          <w:sz w:val="23"/>
          <w:szCs w:val="23"/>
        </w:rPr>
        <w:t xml:space="preserve"> con valor de hasta 10 veces la Unidad de Medida diaria</w:t>
      </w:r>
      <w:r w:rsidRPr="00240D2F">
        <w:rPr>
          <w:rFonts w:ascii="Arial" w:eastAsia="Arial" w:hAnsi="Arial"/>
          <w:sz w:val="23"/>
          <w:szCs w:val="23"/>
        </w:rPr>
        <w:t xml:space="preserve"> </w:t>
      </w:r>
      <w:r w:rsidR="008A0ED9">
        <w:rPr>
          <w:rFonts w:ascii="Arial" w:eastAsia="Arial" w:hAnsi="Arial"/>
          <w:sz w:val="23"/>
          <w:szCs w:val="23"/>
        </w:rPr>
        <w:t>v</w:t>
      </w:r>
      <w:r w:rsidRPr="00240D2F">
        <w:rPr>
          <w:rFonts w:ascii="Arial" w:eastAsia="Arial" w:hAnsi="Arial"/>
          <w:sz w:val="23"/>
          <w:szCs w:val="23"/>
        </w:rPr>
        <w:t>igente en el Estado, podrán ser</w:t>
      </w:r>
      <w:r w:rsidRPr="00240D2F">
        <w:rPr>
          <w:rFonts w:ascii="Arial" w:eastAsia="Arial" w:hAnsi="Arial"/>
          <w:b/>
          <w:sz w:val="23"/>
          <w:szCs w:val="23"/>
        </w:rPr>
        <w:t xml:space="preserve"> </w:t>
      </w:r>
      <w:r w:rsidRPr="00240D2F">
        <w:rPr>
          <w:rFonts w:ascii="Arial" w:eastAsia="Arial" w:hAnsi="Arial"/>
          <w:sz w:val="23"/>
          <w:szCs w:val="23"/>
        </w:rPr>
        <w:t>enaje</w:t>
      </w:r>
      <w:r>
        <w:rPr>
          <w:rFonts w:ascii="Arial" w:eastAsia="Arial" w:hAnsi="Arial"/>
          <w:sz w:val="23"/>
          <w:szCs w:val="23"/>
        </w:rPr>
        <w:t>nados por el Tesorero Municipal”</w:t>
      </w:r>
    </w:p>
    <w:p w:rsidR="00517F33" w:rsidRPr="00240D2F" w:rsidRDefault="00517F33" w:rsidP="00517F33">
      <w:pPr>
        <w:spacing w:line="360" w:lineRule="auto"/>
        <w:ind w:right="440"/>
        <w:jc w:val="both"/>
        <w:rPr>
          <w:rFonts w:ascii="Arial" w:eastAsia="Arial" w:hAnsi="Arial"/>
          <w:sz w:val="23"/>
          <w:szCs w:val="23"/>
        </w:rPr>
      </w:pPr>
      <w:r w:rsidRPr="00240D2F">
        <w:rPr>
          <w:rFonts w:ascii="Arial" w:eastAsia="Arial" w:hAnsi="Arial"/>
          <w:b/>
          <w:sz w:val="23"/>
          <w:szCs w:val="23"/>
        </w:rPr>
        <w:t>Artículo 160</w:t>
      </w:r>
      <w:r>
        <w:rPr>
          <w:rFonts w:ascii="Arial" w:eastAsia="Arial" w:hAnsi="Arial"/>
          <w:b/>
          <w:sz w:val="23"/>
          <w:szCs w:val="23"/>
        </w:rPr>
        <w:t xml:space="preserve">. </w:t>
      </w:r>
      <w:r>
        <w:rPr>
          <w:rFonts w:ascii="Arial" w:eastAsia="Arial" w:hAnsi="Arial"/>
          <w:sz w:val="23"/>
          <w:szCs w:val="23"/>
        </w:rPr>
        <w:t xml:space="preserve">Titulo Sexto, Capitulo II.- Productos Derivados de Bienes Muebles. Se modifica la Fracción </w:t>
      </w:r>
      <w:r w:rsidRPr="00517F33">
        <w:rPr>
          <w:rFonts w:ascii="Arial" w:eastAsia="Arial" w:hAnsi="Arial"/>
          <w:sz w:val="23"/>
          <w:szCs w:val="23"/>
        </w:rPr>
        <w:t>II</w:t>
      </w:r>
      <w:r>
        <w:rPr>
          <w:rFonts w:ascii="Arial" w:eastAsia="Arial" w:hAnsi="Arial"/>
          <w:sz w:val="23"/>
          <w:szCs w:val="23"/>
        </w:rPr>
        <w:t>, para quedar como sigue: Fracción II</w:t>
      </w:r>
      <w:r w:rsidRPr="00240D2F">
        <w:rPr>
          <w:rFonts w:ascii="Arial" w:eastAsia="Arial" w:hAnsi="Arial"/>
          <w:b/>
          <w:sz w:val="23"/>
          <w:szCs w:val="23"/>
        </w:rPr>
        <w:t>.</w:t>
      </w:r>
      <w:r w:rsidRPr="00240D2F">
        <w:rPr>
          <w:rFonts w:ascii="Arial" w:eastAsia="Arial" w:hAnsi="Arial"/>
          <w:sz w:val="23"/>
          <w:szCs w:val="23"/>
        </w:rPr>
        <w:t xml:space="preserve">- Los bienes cuyo valor sea de hasta 50 veces </w:t>
      </w:r>
      <w:r>
        <w:rPr>
          <w:rFonts w:ascii="Arial" w:eastAsia="Arial" w:hAnsi="Arial"/>
          <w:sz w:val="23"/>
          <w:szCs w:val="23"/>
        </w:rPr>
        <w:t>la UMA</w:t>
      </w:r>
      <w:r w:rsidRPr="00240D2F">
        <w:rPr>
          <w:rFonts w:ascii="Arial" w:eastAsia="Arial" w:hAnsi="Arial"/>
          <w:sz w:val="23"/>
          <w:szCs w:val="23"/>
        </w:rPr>
        <w:t xml:space="preserve"> diari</w:t>
      </w:r>
      <w:r>
        <w:rPr>
          <w:rFonts w:ascii="Arial" w:eastAsia="Arial" w:hAnsi="Arial"/>
          <w:sz w:val="23"/>
          <w:szCs w:val="23"/>
        </w:rPr>
        <w:t>a</w:t>
      </w:r>
      <w:r w:rsidRPr="00240D2F">
        <w:rPr>
          <w:rFonts w:ascii="Arial" w:eastAsia="Arial" w:hAnsi="Arial"/>
          <w:sz w:val="23"/>
          <w:szCs w:val="23"/>
        </w:rPr>
        <w:t xml:space="preserve"> vigente en el Estado, podrán</w:t>
      </w:r>
      <w:r w:rsidRPr="00240D2F">
        <w:rPr>
          <w:rFonts w:ascii="Arial" w:eastAsia="Arial" w:hAnsi="Arial"/>
          <w:b/>
          <w:sz w:val="23"/>
          <w:szCs w:val="23"/>
        </w:rPr>
        <w:t xml:space="preserve"> </w:t>
      </w:r>
      <w:r w:rsidRPr="00240D2F">
        <w:rPr>
          <w:rFonts w:ascii="Arial" w:eastAsia="Arial" w:hAnsi="Arial"/>
          <w:sz w:val="23"/>
          <w:szCs w:val="23"/>
        </w:rPr>
        <w:t>ser enajenados con autorización del Presidente Municipal</w:t>
      </w:r>
      <w:r>
        <w:rPr>
          <w:rFonts w:ascii="Arial" w:eastAsia="Arial" w:hAnsi="Arial"/>
          <w:sz w:val="23"/>
          <w:szCs w:val="23"/>
        </w:rPr>
        <w:t>.</w:t>
      </w:r>
    </w:p>
    <w:p w:rsidR="005A4F18" w:rsidRDefault="00517F33" w:rsidP="00517F33">
      <w:pPr>
        <w:spacing w:line="360" w:lineRule="auto"/>
        <w:ind w:right="420"/>
        <w:jc w:val="both"/>
        <w:rPr>
          <w:rFonts w:ascii="Arial" w:eastAsia="Arial" w:hAnsi="Arial"/>
          <w:sz w:val="23"/>
          <w:szCs w:val="23"/>
        </w:rPr>
      </w:pPr>
      <w:r w:rsidRPr="00240D2F">
        <w:rPr>
          <w:rFonts w:ascii="Arial" w:eastAsia="Arial" w:hAnsi="Arial"/>
          <w:b/>
          <w:sz w:val="23"/>
          <w:szCs w:val="23"/>
        </w:rPr>
        <w:lastRenderedPageBreak/>
        <w:t>Artículo 160</w:t>
      </w:r>
      <w:r>
        <w:rPr>
          <w:rFonts w:ascii="Arial" w:eastAsia="Arial" w:hAnsi="Arial"/>
          <w:b/>
          <w:sz w:val="23"/>
          <w:szCs w:val="23"/>
        </w:rPr>
        <w:t xml:space="preserve">. </w:t>
      </w:r>
      <w:r>
        <w:rPr>
          <w:rFonts w:ascii="Arial" w:eastAsia="Arial" w:hAnsi="Arial"/>
          <w:sz w:val="23"/>
          <w:szCs w:val="23"/>
        </w:rPr>
        <w:t xml:space="preserve">Titulo Sexto, Capitulo II.- Productos Derivados de Bienes Muebles. Se modifica la Fracción III, para quedar como sigue: Fracción III.- </w:t>
      </w:r>
      <w:r w:rsidRPr="00240D2F">
        <w:rPr>
          <w:rFonts w:ascii="Arial" w:eastAsia="Arial" w:hAnsi="Arial"/>
          <w:sz w:val="23"/>
          <w:szCs w:val="23"/>
        </w:rPr>
        <w:t>Los bienes con valor super</w:t>
      </w:r>
      <w:r w:rsidR="007639D8">
        <w:rPr>
          <w:rFonts w:ascii="Arial" w:eastAsia="Arial" w:hAnsi="Arial"/>
          <w:sz w:val="23"/>
          <w:szCs w:val="23"/>
        </w:rPr>
        <w:t xml:space="preserve">ior a 50 Unidades de Medida diaria </w:t>
      </w:r>
      <w:r w:rsidRPr="00240D2F">
        <w:rPr>
          <w:rFonts w:ascii="Arial" w:eastAsia="Arial" w:hAnsi="Arial"/>
          <w:sz w:val="23"/>
          <w:szCs w:val="23"/>
        </w:rPr>
        <w:t>vigente en el Estado, sólo podrán ser</w:t>
      </w:r>
      <w:r w:rsidRPr="00240D2F">
        <w:rPr>
          <w:rFonts w:ascii="Arial" w:eastAsia="Arial" w:hAnsi="Arial"/>
          <w:b/>
          <w:sz w:val="23"/>
          <w:szCs w:val="23"/>
        </w:rPr>
        <w:t xml:space="preserve"> </w:t>
      </w:r>
      <w:r w:rsidRPr="00240D2F">
        <w:rPr>
          <w:rFonts w:ascii="Arial" w:eastAsia="Arial" w:hAnsi="Arial"/>
          <w:sz w:val="23"/>
          <w:szCs w:val="23"/>
        </w:rPr>
        <w:t>enajenados previo acuerdo del ayuntamiento</w:t>
      </w:r>
      <w:r w:rsidR="007639D8">
        <w:rPr>
          <w:rFonts w:ascii="Arial" w:eastAsia="Arial" w:hAnsi="Arial"/>
          <w:sz w:val="23"/>
          <w:szCs w:val="23"/>
        </w:rPr>
        <w:t>.</w:t>
      </w:r>
    </w:p>
    <w:p w:rsidR="007639D8" w:rsidRDefault="007639D8" w:rsidP="007639D8">
      <w:pPr>
        <w:spacing w:line="360" w:lineRule="auto"/>
        <w:jc w:val="both"/>
        <w:rPr>
          <w:rFonts w:ascii="Arial" w:eastAsia="Arial" w:hAnsi="Arial"/>
          <w:sz w:val="23"/>
          <w:szCs w:val="23"/>
        </w:rPr>
      </w:pPr>
      <w:r>
        <w:rPr>
          <w:rFonts w:ascii="Arial" w:eastAsia="Arial" w:hAnsi="Arial"/>
          <w:b/>
          <w:sz w:val="23"/>
          <w:szCs w:val="23"/>
        </w:rPr>
        <w:t xml:space="preserve">Artículo 168, </w:t>
      </w:r>
      <w:r w:rsidRPr="007639D8">
        <w:rPr>
          <w:rFonts w:ascii="Arial" w:eastAsia="Arial" w:hAnsi="Arial"/>
          <w:sz w:val="23"/>
          <w:szCs w:val="23"/>
        </w:rPr>
        <w:t xml:space="preserve">Título </w:t>
      </w:r>
      <w:r>
        <w:rPr>
          <w:rFonts w:ascii="Arial" w:eastAsia="Arial" w:hAnsi="Arial"/>
          <w:sz w:val="23"/>
          <w:szCs w:val="23"/>
        </w:rPr>
        <w:t>Octavo, se modifica su último párrafo para quedar como sigue: “</w:t>
      </w:r>
      <w:r w:rsidRPr="00240D2F">
        <w:rPr>
          <w:rFonts w:ascii="Arial" w:eastAsia="Arial" w:hAnsi="Arial"/>
          <w:sz w:val="23"/>
          <w:szCs w:val="23"/>
        </w:rPr>
        <w:t>Cuando el 3% del importe del crédito omitido fuere inferior al importe de un</w:t>
      </w:r>
      <w:r>
        <w:rPr>
          <w:rFonts w:ascii="Arial" w:eastAsia="Arial" w:hAnsi="Arial"/>
          <w:sz w:val="23"/>
          <w:szCs w:val="23"/>
        </w:rPr>
        <w:t>a</w:t>
      </w:r>
      <w:r w:rsidRPr="00240D2F">
        <w:rPr>
          <w:rFonts w:ascii="Arial" w:eastAsia="Arial" w:hAnsi="Arial"/>
          <w:sz w:val="23"/>
          <w:szCs w:val="23"/>
        </w:rPr>
        <w:t xml:space="preserve"> </w:t>
      </w:r>
      <w:r>
        <w:rPr>
          <w:rFonts w:ascii="Arial" w:eastAsia="Arial" w:hAnsi="Arial"/>
          <w:sz w:val="23"/>
          <w:szCs w:val="23"/>
        </w:rPr>
        <w:t>UMA</w:t>
      </w:r>
      <w:r w:rsidRPr="00240D2F">
        <w:rPr>
          <w:rFonts w:ascii="Arial" w:eastAsia="Arial" w:hAnsi="Arial"/>
          <w:sz w:val="23"/>
          <w:szCs w:val="23"/>
        </w:rPr>
        <w:t xml:space="preserve"> vigente en el Estado de Yuc</w:t>
      </w:r>
      <w:r>
        <w:rPr>
          <w:rFonts w:ascii="Arial" w:eastAsia="Arial" w:hAnsi="Arial"/>
          <w:sz w:val="23"/>
          <w:szCs w:val="23"/>
        </w:rPr>
        <w:t>atán, se cobrará el monto de una UMA</w:t>
      </w:r>
      <w:r w:rsidRPr="00240D2F">
        <w:rPr>
          <w:rFonts w:ascii="Arial" w:eastAsia="Arial" w:hAnsi="Arial"/>
          <w:sz w:val="23"/>
          <w:szCs w:val="23"/>
        </w:rPr>
        <w:t>, en sustitución del mencionado 3% del crédito omitido.</w:t>
      </w:r>
    </w:p>
    <w:p w:rsidR="007639D8" w:rsidRDefault="007639D8" w:rsidP="007639D8">
      <w:pPr>
        <w:spacing w:line="360" w:lineRule="auto"/>
        <w:jc w:val="both"/>
        <w:rPr>
          <w:rFonts w:ascii="Arial" w:eastAsia="Arial" w:hAnsi="Arial"/>
          <w:sz w:val="23"/>
          <w:szCs w:val="23"/>
        </w:rPr>
      </w:pPr>
    </w:p>
    <w:p w:rsidR="007639D8" w:rsidRPr="00240D2F" w:rsidRDefault="007639D8" w:rsidP="007639D8">
      <w:pPr>
        <w:spacing w:line="360" w:lineRule="auto"/>
        <w:jc w:val="both"/>
        <w:rPr>
          <w:rFonts w:ascii="Arial" w:eastAsia="Arial" w:hAnsi="Arial"/>
          <w:sz w:val="23"/>
          <w:szCs w:val="23"/>
        </w:rPr>
      </w:pPr>
    </w:p>
    <w:p w:rsidR="007639D8" w:rsidRPr="007639D8" w:rsidRDefault="007639D8" w:rsidP="00517F33">
      <w:pPr>
        <w:spacing w:line="360" w:lineRule="auto"/>
        <w:ind w:right="420"/>
        <w:jc w:val="both"/>
        <w:rPr>
          <w:rFonts w:ascii="Arial" w:hAnsi="Arial" w:cs="Arial"/>
          <w:sz w:val="23"/>
          <w:szCs w:val="23"/>
        </w:rPr>
      </w:pPr>
    </w:p>
    <w:sectPr w:rsidR="007639D8" w:rsidRPr="007639D8" w:rsidSect="00F2411E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7FDCC2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431BD7B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0F7ABD"/>
    <w:multiLevelType w:val="hybridMultilevel"/>
    <w:tmpl w:val="72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1FA9"/>
    <w:multiLevelType w:val="hybridMultilevel"/>
    <w:tmpl w:val="AEFCA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6A91"/>
    <w:multiLevelType w:val="hybridMultilevel"/>
    <w:tmpl w:val="22BE2D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6554C"/>
    <w:multiLevelType w:val="hybridMultilevel"/>
    <w:tmpl w:val="2F8ED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47EC"/>
    <w:multiLevelType w:val="hybridMultilevel"/>
    <w:tmpl w:val="EC9CB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2FA6"/>
    <w:multiLevelType w:val="hybridMultilevel"/>
    <w:tmpl w:val="B366E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F664F"/>
    <w:multiLevelType w:val="hybridMultilevel"/>
    <w:tmpl w:val="4E348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9700F"/>
    <w:multiLevelType w:val="hybridMultilevel"/>
    <w:tmpl w:val="8ED037A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C003C6"/>
    <w:multiLevelType w:val="hybridMultilevel"/>
    <w:tmpl w:val="DB40E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0A77"/>
    <w:multiLevelType w:val="hybridMultilevel"/>
    <w:tmpl w:val="37E485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82032"/>
    <w:multiLevelType w:val="hybridMultilevel"/>
    <w:tmpl w:val="CFE2B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A00B9"/>
    <w:multiLevelType w:val="hybridMultilevel"/>
    <w:tmpl w:val="C9E4E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01525"/>
    <w:multiLevelType w:val="hybridMultilevel"/>
    <w:tmpl w:val="E2743824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DF02935"/>
    <w:multiLevelType w:val="hybridMultilevel"/>
    <w:tmpl w:val="1AC42AC4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15"/>
  </w:num>
  <w:num w:numId="8">
    <w:abstractNumId w:val="16"/>
  </w:num>
  <w:num w:numId="9">
    <w:abstractNumId w:val="8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3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C9"/>
    <w:rsid w:val="000443C5"/>
    <w:rsid w:val="00074A07"/>
    <w:rsid w:val="00077543"/>
    <w:rsid w:val="000C1E67"/>
    <w:rsid w:val="00161717"/>
    <w:rsid w:val="00191745"/>
    <w:rsid w:val="001D7DD2"/>
    <w:rsid w:val="001F33BE"/>
    <w:rsid w:val="00235FE3"/>
    <w:rsid w:val="00265CE7"/>
    <w:rsid w:val="0029704C"/>
    <w:rsid w:val="002C5B90"/>
    <w:rsid w:val="002D0017"/>
    <w:rsid w:val="002E711E"/>
    <w:rsid w:val="002F07A4"/>
    <w:rsid w:val="002F34FA"/>
    <w:rsid w:val="00300E61"/>
    <w:rsid w:val="00306386"/>
    <w:rsid w:val="00336406"/>
    <w:rsid w:val="00372F66"/>
    <w:rsid w:val="00374873"/>
    <w:rsid w:val="00385046"/>
    <w:rsid w:val="003A1E24"/>
    <w:rsid w:val="003B0C0F"/>
    <w:rsid w:val="003B74A7"/>
    <w:rsid w:val="003D719C"/>
    <w:rsid w:val="00401F56"/>
    <w:rsid w:val="00480620"/>
    <w:rsid w:val="004B6419"/>
    <w:rsid w:val="00517F33"/>
    <w:rsid w:val="005A4F18"/>
    <w:rsid w:val="005D3C54"/>
    <w:rsid w:val="005F20DC"/>
    <w:rsid w:val="0062756E"/>
    <w:rsid w:val="00652E78"/>
    <w:rsid w:val="00657E4A"/>
    <w:rsid w:val="00667D3F"/>
    <w:rsid w:val="006774B5"/>
    <w:rsid w:val="00682551"/>
    <w:rsid w:val="00685C94"/>
    <w:rsid w:val="006C1269"/>
    <w:rsid w:val="00714831"/>
    <w:rsid w:val="00742210"/>
    <w:rsid w:val="00754C5E"/>
    <w:rsid w:val="007639D8"/>
    <w:rsid w:val="00781245"/>
    <w:rsid w:val="007973C9"/>
    <w:rsid w:val="007C4AA4"/>
    <w:rsid w:val="007C7221"/>
    <w:rsid w:val="00843218"/>
    <w:rsid w:val="00861B0D"/>
    <w:rsid w:val="008A0ED9"/>
    <w:rsid w:val="0092570D"/>
    <w:rsid w:val="00977D3A"/>
    <w:rsid w:val="009B4B2F"/>
    <w:rsid w:val="009B5E1C"/>
    <w:rsid w:val="009C0D45"/>
    <w:rsid w:val="009E1C5D"/>
    <w:rsid w:val="00A10CF7"/>
    <w:rsid w:val="00AE79E7"/>
    <w:rsid w:val="00B40B4D"/>
    <w:rsid w:val="00B53D8F"/>
    <w:rsid w:val="00CA06EB"/>
    <w:rsid w:val="00D15D8B"/>
    <w:rsid w:val="00D4113A"/>
    <w:rsid w:val="00D914A8"/>
    <w:rsid w:val="00D96BC3"/>
    <w:rsid w:val="00DC1355"/>
    <w:rsid w:val="00DF3A18"/>
    <w:rsid w:val="00E0336D"/>
    <w:rsid w:val="00E27A8A"/>
    <w:rsid w:val="00E82933"/>
    <w:rsid w:val="00E937D7"/>
    <w:rsid w:val="00EB4C99"/>
    <w:rsid w:val="00EF2971"/>
    <w:rsid w:val="00F0053E"/>
    <w:rsid w:val="00F117E0"/>
    <w:rsid w:val="00F2411E"/>
    <w:rsid w:val="00F453EE"/>
    <w:rsid w:val="00F607C7"/>
    <w:rsid w:val="00F83256"/>
    <w:rsid w:val="00F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C9C4F-07E2-43BB-A07B-E0D6439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40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10C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C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0CF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ABF5-57E4-4C0E-ABD5-62D76670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10622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ORGANIZACIO</dc:creator>
  <cp:lastModifiedBy>delmy.cruz</cp:lastModifiedBy>
  <cp:revision>2</cp:revision>
  <cp:lastPrinted>2016-11-24T19:59:00Z</cp:lastPrinted>
  <dcterms:created xsi:type="dcterms:W3CDTF">2018-11-28T22:02:00Z</dcterms:created>
  <dcterms:modified xsi:type="dcterms:W3CDTF">2018-11-28T22:02:00Z</dcterms:modified>
</cp:coreProperties>
</file>