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FC" w:rsidRPr="00A047D0" w:rsidRDefault="00BF5A3B">
      <w:pPr>
        <w:pStyle w:val="Ttulo1"/>
        <w:spacing w:before="94" w:line="360" w:lineRule="auto"/>
        <w:ind w:left="101" w:right="115"/>
        <w:jc w:val="both"/>
        <w:rPr>
          <w:lang w:val="es-MX"/>
        </w:rPr>
      </w:pPr>
      <w:bookmarkStart w:id="0" w:name="_GoBack"/>
      <w:bookmarkEnd w:id="0"/>
      <w:r w:rsidRPr="00A047D0">
        <w:rPr>
          <w:lang w:val="es-MX"/>
        </w:rPr>
        <w:t xml:space="preserve">INICIATIVA DE </w:t>
      </w:r>
      <w:r w:rsidR="00AA6978" w:rsidRPr="00A047D0">
        <w:rPr>
          <w:lang w:val="es-MX"/>
        </w:rPr>
        <w:t>LEY DE INGRESOS DEL MUNICIPIO DE KANTUNIL, YUCATÁN PARA EL EJERCICIO FISCAL 20</w:t>
      </w:r>
      <w:r w:rsidRPr="00A047D0">
        <w:rPr>
          <w:lang w:val="es-MX"/>
        </w:rPr>
        <w:t>20</w:t>
      </w:r>
      <w:r w:rsidR="00AA6978" w:rsidRPr="00A047D0">
        <w:rPr>
          <w:lang w:val="es-MX"/>
        </w:rPr>
        <w:t>:</w:t>
      </w:r>
    </w:p>
    <w:p w:rsidR="00CE6BFC" w:rsidRPr="00A047D0" w:rsidRDefault="00CE6BFC">
      <w:pPr>
        <w:pStyle w:val="Textoindependiente"/>
        <w:spacing w:before="10"/>
        <w:rPr>
          <w:b/>
          <w:sz w:val="29"/>
          <w:lang w:val="es-MX"/>
        </w:rPr>
      </w:pPr>
    </w:p>
    <w:p w:rsidR="00CE6BFC" w:rsidRPr="00A047D0" w:rsidRDefault="00AA6978">
      <w:pPr>
        <w:spacing w:before="1" w:line="360" w:lineRule="auto"/>
        <w:ind w:left="3223" w:right="3235"/>
        <w:jc w:val="center"/>
        <w:rPr>
          <w:b/>
          <w:sz w:val="20"/>
          <w:lang w:val="es-MX"/>
        </w:rPr>
      </w:pPr>
      <w:r w:rsidRPr="00A047D0">
        <w:rPr>
          <w:b/>
          <w:sz w:val="20"/>
          <w:lang w:val="es-MX"/>
        </w:rPr>
        <w:t>TÍTULO PRIMERO DISPOSICIONES GENERALES</w:t>
      </w:r>
    </w:p>
    <w:p w:rsidR="00CE6BFC" w:rsidRPr="00A047D0" w:rsidRDefault="00CE6BFC">
      <w:pPr>
        <w:pStyle w:val="Textoindependiente"/>
        <w:rPr>
          <w:b/>
          <w:sz w:val="30"/>
          <w:lang w:val="es-MX"/>
        </w:rPr>
      </w:pPr>
    </w:p>
    <w:p w:rsidR="00CE6BFC" w:rsidRPr="00A047D0" w:rsidRDefault="00AA6978">
      <w:pPr>
        <w:ind w:left="3222" w:right="3235"/>
        <w:jc w:val="center"/>
        <w:rPr>
          <w:b/>
          <w:sz w:val="20"/>
          <w:lang w:val="es-MX"/>
        </w:rPr>
      </w:pPr>
      <w:r w:rsidRPr="00A047D0">
        <w:rPr>
          <w:b/>
          <w:sz w:val="20"/>
          <w:lang w:val="es-MX"/>
        </w:rPr>
        <w:t>CAPÍTULO I</w:t>
      </w:r>
    </w:p>
    <w:p w:rsidR="00CE6BFC" w:rsidRPr="00A047D0" w:rsidRDefault="00AA6978">
      <w:pPr>
        <w:spacing w:before="115"/>
        <w:ind w:left="2895"/>
        <w:rPr>
          <w:b/>
          <w:sz w:val="20"/>
          <w:lang w:val="es-MX"/>
        </w:rPr>
      </w:pPr>
      <w:r w:rsidRPr="00A047D0">
        <w:rPr>
          <w:b/>
          <w:sz w:val="20"/>
          <w:lang w:val="es-MX"/>
        </w:rPr>
        <w:t>De la Naturaleza y el Objeto de la Ley</w:t>
      </w:r>
    </w:p>
    <w:p w:rsidR="00CE6BFC" w:rsidRPr="00A047D0" w:rsidRDefault="00CE6BFC">
      <w:pPr>
        <w:pStyle w:val="Textoindependiente"/>
        <w:rPr>
          <w:b/>
          <w:sz w:val="22"/>
          <w:lang w:val="es-MX"/>
        </w:rPr>
      </w:pPr>
    </w:p>
    <w:p w:rsidR="00CE6BFC" w:rsidRPr="00A047D0" w:rsidRDefault="00CE6BFC">
      <w:pPr>
        <w:pStyle w:val="Textoindependiente"/>
        <w:spacing w:before="10"/>
        <w:rPr>
          <w:b/>
          <w:sz w:val="17"/>
          <w:lang w:val="es-MX"/>
        </w:rPr>
      </w:pPr>
    </w:p>
    <w:p w:rsidR="00CE6BFC" w:rsidRPr="00A047D0" w:rsidRDefault="00AA6978">
      <w:pPr>
        <w:pStyle w:val="Textoindependiente"/>
        <w:spacing w:line="360" w:lineRule="auto"/>
        <w:ind w:left="101" w:right="113"/>
        <w:jc w:val="both"/>
        <w:rPr>
          <w:lang w:val="es-MX"/>
        </w:rPr>
      </w:pPr>
      <w:r w:rsidRPr="00A047D0">
        <w:rPr>
          <w:b/>
          <w:lang w:val="es-MX"/>
        </w:rPr>
        <w:t xml:space="preserve">Artículo 1.- </w:t>
      </w:r>
      <w:r w:rsidRPr="00A047D0">
        <w:rPr>
          <w:lang w:val="es-MX"/>
        </w:rPr>
        <w:t>La presente Ley es de orden público y de interés social, y tiene por objeto establecer los ingresos que percibirá la Hacienda Pública del Ayuntamiento de Kantunil, Yucatán, a través de su Tesorería Municipal, durante el ejercicio fiscal del año 20</w:t>
      </w:r>
      <w:r w:rsidR="00BF5A3B" w:rsidRPr="00A047D0">
        <w:rPr>
          <w:lang w:val="es-MX"/>
        </w:rPr>
        <w:t>20</w:t>
      </w:r>
      <w:r w:rsidRPr="00A047D0">
        <w:rPr>
          <w:lang w:val="es-MX"/>
        </w:rPr>
        <w:t>.</w:t>
      </w:r>
    </w:p>
    <w:p w:rsidR="00CE6BFC" w:rsidRPr="00A047D0" w:rsidRDefault="00CE6BFC">
      <w:pPr>
        <w:pStyle w:val="Textoindependiente"/>
        <w:rPr>
          <w:sz w:val="30"/>
          <w:lang w:val="es-MX"/>
        </w:rPr>
      </w:pPr>
    </w:p>
    <w:p w:rsidR="00CE6BFC" w:rsidRPr="00A047D0" w:rsidRDefault="00AA6978">
      <w:pPr>
        <w:pStyle w:val="Textoindependiente"/>
        <w:spacing w:line="360" w:lineRule="auto"/>
        <w:ind w:left="101" w:right="113"/>
        <w:jc w:val="both"/>
        <w:rPr>
          <w:lang w:val="es-MX"/>
        </w:rPr>
      </w:pPr>
      <w:r w:rsidRPr="00A047D0">
        <w:rPr>
          <w:b/>
          <w:lang w:val="es-MX"/>
        </w:rPr>
        <w:t>Artículo 2.-</w:t>
      </w:r>
      <w:r w:rsidRPr="00A047D0">
        <w:rPr>
          <w:lang w:val="es-MX"/>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CE6BFC" w:rsidRPr="00A047D0" w:rsidRDefault="00CE6BFC">
      <w:pPr>
        <w:pStyle w:val="Textoindependiente"/>
        <w:rPr>
          <w:sz w:val="30"/>
          <w:lang w:val="es-MX"/>
        </w:rPr>
      </w:pPr>
    </w:p>
    <w:p w:rsidR="00CE6BFC" w:rsidRPr="00A047D0" w:rsidRDefault="00AA6978">
      <w:pPr>
        <w:pStyle w:val="Textoindependiente"/>
        <w:spacing w:line="360" w:lineRule="auto"/>
        <w:ind w:left="101" w:right="113"/>
        <w:jc w:val="both"/>
        <w:rPr>
          <w:lang w:val="es-MX"/>
        </w:rPr>
      </w:pPr>
      <w:r w:rsidRPr="00A047D0">
        <w:rPr>
          <w:b/>
          <w:lang w:val="es-MX"/>
        </w:rPr>
        <w:t>Artículo 3.-</w:t>
      </w:r>
      <w:r w:rsidRPr="00A047D0">
        <w:rPr>
          <w:lang w:val="es-MX"/>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rsidR="00CE6BFC" w:rsidRPr="00A047D0" w:rsidRDefault="00CE6BFC">
      <w:pPr>
        <w:pStyle w:val="Textoindependiente"/>
        <w:spacing w:before="1"/>
        <w:rPr>
          <w:sz w:val="30"/>
          <w:lang w:val="es-MX"/>
        </w:rPr>
      </w:pPr>
    </w:p>
    <w:p w:rsidR="00CE6BFC" w:rsidRPr="00A047D0" w:rsidRDefault="00AA6978">
      <w:pPr>
        <w:pStyle w:val="Ttulo1"/>
        <w:ind w:left="3221"/>
        <w:rPr>
          <w:lang w:val="es-MX"/>
        </w:rPr>
      </w:pPr>
      <w:r w:rsidRPr="00A047D0">
        <w:rPr>
          <w:lang w:val="es-MX"/>
        </w:rPr>
        <w:t>CAPÍTULO II</w:t>
      </w:r>
    </w:p>
    <w:p w:rsidR="00CE6BFC" w:rsidRPr="00A047D0" w:rsidRDefault="00AA6978">
      <w:pPr>
        <w:spacing w:before="116"/>
        <w:ind w:left="2449"/>
        <w:rPr>
          <w:b/>
          <w:sz w:val="20"/>
          <w:lang w:val="es-MX"/>
        </w:rPr>
      </w:pPr>
      <w:r w:rsidRPr="00A047D0">
        <w:rPr>
          <w:b/>
          <w:sz w:val="20"/>
          <w:lang w:val="es-MX"/>
        </w:rPr>
        <w:t>De los Conceptos de Ingresos y su Pronóstico</w:t>
      </w:r>
    </w:p>
    <w:p w:rsidR="00CE6BFC" w:rsidRPr="00A047D0" w:rsidRDefault="00CE6BFC">
      <w:pPr>
        <w:pStyle w:val="Textoindependiente"/>
        <w:rPr>
          <w:b/>
          <w:sz w:val="22"/>
          <w:lang w:val="es-MX"/>
        </w:rPr>
      </w:pPr>
    </w:p>
    <w:p w:rsidR="00CE6BFC" w:rsidRPr="00A047D0" w:rsidRDefault="00CE6BFC">
      <w:pPr>
        <w:pStyle w:val="Textoindependiente"/>
        <w:spacing w:before="10"/>
        <w:rPr>
          <w:b/>
          <w:sz w:val="17"/>
          <w:lang w:val="es-MX"/>
        </w:rPr>
      </w:pPr>
    </w:p>
    <w:p w:rsidR="00CE6BFC" w:rsidRPr="00A047D0" w:rsidRDefault="00AA6978">
      <w:pPr>
        <w:pStyle w:val="Textoindependiente"/>
        <w:spacing w:line="360" w:lineRule="auto"/>
        <w:ind w:left="101" w:right="113"/>
        <w:jc w:val="both"/>
        <w:rPr>
          <w:lang w:val="es-MX"/>
        </w:rPr>
      </w:pPr>
      <w:r w:rsidRPr="00A047D0">
        <w:rPr>
          <w:b/>
          <w:lang w:val="es-MX"/>
        </w:rPr>
        <w:t>Artículo 4.-</w:t>
      </w:r>
      <w:r w:rsidRPr="00A047D0">
        <w:rPr>
          <w:lang w:val="es-MX"/>
        </w:rPr>
        <w:t>Los conceptos por los que la Hacienda Pública del Municipio de Kantunil, Yucatán, percibirá ingresos, serán los siguientes:</w:t>
      </w:r>
    </w:p>
    <w:p w:rsidR="00CE6BFC" w:rsidRPr="00A047D0" w:rsidRDefault="00AA6978">
      <w:pPr>
        <w:pStyle w:val="Prrafodelista"/>
        <w:numPr>
          <w:ilvl w:val="0"/>
          <w:numId w:val="2"/>
        </w:numPr>
        <w:tabs>
          <w:tab w:val="left" w:pos="669"/>
          <w:tab w:val="left" w:pos="670"/>
        </w:tabs>
        <w:spacing w:before="0"/>
        <w:rPr>
          <w:sz w:val="20"/>
          <w:lang w:val="es-MX"/>
        </w:rPr>
      </w:pPr>
      <w:r w:rsidRPr="00A047D0">
        <w:rPr>
          <w:sz w:val="20"/>
          <w:lang w:val="es-MX"/>
        </w:rPr>
        <w:t>Impuestos;</w:t>
      </w:r>
    </w:p>
    <w:p w:rsidR="00CE6BFC" w:rsidRPr="00A047D0" w:rsidRDefault="00AA6978">
      <w:pPr>
        <w:pStyle w:val="Prrafodelista"/>
        <w:numPr>
          <w:ilvl w:val="0"/>
          <w:numId w:val="2"/>
        </w:numPr>
        <w:tabs>
          <w:tab w:val="left" w:pos="669"/>
          <w:tab w:val="left" w:pos="670"/>
        </w:tabs>
        <w:spacing w:before="114"/>
        <w:rPr>
          <w:sz w:val="20"/>
          <w:lang w:val="es-MX"/>
        </w:rPr>
      </w:pPr>
      <w:r w:rsidRPr="00A047D0">
        <w:rPr>
          <w:sz w:val="20"/>
          <w:lang w:val="es-MX"/>
        </w:rPr>
        <w:t>Derechos;</w:t>
      </w:r>
    </w:p>
    <w:p w:rsidR="00CE6BFC" w:rsidRPr="00A047D0" w:rsidRDefault="00AA6978">
      <w:pPr>
        <w:pStyle w:val="Prrafodelista"/>
        <w:numPr>
          <w:ilvl w:val="0"/>
          <w:numId w:val="2"/>
        </w:numPr>
        <w:tabs>
          <w:tab w:val="left" w:pos="669"/>
          <w:tab w:val="left" w:pos="670"/>
        </w:tabs>
        <w:spacing w:before="116"/>
        <w:rPr>
          <w:sz w:val="20"/>
          <w:lang w:val="es-MX"/>
        </w:rPr>
      </w:pPr>
      <w:r w:rsidRPr="00A047D0">
        <w:rPr>
          <w:sz w:val="20"/>
          <w:lang w:val="es-MX"/>
        </w:rPr>
        <w:t>Contribuciones deMejoras;</w:t>
      </w:r>
    </w:p>
    <w:p w:rsidR="00CE6BFC" w:rsidRPr="00A047D0" w:rsidRDefault="00AA6978">
      <w:pPr>
        <w:pStyle w:val="Prrafodelista"/>
        <w:numPr>
          <w:ilvl w:val="0"/>
          <w:numId w:val="2"/>
        </w:numPr>
        <w:tabs>
          <w:tab w:val="left" w:pos="670"/>
        </w:tabs>
        <w:spacing w:before="94"/>
        <w:rPr>
          <w:sz w:val="20"/>
          <w:lang w:val="es-MX"/>
        </w:rPr>
      </w:pPr>
      <w:r w:rsidRPr="00A047D0">
        <w:rPr>
          <w:sz w:val="20"/>
          <w:lang w:val="es-MX"/>
        </w:rPr>
        <w:t>Productos;</w:t>
      </w:r>
    </w:p>
    <w:p w:rsidR="00CE6BFC" w:rsidRPr="00A047D0" w:rsidRDefault="00AA6978">
      <w:pPr>
        <w:pStyle w:val="Prrafodelista"/>
        <w:numPr>
          <w:ilvl w:val="0"/>
          <w:numId w:val="2"/>
        </w:numPr>
        <w:tabs>
          <w:tab w:val="left" w:pos="669"/>
          <w:tab w:val="left" w:pos="670"/>
        </w:tabs>
        <w:rPr>
          <w:sz w:val="20"/>
          <w:lang w:val="es-MX"/>
        </w:rPr>
      </w:pPr>
      <w:r w:rsidRPr="00A047D0">
        <w:rPr>
          <w:sz w:val="20"/>
          <w:lang w:val="es-MX"/>
        </w:rPr>
        <w:t>Aprovechamientos;</w:t>
      </w:r>
    </w:p>
    <w:p w:rsidR="00CE6BFC" w:rsidRPr="00A047D0" w:rsidRDefault="00AA6978">
      <w:pPr>
        <w:pStyle w:val="Prrafodelista"/>
        <w:numPr>
          <w:ilvl w:val="0"/>
          <w:numId w:val="2"/>
        </w:numPr>
        <w:tabs>
          <w:tab w:val="left" w:pos="670"/>
        </w:tabs>
        <w:rPr>
          <w:sz w:val="20"/>
          <w:lang w:val="es-MX"/>
        </w:rPr>
      </w:pPr>
      <w:r w:rsidRPr="00A047D0">
        <w:rPr>
          <w:sz w:val="20"/>
          <w:lang w:val="es-MX"/>
        </w:rPr>
        <w:t>Participaciones Federales yEstatales;</w:t>
      </w:r>
    </w:p>
    <w:p w:rsidR="00CE6BFC" w:rsidRPr="00A047D0" w:rsidRDefault="00AA6978">
      <w:pPr>
        <w:pStyle w:val="Prrafodelista"/>
        <w:numPr>
          <w:ilvl w:val="0"/>
          <w:numId w:val="2"/>
        </w:numPr>
        <w:tabs>
          <w:tab w:val="left" w:pos="670"/>
        </w:tabs>
        <w:rPr>
          <w:sz w:val="20"/>
          <w:lang w:val="es-MX"/>
        </w:rPr>
      </w:pPr>
      <w:r w:rsidRPr="00A047D0">
        <w:rPr>
          <w:sz w:val="20"/>
          <w:lang w:val="es-MX"/>
        </w:rPr>
        <w:t>Aportaciones,y</w:t>
      </w:r>
    </w:p>
    <w:p w:rsidR="00CE6BFC" w:rsidRPr="00A047D0" w:rsidRDefault="00AA6978">
      <w:pPr>
        <w:pStyle w:val="Prrafodelista"/>
        <w:numPr>
          <w:ilvl w:val="0"/>
          <w:numId w:val="2"/>
        </w:numPr>
        <w:tabs>
          <w:tab w:val="left" w:pos="670"/>
        </w:tabs>
        <w:rPr>
          <w:sz w:val="20"/>
          <w:lang w:val="es-MX"/>
        </w:rPr>
      </w:pPr>
      <w:r w:rsidRPr="00A047D0">
        <w:rPr>
          <w:sz w:val="20"/>
          <w:lang w:val="es-MX"/>
        </w:rPr>
        <w:t>IngresosExtraordinarios.</w:t>
      </w:r>
    </w:p>
    <w:p w:rsidR="00CE6BFC" w:rsidRPr="00A047D0" w:rsidRDefault="00AA6978">
      <w:pPr>
        <w:pStyle w:val="Textoindependiente"/>
        <w:ind w:left="101"/>
        <w:rPr>
          <w:lang w:val="es-MX"/>
        </w:rPr>
      </w:pPr>
      <w:r w:rsidRPr="00A047D0">
        <w:rPr>
          <w:b/>
          <w:lang w:val="es-MX"/>
        </w:rPr>
        <w:lastRenderedPageBreak/>
        <w:t>Artículo 5.-</w:t>
      </w:r>
      <w:r w:rsidRPr="00A047D0">
        <w:rPr>
          <w:lang w:val="es-MX"/>
        </w:rPr>
        <w:t>Los impuestos que el municipio percibirá se clasificarán como sigue:</w:t>
      </w:r>
    </w:p>
    <w:p w:rsidR="00CE6BFC" w:rsidRPr="00A047D0" w:rsidRDefault="00CE6BFC">
      <w:pPr>
        <w:pStyle w:val="Textoindependiente"/>
        <w:rPr>
          <w:lang w:val="es-MX"/>
        </w:rPr>
      </w:pPr>
    </w:p>
    <w:p w:rsidR="00CE6BFC" w:rsidRPr="00A047D0" w:rsidRDefault="00CE6BFC">
      <w:pPr>
        <w:pStyle w:val="Textoindependiente"/>
        <w:spacing w:before="3"/>
        <w:rPr>
          <w:sz w:val="1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Impuestos</w:t>
            </w:r>
          </w:p>
        </w:tc>
        <w:tc>
          <w:tcPr>
            <w:tcW w:w="1862" w:type="dxa"/>
            <w:tcBorders>
              <w:left w:val="single" w:sz="2" w:space="0" w:color="000000"/>
              <w:bottom w:val="single" w:sz="2" w:space="0" w:color="000000"/>
              <w:right w:val="single" w:sz="2" w:space="0" w:color="000000"/>
            </w:tcBorders>
          </w:tcPr>
          <w:p w:rsidR="00CE6BFC" w:rsidRPr="00A047D0" w:rsidRDefault="00AA6978" w:rsidP="007F5B4A">
            <w:pPr>
              <w:pStyle w:val="TableParagraph"/>
              <w:ind w:left="0" w:right="-15"/>
              <w:jc w:val="right"/>
              <w:rPr>
                <w:b/>
                <w:sz w:val="20"/>
                <w:lang w:val="es-MX"/>
              </w:rPr>
            </w:pPr>
            <w:r w:rsidRPr="00A047D0">
              <w:rPr>
                <w:b/>
                <w:sz w:val="20"/>
                <w:lang w:val="es-MX"/>
              </w:rPr>
              <w:t xml:space="preserve">$ </w:t>
            </w:r>
            <w:r w:rsidR="007F5B4A" w:rsidRPr="00A047D0">
              <w:rPr>
                <w:b/>
                <w:sz w:val="20"/>
                <w:lang w:val="es-MX"/>
              </w:rPr>
              <w:t>29,6</w:t>
            </w:r>
            <w:r w:rsidRPr="00A047D0">
              <w:rPr>
                <w:b/>
                <w:sz w:val="20"/>
                <w:lang w:val="es-MX"/>
              </w:rPr>
              <w:t>00.00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Impuestos sobre los ingresos</w:t>
            </w:r>
          </w:p>
        </w:tc>
        <w:tc>
          <w:tcPr>
            <w:tcW w:w="1862" w:type="dxa"/>
            <w:tcBorders>
              <w:top w:val="single" w:sz="2" w:space="0" w:color="000000"/>
              <w:left w:val="single" w:sz="2" w:space="0" w:color="000000"/>
              <w:right w:val="single" w:sz="2" w:space="0" w:color="000000"/>
            </w:tcBorders>
          </w:tcPr>
          <w:p w:rsidR="00CE6BFC" w:rsidRPr="00A047D0" w:rsidRDefault="00AA6978" w:rsidP="007F5B4A">
            <w:pPr>
              <w:pStyle w:val="TableParagraph"/>
              <w:ind w:left="0" w:right="-15"/>
              <w:jc w:val="right"/>
              <w:rPr>
                <w:b/>
                <w:sz w:val="20"/>
                <w:lang w:val="es-MX"/>
              </w:rPr>
            </w:pPr>
            <w:r w:rsidRPr="00A047D0">
              <w:rPr>
                <w:b/>
                <w:sz w:val="20"/>
                <w:lang w:val="es-MX"/>
              </w:rPr>
              <w:t xml:space="preserve">$ </w:t>
            </w:r>
            <w:r w:rsidR="007F5B4A" w:rsidRPr="00A047D0">
              <w:rPr>
                <w:b/>
                <w:sz w:val="20"/>
                <w:lang w:val="es-MX"/>
              </w:rPr>
              <w:t>5</w:t>
            </w:r>
            <w:r w:rsidRPr="00A047D0">
              <w:rPr>
                <w:b/>
                <w:sz w:val="20"/>
                <w:lang w:val="es-MX"/>
              </w:rPr>
              <w:t>,000.00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Impuesto sobre Espectáculos y Diversiones Públicas</w:t>
            </w:r>
          </w:p>
        </w:tc>
        <w:tc>
          <w:tcPr>
            <w:tcW w:w="1862" w:type="dxa"/>
            <w:tcBorders>
              <w:left w:val="single" w:sz="2" w:space="0" w:color="000000"/>
              <w:bottom w:val="single" w:sz="2" w:space="0" w:color="000000"/>
              <w:right w:val="single" w:sz="2" w:space="0" w:color="000000"/>
            </w:tcBorders>
          </w:tcPr>
          <w:p w:rsidR="00CE6BFC" w:rsidRPr="00A047D0" w:rsidRDefault="00AA6978" w:rsidP="007F5B4A">
            <w:pPr>
              <w:pStyle w:val="TableParagraph"/>
              <w:ind w:left="0" w:right="-15"/>
              <w:jc w:val="right"/>
              <w:rPr>
                <w:sz w:val="20"/>
                <w:lang w:val="es-MX"/>
              </w:rPr>
            </w:pPr>
            <w:r w:rsidRPr="00A047D0">
              <w:rPr>
                <w:sz w:val="20"/>
                <w:lang w:val="es-MX"/>
              </w:rPr>
              <w:t xml:space="preserve">$ </w:t>
            </w:r>
            <w:r w:rsidR="007F5B4A" w:rsidRPr="00A047D0">
              <w:rPr>
                <w:sz w:val="20"/>
                <w:lang w:val="es-MX"/>
              </w:rPr>
              <w:t>5</w:t>
            </w:r>
            <w:r w:rsidRPr="00A047D0">
              <w:rPr>
                <w:sz w:val="20"/>
                <w:lang w:val="es-MX"/>
              </w:rPr>
              <w:t>,000.00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Impuestos sobre el patrimonio</w:t>
            </w:r>
          </w:p>
        </w:tc>
        <w:tc>
          <w:tcPr>
            <w:tcW w:w="1862" w:type="dxa"/>
            <w:tcBorders>
              <w:top w:val="single" w:sz="2" w:space="0" w:color="000000"/>
              <w:left w:val="single" w:sz="2" w:space="0" w:color="000000"/>
              <w:right w:val="single" w:sz="2" w:space="0" w:color="000000"/>
            </w:tcBorders>
          </w:tcPr>
          <w:p w:rsidR="00CE6BFC" w:rsidRPr="00A047D0" w:rsidRDefault="00AA6978" w:rsidP="007F5B4A">
            <w:pPr>
              <w:pStyle w:val="TableParagraph"/>
              <w:ind w:left="0" w:right="-15"/>
              <w:jc w:val="right"/>
              <w:rPr>
                <w:b/>
                <w:sz w:val="20"/>
                <w:lang w:val="es-MX"/>
              </w:rPr>
            </w:pPr>
            <w:r w:rsidRPr="00A047D0">
              <w:rPr>
                <w:b/>
                <w:sz w:val="20"/>
                <w:lang w:val="es-MX"/>
              </w:rPr>
              <w:t>$ 1</w:t>
            </w:r>
            <w:r w:rsidR="007F5B4A" w:rsidRPr="00A047D0">
              <w:rPr>
                <w:b/>
                <w:sz w:val="20"/>
                <w:lang w:val="es-MX"/>
              </w:rPr>
              <w:t>5</w:t>
            </w:r>
            <w:r w:rsidRPr="00A047D0">
              <w:rPr>
                <w:b/>
                <w:sz w:val="20"/>
                <w:lang w:val="es-MX"/>
              </w:rPr>
              <w:t>,</w:t>
            </w:r>
            <w:r w:rsidR="007F5B4A" w:rsidRPr="00A047D0">
              <w:rPr>
                <w:b/>
                <w:sz w:val="20"/>
                <w:lang w:val="es-MX"/>
              </w:rPr>
              <w:t>0</w:t>
            </w:r>
            <w:r w:rsidRPr="00A047D0">
              <w:rPr>
                <w:b/>
                <w:sz w:val="20"/>
                <w:lang w:val="es-MX"/>
              </w:rPr>
              <w:t>00.00</w:t>
            </w:r>
          </w:p>
        </w:tc>
      </w:tr>
      <w:tr w:rsidR="00CE6BFC" w:rsidRPr="00A047D0">
        <w:trPr>
          <w:trHeight w:val="324"/>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Impuesto Predial</w:t>
            </w:r>
          </w:p>
        </w:tc>
        <w:tc>
          <w:tcPr>
            <w:tcW w:w="1862" w:type="dxa"/>
            <w:tcBorders>
              <w:left w:val="single" w:sz="2" w:space="0" w:color="000000"/>
              <w:bottom w:val="single" w:sz="2" w:space="0" w:color="000000"/>
              <w:right w:val="single" w:sz="2" w:space="0" w:color="000000"/>
            </w:tcBorders>
          </w:tcPr>
          <w:p w:rsidR="00CE6BFC" w:rsidRPr="00A047D0" w:rsidRDefault="00AA6978" w:rsidP="007F5B4A">
            <w:pPr>
              <w:pStyle w:val="TableParagraph"/>
              <w:ind w:left="0" w:right="-15"/>
              <w:jc w:val="right"/>
              <w:rPr>
                <w:sz w:val="20"/>
                <w:lang w:val="es-MX"/>
              </w:rPr>
            </w:pPr>
            <w:r w:rsidRPr="00A047D0">
              <w:rPr>
                <w:sz w:val="20"/>
                <w:lang w:val="es-MX"/>
              </w:rPr>
              <w:t>$ 1</w:t>
            </w:r>
            <w:r w:rsidR="007F5B4A" w:rsidRPr="00A047D0">
              <w:rPr>
                <w:sz w:val="20"/>
                <w:lang w:val="es-MX"/>
              </w:rPr>
              <w:t>5</w:t>
            </w:r>
            <w:r w:rsidRPr="00A047D0">
              <w:rPr>
                <w:sz w:val="20"/>
                <w:lang w:val="es-MX"/>
              </w:rPr>
              <w:t>,</w:t>
            </w:r>
            <w:r w:rsidR="007F5B4A" w:rsidRPr="00A047D0">
              <w:rPr>
                <w:sz w:val="20"/>
                <w:lang w:val="es-MX"/>
              </w:rPr>
              <w:t>0</w:t>
            </w:r>
            <w:r w:rsidRPr="00A047D0">
              <w:rPr>
                <w:sz w:val="20"/>
                <w:lang w:val="es-MX"/>
              </w:rPr>
              <w:t>00.00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Impuestos sobre la producción, el consumo y las transacciones</w:t>
            </w:r>
          </w:p>
        </w:tc>
        <w:tc>
          <w:tcPr>
            <w:tcW w:w="1862" w:type="dxa"/>
            <w:tcBorders>
              <w:top w:val="single" w:sz="2" w:space="0" w:color="000000"/>
              <w:left w:val="single" w:sz="2" w:space="0" w:color="000000"/>
              <w:right w:val="single" w:sz="2" w:space="0" w:color="000000"/>
            </w:tcBorders>
          </w:tcPr>
          <w:p w:rsidR="00CE6BFC" w:rsidRPr="00A047D0" w:rsidRDefault="00AA6978">
            <w:pPr>
              <w:pStyle w:val="TableParagraph"/>
              <w:ind w:left="0" w:right="-15"/>
              <w:jc w:val="right"/>
              <w:rPr>
                <w:b/>
                <w:sz w:val="20"/>
                <w:lang w:val="es-MX"/>
              </w:rPr>
            </w:pPr>
            <w:r w:rsidRPr="00A047D0">
              <w:rPr>
                <w:b/>
                <w:sz w:val="20"/>
                <w:lang w:val="es-MX"/>
              </w:rPr>
              <w:t>$ 9,600.00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Impuesto sobre Adquisición de Inmuebles</w:t>
            </w:r>
          </w:p>
        </w:tc>
        <w:tc>
          <w:tcPr>
            <w:tcW w:w="1862" w:type="dxa"/>
            <w:tcBorders>
              <w:left w:val="single" w:sz="2" w:space="0" w:color="000000"/>
              <w:bottom w:val="single" w:sz="2" w:space="0" w:color="000000"/>
              <w:right w:val="single" w:sz="2" w:space="0" w:color="000000"/>
            </w:tcBorders>
          </w:tcPr>
          <w:p w:rsidR="00CE6BFC" w:rsidRPr="00A047D0" w:rsidRDefault="00AA6978">
            <w:pPr>
              <w:pStyle w:val="TableParagraph"/>
              <w:ind w:left="0" w:right="-15"/>
              <w:jc w:val="right"/>
              <w:rPr>
                <w:sz w:val="20"/>
                <w:lang w:val="es-MX"/>
              </w:rPr>
            </w:pPr>
            <w:r w:rsidRPr="00A047D0">
              <w:rPr>
                <w:sz w:val="20"/>
                <w:lang w:val="es-MX"/>
              </w:rPr>
              <w:t>$ 9,600.00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Accesorios</w:t>
            </w:r>
          </w:p>
        </w:tc>
        <w:tc>
          <w:tcPr>
            <w:tcW w:w="1862" w:type="dxa"/>
            <w:tcBorders>
              <w:top w:val="single" w:sz="2" w:space="0" w:color="000000"/>
              <w:left w:val="single" w:sz="2" w:space="0" w:color="000000"/>
              <w:right w:val="single" w:sz="2" w:space="0" w:color="000000"/>
            </w:tcBorders>
          </w:tcPr>
          <w:p w:rsidR="00CE6BFC" w:rsidRPr="00A047D0" w:rsidRDefault="00AA6978" w:rsidP="007F5B4A">
            <w:pPr>
              <w:pStyle w:val="TableParagraph"/>
              <w:ind w:left="0" w:right="-15"/>
              <w:jc w:val="right"/>
              <w:rPr>
                <w:b/>
                <w:sz w:val="20"/>
                <w:lang w:val="es-MX"/>
              </w:rPr>
            </w:pPr>
            <w:r w:rsidRPr="00A047D0">
              <w:rPr>
                <w:b/>
                <w:sz w:val="20"/>
                <w:lang w:val="es-MX"/>
              </w:rPr>
              <w:t>$ 0.00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Actualizaciones y Recargos de Impuestos</w:t>
            </w:r>
          </w:p>
        </w:tc>
        <w:tc>
          <w:tcPr>
            <w:tcW w:w="1862" w:type="dxa"/>
            <w:tcBorders>
              <w:left w:val="single" w:sz="2" w:space="0" w:color="000000"/>
              <w:bottom w:val="single" w:sz="2" w:space="0" w:color="000000"/>
              <w:right w:val="single" w:sz="2" w:space="0" w:color="000000"/>
            </w:tcBorders>
          </w:tcPr>
          <w:p w:rsidR="00CE6BFC" w:rsidRPr="00A047D0" w:rsidRDefault="00AA6978" w:rsidP="007F5B4A">
            <w:pPr>
              <w:pStyle w:val="TableParagraph"/>
              <w:tabs>
                <w:tab w:val="left" w:pos="443"/>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Multas de Impuestos</w:t>
            </w:r>
          </w:p>
        </w:tc>
        <w:tc>
          <w:tcPr>
            <w:tcW w:w="1862" w:type="dxa"/>
            <w:tcBorders>
              <w:top w:val="single" w:sz="2" w:space="0" w:color="000000"/>
              <w:left w:val="single" w:sz="2" w:space="0" w:color="000000"/>
              <w:right w:val="single" w:sz="2" w:space="0" w:color="000000"/>
            </w:tcBorders>
          </w:tcPr>
          <w:p w:rsidR="00CE6BFC" w:rsidRPr="00A047D0" w:rsidRDefault="00AA6978" w:rsidP="007F5B4A">
            <w:pPr>
              <w:pStyle w:val="TableParagraph"/>
              <w:ind w:left="0" w:right="-15"/>
              <w:jc w:val="right"/>
              <w:rPr>
                <w:sz w:val="20"/>
                <w:lang w:val="es-MX"/>
              </w:rPr>
            </w:pPr>
            <w:r w:rsidRPr="00A047D0">
              <w:rPr>
                <w:sz w:val="20"/>
                <w:lang w:val="es-MX"/>
              </w:rPr>
              <w:t>$ 0.00</w:t>
            </w:r>
          </w:p>
        </w:tc>
      </w:tr>
      <w:tr w:rsidR="00CE6BFC" w:rsidRPr="00A047D0">
        <w:trPr>
          <w:trHeight w:val="324"/>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Gastos de Ejecución de Impuestos</w:t>
            </w:r>
          </w:p>
        </w:tc>
        <w:tc>
          <w:tcPr>
            <w:tcW w:w="1862" w:type="dxa"/>
            <w:tcBorders>
              <w:left w:val="single" w:sz="2" w:space="0" w:color="000000"/>
              <w:bottom w:val="single" w:sz="2" w:space="0" w:color="000000"/>
              <w:right w:val="single" w:sz="2"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Otros Impuestos</w:t>
            </w:r>
          </w:p>
        </w:tc>
        <w:tc>
          <w:tcPr>
            <w:tcW w:w="1862" w:type="dxa"/>
            <w:tcBorders>
              <w:top w:val="single" w:sz="2" w:space="0" w:color="000000"/>
              <w:left w:val="single" w:sz="2" w:space="0" w:color="000000"/>
              <w:right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972"/>
        </w:trPr>
        <w:tc>
          <w:tcPr>
            <w:tcW w:w="6668" w:type="dxa"/>
            <w:tcBorders>
              <w:bottom w:val="single" w:sz="2" w:space="0" w:color="000000"/>
              <w:right w:val="single" w:sz="2" w:space="0" w:color="000000"/>
            </w:tcBorders>
          </w:tcPr>
          <w:p w:rsidR="00CE6BFC" w:rsidRPr="00A047D0" w:rsidRDefault="00AA6978">
            <w:pPr>
              <w:pStyle w:val="TableParagraph"/>
              <w:ind w:right="-15"/>
              <w:rPr>
                <w:b/>
                <w:sz w:val="20"/>
                <w:lang w:val="es-MX"/>
              </w:rPr>
            </w:pPr>
            <w:r w:rsidRPr="00A047D0">
              <w:rPr>
                <w:b/>
                <w:sz w:val="20"/>
                <w:lang w:val="es-MX"/>
              </w:rPr>
              <w:t>ImpuestosnocomprendidosenlasfraccionesdelaLeydeIngresos</w:t>
            </w:r>
          </w:p>
          <w:p w:rsidR="00CE6BFC" w:rsidRPr="00A047D0" w:rsidRDefault="00AA6978">
            <w:pPr>
              <w:pStyle w:val="TableParagraph"/>
              <w:spacing w:before="5" w:line="340" w:lineRule="atLeast"/>
              <w:ind w:right="31"/>
              <w:rPr>
                <w:b/>
                <w:sz w:val="20"/>
                <w:lang w:val="es-MX"/>
              </w:rPr>
            </w:pPr>
            <w:r w:rsidRPr="00A047D0">
              <w:rPr>
                <w:b/>
                <w:sz w:val="20"/>
                <w:lang w:val="es-MX"/>
              </w:rPr>
              <w:t>causadas en ejercicios fiscales anteriores pendientes de liquidación opago</w:t>
            </w:r>
          </w:p>
        </w:tc>
        <w:tc>
          <w:tcPr>
            <w:tcW w:w="1862" w:type="dxa"/>
            <w:tcBorders>
              <w:left w:val="single" w:sz="2" w:space="0" w:color="000000"/>
              <w:bottom w:val="single" w:sz="2" w:space="0" w:color="000000"/>
              <w:right w:val="single" w:sz="2" w:space="0" w:color="000000"/>
            </w:tcBorders>
          </w:tcPr>
          <w:p w:rsidR="00CE6BFC" w:rsidRPr="00A047D0" w:rsidRDefault="00CE6BFC">
            <w:pPr>
              <w:pStyle w:val="TableParagraph"/>
              <w:spacing w:line="240" w:lineRule="auto"/>
              <w:ind w:left="0"/>
              <w:rPr>
                <w:lang w:val="es-MX"/>
              </w:rPr>
            </w:pPr>
          </w:p>
          <w:p w:rsidR="00CE6BFC" w:rsidRPr="00A047D0" w:rsidRDefault="00CE6BFC">
            <w:pPr>
              <w:pStyle w:val="TableParagraph"/>
              <w:spacing w:line="240" w:lineRule="auto"/>
              <w:ind w:left="0"/>
              <w:rPr>
                <w:lang w:val="es-MX"/>
              </w:rPr>
            </w:pPr>
          </w:p>
          <w:p w:rsidR="00CE6BFC" w:rsidRPr="00A047D0" w:rsidRDefault="00AA6978">
            <w:pPr>
              <w:pStyle w:val="TableParagraph"/>
              <w:tabs>
                <w:tab w:val="left" w:pos="665"/>
              </w:tabs>
              <w:spacing w:before="182" w:line="240" w:lineRule="auto"/>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bl>
    <w:p w:rsidR="00CE6BFC" w:rsidRPr="00A047D0" w:rsidRDefault="00CE6BFC">
      <w:pPr>
        <w:pStyle w:val="Textoindependiente"/>
        <w:spacing w:before="9"/>
        <w:rPr>
          <w:sz w:val="29"/>
          <w:lang w:val="es-MX"/>
        </w:rPr>
      </w:pPr>
    </w:p>
    <w:p w:rsidR="00CE6BFC" w:rsidRPr="00A047D0" w:rsidRDefault="00AA6978">
      <w:pPr>
        <w:pStyle w:val="Textoindependiente"/>
        <w:ind w:left="101"/>
        <w:rPr>
          <w:lang w:val="es-MX"/>
        </w:rPr>
      </w:pPr>
      <w:r w:rsidRPr="00A047D0">
        <w:rPr>
          <w:b/>
          <w:lang w:val="es-MX"/>
        </w:rPr>
        <w:t>Artículo 6.-</w:t>
      </w:r>
      <w:r w:rsidRPr="00A047D0">
        <w:rPr>
          <w:lang w:val="es-MX"/>
        </w:rPr>
        <w:t>Los derechos que el municipio percibirá se causarán por los siguientes conceptos:</w:t>
      </w:r>
    </w:p>
    <w:p w:rsidR="00CE6BFC" w:rsidRPr="00A047D0" w:rsidRDefault="00CE6BFC">
      <w:pPr>
        <w:pStyle w:val="Textoindependiente"/>
        <w:rPr>
          <w:lang w:val="es-MX"/>
        </w:rPr>
      </w:pPr>
    </w:p>
    <w:p w:rsidR="00CE6BFC" w:rsidRPr="00A047D0" w:rsidRDefault="00CE6BFC">
      <w:pPr>
        <w:pStyle w:val="Textoindependiente"/>
        <w:spacing w:before="2" w:after="1"/>
        <w:rPr>
          <w:sz w:val="1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Derechos</w:t>
            </w:r>
          </w:p>
        </w:tc>
        <w:tc>
          <w:tcPr>
            <w:tcW w:w="1862" w:type="dxa"/>
            <w:tcBorders>
              <w:left w:val="single" w:sz="2" w:space="0" w:color="000000"/>
              <w:bottom w:val="single" w:sz="2" w:space="0" w:color="000000"/>
              <w:right w:val="single" w:sz="2" w:space="0" w:color="000000"/>
            </w:tcBorders>
          </w:tcPr>
          <w:p w:rsidR="00CE6BFC" w:rsidRPr="00A047D0" w:rsidRDefault="00AA6978" w:rsidP="00736C2B">
            <w:pPr>
              <w:pStyle w:val="TableParagraph"/>
              <w:ind w:left="0" w:right="-15"/>
              <w:jc w:val="right"/>
              <w:rPr>
                <w:b/>
                <w:sz w:val="20"/>
                <w:lang w:val="es-MX"/>
              </w:rPr>
            </w:pPr>
            <w:r w:rsidRPr="00A047D0">
              <w:rPr>
                <w:b/>
                <w:sz w:val="20"/>
                <w:lang w:val="es-MX"/>
              </w:rPr>
              <w:t xml:space="preserve">$ </w:t>
            </w:r>
            <w:r w:rsidR="00736C2B" w:rsidRPr="00A047D0">
              <w:rPr>
                <w:b/>
                <w:sz w:val="20"/>
                <w:lang w:val="es-MX"/>
              </w:rPr>
              <w:t>243,100</w:t>
            </w:r>
            <w:r w:rsidRPr="00A047D0">
              <w:rPr>
                <w:b/>
                <w:sz w:val="20"/>
                <w:lang w:val="es-MX"/>
              </w:rPr>
              <w:t>.00</w:t>
            </w:r>
          </w:p>
        </w:tc>
      </w:tr>
      <w:tr w:rsidR="00CE6BFC" w:rsidRPr="00A047D0">
        <w:trPr>
          <w:trHeight w:val="653"/>
        </w:trPr>
        <w:tc>
          <w:tcPr>
            <w:tcW w:w="6668" w:type="dxa"/>
            <w:tcBorders>
              <w:top w:val="single" w:sz="2" w:space="0" w:color="000000"/>
              <w:right w:val="single" w:sz="2" w:space="0" w:color="000000"/>
            </w:tcBorders>
          </w:tcPr>
          <w:p w:rsidR="00CE6BFC" w:rsidRPr="00A047D0" w:rsidRDefault="00AA6978">
            <w:pPr>
              <w:pStyle w:val="TableParagraph"/>
              <w:ind w:left="380" w:right="-15"/>
              <w:rPr>
                <w:b/>
                <w:sz w:val="20"/>
                <w:lang w:val="es-MX"/>
              </w:rPr>
            </w:pPr>
            <w:r w:rsidRPr="00A047D0">
              <w:rPr>
                <w:b/>
                <w:sz w:val="20"/>
                <w:lang w:val="es-MX"/>
              </w:rPr>
              <w:t>Derechos por el uso, goce, aprovechamiento oexplotación de</w:t>
            </w:r>
          </w:p>
          <w:p w:rsidR="00CE6BFC" w:rsidRPr="00A047D0" w:rsidRDefault="00AA6978">
            <w:pPr>
              <w:pStyle w:val="TableParagraph"/>
              <w:spacing w:before="115" w:line="240" w:lineRule="auto"/>
              <w:rPr>
                <w:b/>
                <w:sz w:val="20"/>
                <w:lang w:val="es-MX"/>
              </w:rPr>
            </w:pPr>
            <w:r w:rsidRPr="00A047D0">
              <w:rPr>
                <w:b/>
                <w:sz w:val="20"/>
                <w:lang w:val="es-MX"/>
              </w:rPr>
              <w:t>bienes de dominio público</w:t>
            </w:r>
          </w:p>
        </w:tc>
        <w:tc>
          <w:tcPr>
            <w:tcW w:w="1862" w:type="dxa"/>
            <w:tcBorders>
              <w:top w:val="single" w:sz="2" w:space="0" w:color="000000"/>
              <w:left w:val="single" w:sz="2" w:space="0" w:color="000000"/>
              <w:right w:val="single" w:sz="2" w:space="0" w:color="000000"/>
            </w:tcBorders>
          </w:tcPr>
          <w:p w:rsidR="00CE6BFC" w:rsidRPr="00A047D0" w:rsidRDefault="00CE6BFC">
            <w:pPr>
              <w:pStyle w:val="TableParagraph"/>
              <w:spacing w:before="10" w:line="240" w:lineRule="auto"/>
              <w:ind w:left="0"/>
              <w:rPr>
                <w:sz w:val="29"/>
                <w:lang w:val="es-MX"/>
              </w:rPr>
            </w:pPr>
          </w:p>
          <w:p w:rsidR="00CE6BFC" w:rsidRPr="00A047D0" w:rsidRDefault="00AA6978" w:rsidP="001D34D9">
            <w:pPr>
              <w:pStyle w:val="TableParagraph"/>
              <w:tabs>
                <w:tab w:val="left" w:pos="332"/>
              </w:tabs>
              <w:spacing w:line="240" w:lineRule="auto"/>
              <w:ind w:left="0" w:right="-15"/>
              <w:jc w:val="right"/>
              <w:rPr>
                <w:b/>
                <w:sz w:val="20"/>
                <w:lang w:val="es-MX"/>
              </w:rPr>
            </w:pPr>
            <w:r w:rsidRPr="00A047D0">
              <w:rPr>
                <w:b/>
                <w:sz w:val="20"/>
                <w:lang w:val="es-MX"/>
              </w:rPr>
              <w:t>$</w:t>
            </w:r>
            <w:r w:rsidRPr="00A047D0">
              <w:rPr>
                <w:b/>
                <w:sz w:val="20"/>
                <w:lang w:val="es-MX"/>
              </w:rPr>
              <w:tab/>
            </w:r>
            <w:r w:rsidR="001D34D9" w:rsidRPr="00A047D0">
              <w:rPr>
                <w:b/>
                <w:sz w:val="20"/>
                <w:lang w:val="es-MX"/>
              </w:rPr>
              <w:t>5,0</w:t>
            </w:r>
            <w:r w:rsidRPr="00A047D0">
              <w:rPr>
                <w:b/>
                <w:spacing w:val="-1"/>
                <w:sz w:val="20"/>
                <w:lang w:val="es-MX"/>
              </w:rPr>
              <w:t>00.00</w:t>
            </w:r>
          </w:p>
        </w:tc>
      </w:tr>
      <w:tr w:rsidR="00CE6BFC" w:rsidRPr="00A047D0">
        <w:trPr>
          <w:trHeight w:val="647"/>
        </w:trPr>
        <w:tc>
          <w:tcPr>
            <w:tcW w:w="6668" w:type="dxa"/>
            <w:tcBorders>
              <w:bottom w:val="single" w:sz="2" w:space="0" w:color="000000"/>
              <w:right w:val="single" w:sz="2" w:space="0" w:color="000000"/>
            </w:tcBorders>
          </w:tcPr>
          <w:p w:rsidR="00CE6BFC" w:rsidRPr="00A047D0" w:rsidRDefault="00AA6978">
            <w:pPr>
              <w:pStyle w:val="TableParagraph"/>
              <w:ind w:left="756" w:right="-15"/>
              <w:rPr>
                <w:sz w:val="20"/>
                <w:lang w:val="es-MX"/>
              </w:rPr>
            </w:pPr>
            <w:r w:rsidRPr="00A047D0">
              <w:rPr>
                <w:sz w:val="20"/>
                <w:lang w:val="es-MX"/>
              </w:rPr>
              <w:t>&gt;Porelusodelocalesopisosdemercados,espaciosenla</w:t>
            </w:r>
          </w:p>
          <w:p w:rsidR="00CE6BFC" w:rsidRPr="00A047D0" w:rsidRDefault="00AA6978">
            <w:pPr>
              <w:pStyle w:val="TableParagraph"/>
              <w:spacing w:before="114" w:line="240" w:lineRule="auto"/>
              <w:rPr>
                <w:sz w:val="20"/>
                <w:lang w:val="es-MX"/>
              </w:rPr>
            </w:pPr>
            <w:r w:rsidRPr="00A047D0">
              <w:rPr>
                <w:sz w:val="20"/>
                <w:lang w:val="es-MX"/>
              </w:rPr>
              <w:t>vía o parques públicos</w:t>
            </w:r>
          </w:p>
        </w:tc>
        <w:tc>
          <w:tcPr>
            <w:tcW w:w="1862" w:type="dxa"/>
            <w:tcBorders>
              <w:left w:val="single" w:sz="2" w:space="0" w:color="000000"/>
              <w:bottom w:val="single" w:sz="2" w:space="0" w:color="000000"/>
              <w:right w:val="single" w:sz="2"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rsidP="001D34D9">
            <w:pPr>
              <w:pStyle w:val="TableParagraph"/>
              <w:tabs>
                <w:tab w:val="left" w:pos="332"/>
              </w:tabs>
              <w:spacing w:line="240" w:lineRule="auto"/>
              <w:ind w:left="0" w:right="-15"/>
              <w:jc w:val="right"/>
              <w:rPr>
                <w:sz w:val="20"/>
                <w:lang w:val="es-MX"/>
              </w:rPr>
            </w:pPr>
            <w:r w:rsidRPr="00A047D0">
              <w:rPr>
                <w:sz w:val="20"/>
                <w:lang w:val="es-MX"/>
              </w:rPr>
              <w:t>$</w:t>
            </w:r>
            <w:r w:rsidRPr="00A047D0">
              <w:rPr>
                <w:sz w:val="20"/>
                <w:lang w:val="es-MX"/>
              </w:rPr>
              <w:tab/>
            </w:r>
            <w:r w:rsidR="001D34D9" w:rsidRPr="00A047D0">
              <w:rPr>
                <w:sz w:val="20"/>
                <w:lang w:val="es-MX"/>
              </w:rPr>
              <w:t>5,0</w:t>
            </w:r>
            <w:r w:rsidRPr="00A047D0">
              <w:rPr>
                <w:spacing w:val="-1"/>
                <w:sz w:val="20"/>
                <w:lang w:val="es-MX"/>
              </w:rPr>
              <w:t>00.00</w:t>
            </w:r>
          </w:p>
        </w:tc>
      </w:tr>
      <w:tr w:rsidR="00CE6BFC" w:rsidRPr="00A047D0">
        <w:trPr>
          <w:trHeight w:val="652"/>
        </w:trPr>
        <w:tc>
          <w:tcPr>
            <w:tcW w:w="6668" w:type="dxa"/>
            <w:tcBorders>
              <w:top w:val="single" w:sz="2" w:space="0" w:color="000000"/>
              <w:right w:val="single" w:sz="2" w:space="0" w:color="000000"/>
            </w:tcBorders>
          </w:tcPr>
          <w:p w:rsidR="00CE6BFC" w:rsidRPr="00A047D0" w:rsidRDefault="00AA6978">
            <w:pPr>
              <w:pStyle w:val="TableParagraph"/>
              <w:ind w:left="756" w:right="-15"/>
              <w:rPr>
                <w:sz w:val="20"/>
                <w:lang w:val="es-MX"/>
              </w:rPr>
            </w:pPr>
            <w:r w:rsidRPr="00A047D0">
              <w:rPr>
                <w:sz w:val="20"/>
                <w:lang w:val="es-MX"/>
              </w:rPr>
              <w:t>&gt;Porelusoyaprovechamientodelosbienesdedominio</w:t>
            </w:r>
          </w:p>
          <w:p w:rsidR="00CE6BFC" w:rsidRPr="00A047D0" w:rsidRDefault="00AA6978">
            <w:pPr>
              <w:pStyle w:val="TableParagraph"/>
              <w:spacing w:before="115" w:line="240" w:lineRule="auto"/>
              <w:rPr>
                <w:sz w:val="20"/>
                <w:lang w:val="es-MX"/>
              </w:rPr>
            </w:pPr>
            <w:r w:rsidRPr="00A047D0">
              <w:rPr>
                <w:sz w:val="20"/>
                <w:lang w:val="es-MX"/>
              </w:rPr>
              <w:t>público del patrimonio municipal</w:t>
            </w:r>
          </w:p>
        </w:tc>
        <w:tc>
          <w:tcPr>
            <w:tcW w:w="1862" w:type="dxa"/>
            <w:tcBorders>
              <w:top w:val="single" w:sz="2" w:space="0" w:color="000000"/>
              <w:left w:val="single" w:sz="2" w:space="0" w:color="000000"/>
              <w:right w:val="single" w:sz="2" w:space="0" w:color="000000"/>
            </w:tcBorders>
          </w:tcPr>
          <w:p w:rsidR="00CE6BFC" w:rsidRPr="00A047D0" w:rsidRDefault="00AA6978">
            <w:pPr>
              <w:pStyle w:val="TableParagraph"/>
              <w:tabs>
                <w:tab w:val="left" w:pos="720"/>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4"/>
        </w:trPr>
        <w:tc>
          <w:tcPr>
            <w:tcW w:w="6668" w:type="dxa"/>
            <w:tcBorders>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Derechos por prestación de servicios</w:t>
            </w:r>
          </w:p>
        </w:tc>
        <w:tc>
          <w:tcPr>
            <w:tcW w:w="1862" w:type="dxa"/>
            <w:tcBorders>
              <w:left w:val="single" w:sz="2" w:space="0" w:color="000000"/>
              <w:bottom w:val="single" w:sz="2" w:space="0" w:color="000000"/>
              <w:right w:val="single" w:sz="2" w:space="0" w:color="000000"/>
            </w:tcBorders>
          </w:tcPr>
          <w:p w:rsidR="00CE6BFC" w:rsidRPr="00A047D0" w:rsidRDefault="00AA6978" w:rsidP="00736C2B">
            <w:pPr>
              <w:pStyle w:val="TableParagraph"/>
              <w:ind w:left="0" w:right="-15"/>
              <w:jc w:val="right"/>
              <w:rPr>
                <w:b/>
                <w:sz w:val="20"/>
                <w:lang w:val="es-MX"/>
              </w:rPr>
            </w:pPr>
            <w:r w:rsidRPr="00A047D0">
              <w:rPr>
                <w:b/>
                <w:sz w:val="20"/>
                <w:lang w:val="es-MX"/>
              </w:rPr>
              <w:t xml:space="preserve">$ </w:t>
            </w:r>
            <w:r w:rsidR="00736C2B" w:rsidRPr="00A047D0">
              <w:rPr>
                <w:b/>
                <w:sz w:val="20"/>
                <w:lang w:val="es-MX"/>
              </w:rPr>
              <w:t>16,600</w:t>
            </w:r>
            <w:r w:rsidRPr="00A047D0">
              <w:rPr>
                <w:b/>
                <w:sz w:val="20"/>
                <w:lang w:val="es-MX"/>
              </w:rPr>
              <w:t>.00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Servicios de Agua potable, drenaje y alcantarillado</w:t>
            </w:r>
          </w:p>
        </w:tc>
        <w:tc>
          <w:tcPr>
            <w:tcW w:w="1862" w:type="dxa"/>
            <w:tcBorders>
              <w:top w:val="single" w:sz="2" w:space="0" w:color="000000"/>
              <w:left w:val="single" w:sz="2" w:space="0" w:color="000000"/>
              <w:right w:val="single" w:sz="2" w:space="0" w:color="000000"/>
            </w:tcBorders>
          </w:tcPr>
          <w:p w:rsidR="00CE6BFC" w:rsidRPr="00A047D0" w:rsidRDefault="00AA6978" w:rsidP="001D34D9">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001D34D9" w:rsidRPr="00A047D0">
              <w:rPr>
                <w:sz w:val="20"/>
                <w:lang w:val="es-MX"/>
              </w:rPr>
              <w:t>12,0</w:t>
            </w:r>
            <w:r w:rsidRPr="00A047D0">
              <w:rPr>
                <w:spacing w:val="-1"/>
                <w:sz w:val="20"/>
                <w:lang w:val="es-MX"/>
              </w:rPr>
              <w:t>00.00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 de Alumbrado público</w:t>
            </w:r>
          </w:p>
        </w:tc>
        <w:tc>
          <w:tcPr>
            <w:tcW w:w="1862" w:type="dxa"/>
            <w:tcBorders>
              <w:left w:val="single" w:sz="2" w:space="0" w:color="000000"/>
              <w:bottom w:val="single" w:sz="2" w:space="0" w:color="000000"/>
              <w:right w:val="single" w:sz="2" w:space="0" w:color="000000"/>
            </w:tcBorders>
          </w:tcPr>
          <w:p w:rsidR="00CE6BFC" w:rsidRPr="00A047D0" w:rsidRDefault="00AA6978">
            <w:pPr>
              <w:pStyle w:val="TableParagraph"/>
              <w:tabs>
                <w:tab w:val="left" w:pos="720"/>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652"/>
        </w:trPr>
        <w:tc>
          <w:tcPr>
            <w:tcW w:w="6668" w:type="dxa"/>
            <w:tcBorders>
              <w:top w:val="single" w:sz="2" w:space="0" w:color="000000"/>
              <w:right w:val="single" w:sz="2" w:space="0" w:color="000000"/>
            </w:tcBorders>
          </w:tcPr>
          <w:p w:rsidR="00CE6BFC" w:rsidRPr="00A047D0" w:rsidRDefault="00AA6978">
            <w:pPr>
              <w:pStyle w:val="TableParagraph"/>
              <w:ind w:left="756" w:right="-15"/>
              <w:rPr>
                <w:sz w:val="20"/>
                <w:lang w:val="es-MX"/>
              </w:rPr>
            </w:pPr>
            <w:r w:rsidRPr="00A047D0">
              <w:rPr>
                <w:sz w:val="20"/>
                <w:lang w:val="es-MX"/>
              </w:rPr>
              <w:t>&gt; Servicio de Limpia, Recolección, Traslado ydisposición</w:t>
            </w:r>
          </w:p>
          <w:p w:rsidR="00CE6BFC" w:rsidRPr="00A047D0" w:rsidRDefault="00AA6978">
            <w:pPr>
              <w:pStyle w:val="TableParagraph"/>
              <w:spacing w:before="114" w:line="240" w:lineRule="auto"/>
              <w:rPr>
                <w:sz w:val="20"/>
                <w:lang w:val="es-MX"/>
              </w:rPr>
            </w:pPr>
            <w:r w:rsidRPr="00A047D0">
              <w:rPr>
                <w:sz w:val="20"/>
                <w:lang w:val="es-MX"/>
              </w:rPr>
              <w:t>final de residuos</w:t>
            </w:r>
          </w:p>
        </w:tc>
        <w:tc>
          <w:tcPr>
            <w:tcW w:w="1862" w:type="dxa"/>
            <w:tcBorders>
              <w:top w:val="single" w:sz="2" w:space="0" w:color="000000"/>
              <w:left w:val="single" w:sz="2" w:space="0" w:color="000000"/>
              <w:right w:val="single" w:sz="2"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rsidP="001D34D9">
            <w:pPr>
              <w:pStyle w:val="TableParagraph"/>
              <w:tabs>
                <w:tab w:val="left" w:pos="332"/>
              </w:tabs>
              <w:spacing w:line="240" w:lineRule="auto"/>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4"/>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 de Mercados y centrales de abasto</w:t>
            </w:r>
          </w:p>
        </w:tc>
        <w:tc>
          <w:tcPr>
            <w:tcW w:w="1862" w:type="dxa"/>
            <w:tcBorders>
              <w:left w:val="single" w:sz="2" w:space="0" w:color="000000"/>
              <w:bottom w:val="single" w:sz="2" w:space="0" w:color="000000"/>
              <w:right w:val="single" w:sz="2" w:space="0" w:color="000000"/>
            </w:tcBorders>
          </w:tcPr>
          <w:p w:rsidR="00CE6BFC" w:rsidRPr="00A047D0" w:rsidRDefault="00AA6978" w:rsidP="001D34D9">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 de Panteones</w:t>
            </w:r>
          </w:p>
        </w:tc>
        <w:tc>
          <w:tcPr>
            <w:tcW w:w="1862" w:type="dxa"/>
            <w:tcBorders>
              <w:top w:val="single" w:sz="2" w:space="0" w:color="000000"/>
              <w:left w:val="single" w:sz="2" w:space="0" w:color="000000"/>
              <w:right w:val="single" w:sz="2" w:space="0" w:color="000000"/>
            </w:tcBorders>
          </w:tcPr>
          <w:p w:rsidR="00CE6BFC" w:rsidRPr="00A047D0" w:rsidRDefault="00AA6978">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4,600.00</w:t>
            </w:r>
          </w:p>
        </w:tc>
      </w:tr>
      <w:tr w:rsidR="00CE6BFC" w:rsidRPr="00A047D0">
        <w:trPr>
          <w:trHeight w:val="323"/>
        </w:trPr>
        <w:tc>
          <w:tcPr>
            <w:tcW w:w="6668" w:type="dxa"/>
            <w:tcBorders>
              <w:right w:val="single" w:sz="2" w:space="0" w:color="000000"/>
            </w:tcBorders>
          </w:tcPr>
          <w:p w:rsidR="00CE6BFC" w:rsidRPr="00A047D0" w:rsidRDefault="00AA6978">
            <w:pPr>
              <w:pStyle w:val="TableParagraph"/>
              <w:rPr>
                <w:sz w:val="20"/>
                <w:lang w:val="es-MX"/>
              </w:rPr>
            </w:pPr>
            <w:r w:rsidRPr="00A047D0">
              <w:rPr>
                <w:sz w:val="20"/>
                <w:lang w:val="es-MX"/>
              </w:rPr>
              <w:t>&gt; Servicio de Rastro</w:t>
            </w:r>
          </w:p>
        </w:tc>
        <w:tc>
          <w:tcPr>
            <w:tcW w:w="1862" w:type="dxa"/>
            <w:tcBorders>
              <w:left w:val="single" w:sz="2" w:space="0" w:color="000000"/>
              <w:right w:val="single" w:sz="2" w:space="0" w:color="000000"/>
            </w:tcBorders>
          </w:tcPr>
          <w:p w:rsidR="00CE6BFC" w:rsidRPr="00A047D0" w:rsidRDefault="00AA6978" w:rsidP="001D34D9">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648"/>
        </w:trPr>
        <w:tc>
          <w:tcPr>
            <w:tcW w:w="6668" w:type="dxa"/>
            <w:tcBorders>
              <w:right w:val="single" w:sz="2" w:space="0" w:color="000000"/>
            </w:tcBorders>
          </w:tcPr>
          <w:p w:rsidR="00CE6BFC" w:rsidRPr="00A047D0" w:rsidRDefault="00AA6978">
            <w:pPr>
              <w:pStyle w:val="TableParagraph"/>
              <w:ind w:left="756" w:right="-15"/>
              <w:rPr>
                <w:sz w:val="20"/>
                <w:lang w:val="es-MX"/>
              </w:rPr>
            </w:pPr>
            <w:r w:rsidRPr="00A047D0">
              <w:rPr>
                <w:sz w:val="20"/>
                <w:lang w:val="es-MX"/>
              </w:rPr>
              <w:t>&gt; Servicio de Seguridad pública (Policía Preventiva yTránsito</w:t>
            </w:r>
          </w:p>
          <w:p w:rsidR="00CE6BFC" w:rsidRPr="00A047D0" w:rsidRDefault="00AA6978">
            <w:pPr>
              <w:pStyle w:val="TableParagraph"/>
              <w:spacing w:before="115" w:line="240" w:lineRule="auto"/>
              <w:rPr>
                <w:sz w:val="20"/>
                <w:lang w:val="es-MX"/>
              </w:rPr>
            </w:pPr>
            <w:r w:rsidRPr="00A047D0">
              <w:rPr>
                <w:sz w:val="20"/>
                <w:lang w:val="es-MX"/>
              </w:rPr>
              <w:t>Municipal)</w:t>
            </w:r>
          </w:p>
        </w:tc>
        <w:tc>
          <w:tcPr>
            <w:tcW w:w="1862" w:type="dxa"/>
            <w:tcBorders>
              <w:left w:val="single" w:sz="2" w:space="0" w:color="000000"/>
              <w:right w:val="single" w:sz="2" w:space="0" w:color="000000"/>
            </w:tcBorders>
          </w:tcPr>
          <w:p w:rsidR="00CE6BFC" w:rsidRPr="00A047D0" w:rsidRDefault="00CE6BFC">
            <w:pPr>
              <w:pStyle w:val="TableParagraph"/>
              <w:spacing w:before="10" w:line="240" w:lineRule="auto"/>
              <w:ind w:left="0"/>
              <w:rPr>
                <w:sz w:val="29"/>
                <w:lang w:val="es-MX"/>
              </w:rPr>
            </w:pPr>
          </w:p>
          <w:p w:rsidR="00CE6BFC" w:rsidRPr="00A047D0" w:rsidRDefault="00AA6978" w:rsidP="001D34D9">
            <w:pPr>
              <w:pStyle w:val="TableParagraph"/>
              <w:tabs>
                <w:tab w:val="left" w:pos="332"/>
              </w:tabs>
              <w:spacing w:line="240" w:lineRule="auto"/>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4"/>
        </w:trPr>
        <w:tc>
          <w:tcPr>
            <w:tcW w:w="6668" w:type="dxa"/>
            <w:tcBorders>
              <w:right w:val="single" w:sz="2" w:space="0" w:color="000000"/>
            </w:tcBorders>
          </w:tcPr>
          <w:p w:rsidR="00CE6BFC" w:rsidRPr="00A047D0" w:rsidRDefault="00AA6978">
            <w:pPr>
              <w:pStyle w:val="TableParagraph"/>
              <w:rPr>
                <w:sz w:val="20"/>
                <w:lang w:val="es-MX"/>
              </w:rPr>
            </w:pPr>
            <w:r w:rsidRPr="00A047D0">
              <w:rPr>
                <w:sz w:val="20"/>
                <w:lang w:val="es-MX"/>
              </w:rPr>
              <w:t>&gt; Servicio de Catastro</w:t>
            </w:r>
          </w:p>
        </w:tc>
        <w:tc>
          <w:tcPr>
            <w:tcW w:w="1862" w:type="dxa"/>
            <w:tcBorders>
              <w:left w:val="single" w:sz="2" w:space="0" w:color="000000"/>
              <w:right w:val="single" w:sz="2" w:space="0" w:color="000000"/>
            </w:tcBorders>
          </w:tcPr>
          <w:p w:rsidR="00CE6BFC" w:rsidRPr="00A047D0" w:rsidRDefault="00AA6978">
            <w:pPr>
              <w:pStyle w:val="TableParagraph"/>
              <w:tabs>
                <w:tab w:val="left" w:pos="720"/>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2"/>
        </w:trPr>
        <w:tc>
          <w:tcPr>
            <w:tcW w:w="6668" w:type="dxa"/>
            <w:tcBorders>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lastRenderedPageBreak/>
              <w:t>Otros Derechos</w:t>
            </w:r>
          </w:p>
        </w:tc>
        <w:tc>
          <w:tcPr>
            <w:tcW w:w="1862" w:type="dxa"/>
            <w:tcBorders>
              <w:left w:val="single" w:sz="2" w:space="0" w:color="000000"/>
              <w:bottom w:val="single" w:sz="2" w:space="0" w:color="000000"/>
              <w:right w:val="single" w:sz="2" w:space="0" w:color="000000"/>
            </w:tcBorders>
          </w:tcPr>
          <w:p w:rsidR="00CE6BFC" w:rsidRPr="00A047D0" w:rsidRDefault="00AA6978" w:rsidP="00736C2B">
            <w:pPr>
              <w:pStyle w:val="TableParagraph"/>
              <w:ind w:left="0" w:right="-15"/>
              <w:jc w:val="right"/>
              <w:rPr>
                <w:b/>
                <w:sz w:val="20"/>
                <w:lang w:val="es-MX"/>
              </w:rPr>
            </w:pPr>
            <w:r w:rsidRPr="00A047D0">
              <w:rPr>
                <w:b/>
                <w:sz w:val="20"/>
                <w:lang w:val="es-MX"/>
              </w:rPr>
              <w:t xml:space="preserve">$ </w:t>
            </w:r>
            <w:r w:rsidR="00736C2B" w:rsidRPr="00A047D0">
              <w:rPr>
                <w:b/>
                <w:sz w:val="20"/>
                <w:lang w:val="es-MX"/>
              </w:rPr>
              <w:t>221,500</w:t>
            </w:r>
            <w:r w:rsidRPr="00A047D0">
              <w:rPr>
                <w:b/>
                <w:sz w:val="20"/>
                <w:lang w:val="es-MX"/>
              </w:rPr>
              <w:t>.00</w:t>
            </w:r>
          </w:p>
        </w:tc>
      </w:tr>
      <w:tr w:rsidR="00CE6BFC" w:rsidRPr="00A047D0">
        <w:trPr>
          <w:trHeight w:val="329"/>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Licencias de funcionamiento y Permisos</w:t>
            </w:r>
          </w:p>
        </w:tc>
        <w:tc>
          <w:tcPr>
            <w:tcW w:w="1862" w:type="dxa"/>
            <w:tcBorders>
              <w:top w:val="single" w:sz="2" w:space="0" w:color="000000"/>
              <w:left w:val="single" w:sz="2" w:space="0" w:color="000000"/>
              <w:right w:val="single" w:sz="2" w:space="0" w:color="000000"/>
            </w:tcBorders>
          </w:tcPr>
          <w:p w:rsidR="00CE6BFC" w:rsidRPr="00A047D0" w:rsidRDefault="00AA6978" w:rsidP="001D34D9">
            <w:pPr>
              <w:pStyle w:val="TableParagraph"/>
              <w:ind w:left="0" w:right="-15"/>
              <w:jc w:val="right"/>
              <w:rPr>
                <w:sz w:val="20"/>
                <w:lang w:val="es-MX"/>
              </w:rPr>
            </w:pPr>
            <w:r w:rsidRPr="00A047D0">
              <w:rPr>
                <w:sz w:val="20"/>
                <w:lang w:val="es-MX"/>
              </w:rPr>
              <w:t xml:space="preserve">$ </w:t>
            </w:r>
            <w:r w:rsidR="001D34D9" w:rsidRPr="00A047D0">
              <w:rPr>
                <w:sz w:val="20"/>
                <w:lang w:val="es-MX"/>
              </w:rPr>
              <w:t>180,000</w:t>
            </w:r>
            <w:r w:rsidRPr="00A047D0">
              <w:rPr>
                <w:sz w:val="20"/>
                <w:lang w:val="es-MX"/>
              </w:rPr>
              <w:t>.00</w:t>
            </w:r>
          </w:p>
        </w:tc>
      </w:tr>
      <w:tr w:rsidR="00CE6BFC" w:rsidRPr="00A047D0">
        <w:trPr>
          <w:trHeight w:val="647"/>
        </w:trPr>
        <w:tc>
          <w:tcPr>
            <w:tcW w:w="6668" w:type="dxa"/>
            <w:tcBorders>
              <w:bottom w:val="single" w:sz="2" w:space="0" w:color="000000"/>
              <w:right w:val="single" w:sz="2" w:space="0" w:color="000000"/>
            </w:tcBorders>
          </w:tcPr>
          <w:p w:rsidR="00CE6BFC" w:rsidRPr="00A047D0" w:rsidRDefault="00AA6978">
            <w:pPr>
              <w:pStyle w:val="TableParagraph"/>
              <w:ind w:left="756" w:right="-15"/>
              <w:rPr>
                <w:sz w:val="20"/>
                <w:lang w:val="es-MX"/>
              </w:rPr>
            </w:pPr>
            <w:r w:rsidRPr="00A047D0">
              <w:rPr>
                <w:sz w:val="20"/>
                <w:lang w:val="es-MX"/>
              </w:rPr>
              <w:t>&gt;ServiciosqueprestalaDireccióndeObrasPúblicasy</w:t>
            </w:r>
          </w:p>
          <w:p w:rsidR="00CE6BFC" w:rsidRPr="00A047D0" w:rsidRDefault="00AA6978">
            <w:pPr>
              <w:pStyle w:val="TableParagraph"/>
              <w:spacing w:before="114" w:line="240" w:lineRule="auto"/>
              <w:rPr>
                <w:sz w:val="20"/>
                <w:lang w:val="es-MX"/>
              </w:rPr>
            </w:pPr>
            <w:r w:rsidRPr="00A047D0">
              <w:rPr>
                <w:sz w:val="20"/>
                <w:lang w:val="es-MX"/>
              </w:rPr>
              <w:t>Desarrollo Urbano</w:t>
            </w:r>
          </w:p>
        </w:tc>
        <w:tc>
          <w:tcPr>
            <w:tcW w:w="1862" w:type="dxa"/>
            <w:tcBorders>
              <w:left w:val="single" w:sz="2" w:space="0" w:color="000000"/>
              <w:bottom w:val="single" w:sz="2" w:space="0" w:color="000000"/>
              <w:right w:val="single" w:sz="2"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pPr>
              <w:pStyle w:val="TableParagraph"/>
              <w:spacing w:line="240" w:lineRule="auto"/>
              <w:ind w:left="0" w:right="-15"/>
              <w:jc w:val="right"/>
              <w:rPr>
                <w:sz w:val="20"/>
                <w:lang w:val="es-MX"/>
              </w:rPr>
            </w:pPr>
            <w:r w:rsidRPr="00A047D0">
              <w:rPr>
                <w:sz w:val="20"/>
                <w:lang w:val="es-MX"/>
              </w:rPr>
              <w:t>$ 25,200.00</w:t>
            </w:r>
          </w:p>
        </w:tc>
      </w:tr>
      <w:tr w:rsidR="00CE6BFC" w:rsidRPr="00A047D0">
        <w:trPr>
          <w:trHeight w:val="653"/>
        </w:trPr>
        <w:tc>
          <w:tcPr>
            <w:tcW w:w="6668" w:type="dxa"/>
            <w:tcBorders>
              <w:top w:val="single" w:sz="2" w:space="0" w:color="000000"/>
              <w:right w:val="single" w:sz="2" w:space="0" w:color="000000"/>
            </w:tcBorders>
          </w:tcPr>
          <w:p w:rsidR="00CE6BFC" w:rsidRPr="00A047D0" w:rsidRDefault="00AA6978">
            <w:pPr>
              <w:pStyle w:val="TableParagraph"/>
              <w:ind w:left="756" w:right="-15"/>
              <w:rPr>
                <w:sz w:val="20"/>
                <w:lang w:val="es-MX"/>
              </w:rPr>
            </w:pPr>
            <w:r w:rsidRPr="00A047D0">
              <w:rPr>
                <w:sz w:val="20"/>
                <w:lang w:val="es-MX"/>
              </w:rPr>
              <w:t>&gt; Expedición de certificados, constancias, copias,fotografías</w:t>
            </w:r>
          </w:p>
          <w:p w:rsidR="00CE6BFC" w:rsidRPr="00A047D0" w:rsidRDefault="00AA6978">
            <w:pPr>
              <w:pStyle w:val="TableParagraph"/>
              <w:spacing w:before="114" w:line="240" w:lineRule="auto"/>
              <w:rPr>
                <w:sz w:val="20"/>
                <w:lang w:val="es-MX"/>
              </w:rPr>
            </w:pPr>
            <w:r w:rsidRPr="00A047D0">
              <w:rPr>
                <w:sz w:val="20"/>
                <w:lang w:val="es-MX"/>
              </w:rPr>
              <w:t>y formas oficiales</w:t>
            </w:r>
          </w:p>
        </w:tc>
        <w:tc>
          <w:tcPr>
            <w:tcW w:w="1862" w:type="dxa"/>
            <w:tcBorders>
              <w:top w:val="single" w:sz="2" w:space="0" w:color="000000"/>
              <w:left w:val="single" w:sz="2" w:space="0" w:color="000000"/>
              <w:right w:val="single" w:sz="2"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pPr>
              <w:pStyle w:val="TableParagraph"/>
              <w:spacing w:line="240" w:lineRule="auto"/>
              <w:ind w:left="0" w:right="-15"/>
              <w:jc w:val="right"/>
              <w:rPr>
                <w:sz w:val="20"/>
                <w:lang w:val="es-MX"/>
              </w:rPr>
            </w:pPr>
            <w:r w:rsidRPr="00A047D0">
              <w:rPr>
                <w:sz w:val="20"/>
                <w:lang w:val="es-MX"/>
              </w:rPr>
              <w:t>$ 14,200.00</w:t>
            </w:r>
          </w:p>
        </w:tc>
      </w:tr>
      <w:tr w:rsidR="00CE6BFC" w:rsidRPr="00A047D0">
        <w:trPr>
          <w:trHeight w:val="647"/>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Servicios que presta la Unidad de Acceso a la Información</w:t>
            </w:r>
          </w:p>
          <w:p w:rsidR="00CE6BFC" w:rsidRPr="00A047D0" w:rsidRDefault="00AA6978">
            <w:pPr>
              <w:pStyle w:val="TableParagraph"/>
              <w:spacing w:before="115" w:line="240" w:lineRule="auto"/>
              <w:rPr>
                <w:sz w:val="20"/>
                <w:lang w:val="es-MX"/>
              </w:rPr>
            </w:pPr>
            <w:r w:rsidRPr="00A047D0">
              <w:rPr>
                <w:sz w:val="20"/>
                <w:lang w:val="es-MX"/>
              </w:rPr>
              <w:t>Pública</w:t>
            </w:r>
          </w:p>
        </w:tc>
        <w:tc>
          <w:tcPr>
            <w:tcW w:w="1862" w:type="dxa"/>
            <w:tcBorders>
              <w:left w:val="single" w:sz="2" w:space="0" w:color="000000"/>
              <w:bottom w:val="single" w:sz="2" w:space="0" w:color="000000"/>
              <w:right w:val="single" w:sz="2" w:space="0" w:color="000000"/>
            </w:tcBorders>
          </w:tcPr>
          <w:p w:rsidR="00CE6BFC" w:rsidRPr="00A047D0" w:rsidRDefault="00CE6BFC">
            <w:pPr>
              <w:pStyle w:val="TableParagraph"/>
              <w:spacing w:before="10" w:line="240" w:lineRule="auto"/>
              <w:ind w:left="0"/>
              <w:rPr>
                <w:sz w:val="29"/>
                <w:lang w:val="es-MX"/>
              </w:rPr>
            </w:pPr>
          </w:p>
          <w:p w:rsidR="00CE6BFC" w:rsidRPr="00A047D0" w:rsidRDefault="00AA6978">
            <w:pPr>
              <w:pStyle w:val="TableParagraph"/>
              <w:tabs>
                <w:tab w:val="left" w:pos="387"/>
              </w:tabs>
              <w:spacing w:line="240" w:lineRule="auto"/>
              <w:ind w:left="0" w:right="-15"/>
              <w:jc w:val="right"/>
              <w:rPr>
                <w:sz w:val="20"/>
                <w:lang w:val="es-MX"/>
              </w:rPr>
            </w:pPr>
            <w:r w:rsidRPr="00A047D0">
              <w:rPr>
                <w:sz w:val="20"/>
                <w:lang w:val="es-MX"/>
              </w:rPr>
              <w:t>$</w:t>
            </w:r>
            <w:r w:rsidRPr="00A047D0">
              <w:rPr>
                <w:sz w:val="20"/>
                <w:lang w:val="es-MX"/>
              </w:rPr>
              <w:tab/>
            </w:r>
            <w:r w:rsidRPr="00A047D0">
              <w:rPr>
                <w:spacing w:val="-1"/>
                <w:sz w:val="20"/>
                <w:lang w:val="es-MX"/>
              </w:rPr>
              <w:t>2,100.00</w:t>
            </w:r>
          </w:p>
        </w:tc>
      </w:tr>
      <w:tr w:rsidR="00CE6BFC" w:rsidRPr="00A047D0">
        <w:trPr>
          <w:trHeight w:val="329"/>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Servicio de Supervisión Sanitaria de Matanza de Ganado</w:t>
            </w:r>
          </w:p>
        </w:tc>
        <w:tc>
          <w:tcPr>
            <w:tcW w:w="1862" w:type="dxa"/>
            <w:tcBorders>
              <w:top w:val="single" w:sz="2" w:space="0" w:color="000000"/>
              <w:left w:val="single" w:sz="2" w:space="0" w:color="000000"/>
              <w:right w:val="single" w:sz="2" w:space="0" w:color="000000"/>
            </w:tcBorders>
          </w:tcPr>
          <w:p w:rsidR="00CE6BFC" w:rsidRPr="00A047D0" w:rsidRDefault="00AA6978" w:rsidP="001D34D9">
            <w:pPr>
              <w:pStyle w:val="TableParagraph"/>
              <w:ind w:left="0" w:right="-15"/>
              <w:jc w:val="right"/>
              <w:rPr>
                <w:sz w:val="20"/>
                <w:lang w:val="es-MX"/>
              </w:rPr>
            </w:pPr>
            <w:r w:rsidRPr="00A047D0">
              <w:rPr>
                <w:sz w:val="20"/>
                <w:lang w:val="es-MX"/>
              </w:rPr>
              <w:t>$ 0.00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Accesorios</w:t>
            </w:r>
          </w:p>
        </w:tc>
        <w:tc>
          <w:tcPr>
            <w:tcW w:w="1862" w:type="dxa"/>
            <w:tcBorders>
              <w:left w:val="single" w:sz="2" w:space="0" w:color="000000"/>
              <w:bottom w:val="single" w:sz="2" w:space="0" w:color="000000"/>
              <w:right w:val="single" w:sz="2" w:space="0" w:color="000000"/>
            </w:tcBorders>
          </w:tcPr>
          <w:p w:rsidR="00CE6BFC" w:rsidRPr="00A047D0" w:rsidRDefault="00AA6978" w:rsidP="001D34D9">
            <w:pPr>
              <w:pStyle w:val="TableParagraph"/>
              <w:ind w:left="0" w:right="-15"/>
              <w:jc w:val="right"/>
              <w:rPr>
                <w:sz w:val="20"/>
                <w:lang w:val="es-MX"/>
              </w:rPr>
            </w:pPr>
            <w:r w:rsidRPr="00A047D0">
              <w:rPr>
                <w:sz w:val="20"/>
                <w:lang w:val="es-MX"/>
              </w:rPr>
              <w:t>$ 0.00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Actualizaciones y Recargos de Derechos</w:t>
            </w:r>
          </w:p>
        </w:tc>
        <w:tc>
          <w:tcPr>
            <w:tcW w:w="1862" w:type="dxa"/>
            <w:tcBorders>
              <w:top w:val="single" w:sz="2" w:space="0" w:color="000000"/>
              <w:left w:val="single" w:sz="2" w:space="0" w:color="000000"/>
              <w:right w:val="single" w:sz="2" w:space="0" w:color="000000"/>
            </w:tcBorders>
          </w:tcPr>
          <w:p w:rsidR="00CE6BFC" w:rsidRPr="00A047D0" w:rsidRDefault="001D34D9" w:rsidP="001D34D9">
            <w:pPr>
              <w:pStyle w:val="TableParagraph"/>
              <w:tabs>
                <w:tab w:val="left" w:pos="387"/>
              </w:tabs>
              <w:ind w:left="0" w:right="-15"/>
              <w:jc w:val="right"/>
              <w:rPr>
                <w:sz w:val="20"/>
                <w:lang w:val="es-MX"/>
              </w:rPr>
            </w:pPr>
            <w:r w:rsidRPr="00A047D0">
              <w:rPr>
                <w:spacing w:val="-1"/>
                <w:sz w:val="20"/>
                <w:lang w:val="es-MX"/>
              </w:rPr>
              <w:t>0</w:t>
            </w:r>
            <w:r w:rsidR="00AA6978" w:rsidRPr="00A047D0">
              <w:rPr>
                <w:spacing w:val="-1"/>
                <w:sz w:val="20"/>
                <w:lang w:val="es-MX"/>
              </w:rPr>
              <w:t>.00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Multas de Derechos</w:t>
            </w:r>
          </w:p>
        </w:tc>
        <w:tc>
          <w:tcPr>
            <w:tcW w:w="1862" w:type="dxa"/>
            <w:tcBorders>
              <w:left w:val="single" w:sz="2" w:space="0" w:color="000000"/>
              <w:bottom w:val="single" w:sz="2" w:space="0" w:color="000000"/>
              <w:right w:val="single" w:sz="2" w:space="0" w:color="000000"/>
            </w:tcBorders>
          </w:tcPr>
          <w:p w:rsidR="00CE6BFC" w:rsidRPr="00A047D0" w:rsidRDefault="00AA6978" w:rsidP="001D34D9">
            <w:pPr>
              <w:pStyle w:val="TableParagraph"/>
              <w:tabs>
                <w:tab w:val="left" w:pos="387"/>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Gastos de Ejecución de Derechos</w:t>
            </w:r>
          </w:p>
        </w:tc>
        <w:tc>
          <w:tcPr>
            <w:tcW w:w="1862" w:type="dxa"/>
            <w:tcBorders>
              <w:top w:val="single" w:sz="2" w:space="0" w:color="000000"/>
              <w:left w:val="single" w:sz="2" w:space="0" w:color="000000"/>
              <w:right w:val="single" w:sz="2" w:space="0" w:color="000000"/>
            </w:tcBorders>
          </w:tcPr>
          <w:p w:rsidR="00CE6BFC" w:rsidRPr="00A047D0" w:rsidRDefault="00AA6978" w:rsidP="001D34D9">
            <w:pPr>
              <w:pStyle w:val="TableParagraph"/>
              <w:tabs>
                <w:tab w:val="left" w:pos="387"/>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974"/>
        </w:trPr>
        <w:tc>
          <w:tcPr>
            <w:tcW w:w="6668" w:type="dxa"/>
            <w:tcBorders>
              <w:bottom w:val="single" w:sz="2" w:space="0" w:color="000000"/>
              <w:right w:val="single" w:sz="2" w:space="0" w:color="000000"/>
            </w:tcBorders>
          </w:tcPr>
          <w:p w:rsidR="00CE6BFC" w:rsidRPr="00A047D0" w:rsidRDefault="00AA6978">
            <w:pPr>
              <w:pStyle w:val="TableParagraph"/>
              <w:ind w:right="-15" w:firstLine="375"/>
              <w:rPr>
                <w:b/>
                <w:sz w:val="20"/>
                <w:lang w:val="es-MX"/>
              </w:rPr>
            </w:pPr>
            <w:r w:rsidRPr="00A047D0">
              <w:rPr>
                <w:b/>
                <w:sz w:val="20"/>
                <w:lang w:val="es-MX"/>
              </w:rPr>
              <w:t>DerechosnocomprendidosenlasfraccionesdelaLeyde</w:t>
            </w:r>
          </w:p>
          <w:p w:rsidR="00CE6BFC" w:rsidRPr="00A047D0" w:rsidRDefault="00AA6978">
            <w:pPr>
              <w:pStyle w:val="TableParagraph"/>
              <w:spacing w:before="5" w:line="340" w:lineRule="atLeast"/>
              <w:rPr>
                <w:b/>
                <w:sz w:val="20"/>
                <w:lang w:val="es-MX"/>
              </w:rPr>
            </w:pPr>
            <w:r w:rsidRPr="00A047D0">
              <w:rPr>
                <w:b/>
                <w:sz w:val="20"/>
                <w:lang w:val="es-MX"/>
              </w:rPr>
              <w:t>Ingresos causadas en ejercicios fiscales anteriores pendientes de liquidación opago</w:t>
            </w:r>
          </w:p>
        </w:tc>
        <w:tc>
          <w:tcPr>
            <w:tcW w:w="1862" w:type="dxa"/>
            <w:tcBorders>
              <w:left w:val="single" w:sz="2" w:space="0" w:color="000000"/>
              <w:bottom w:val="single" w:sz="2" w:space="0" w:color="000000"/>
              <w:right w:val="single" w:sz="2" w:space="0" w:color="000000"/>
            </w:tcBorders>
          </w:tcPr>
          <w:p w:rsidR="00CE6BFC" w:rsidRPr="00A047D0" w:rsidRDefault="00CE6BFC">
            <w:pPr>
              <w:pStyle w:val="TableParagraph"/>
              <w:spacing w:line="240" w:lineRule="auto"/>
              <w:ind w:left="0"/>
              <w:rPr>
                <w:lang w:val="es-MX"/>
              </w:rPr>
            </w:pPr>
          </w:p>
          <w:p w:rsidR="00CE6BFC" w:rsidRPr="00A047D0" w:rsidRDefault="00CE6BFC">
            <w:pPr>
              <w:pStyle w:val="TableParagraph"/>
              <w:spacing w:line="240" w:lineRule="auto"/>
              <w:ind w:left="0"/>
              <w:rPr>
                <w:lang w:val="es-MX"/>
              </w:rPr>
            </w:pPr>
          </w:p>
          <w:p w:rsidR="00CE6BFC" w:rsidRPr="00A047D0" w:rsidRDefault="00AA6978">
            <w:pPr>
              <w:pStyle w:val="TableParagraph"/>
              <w:tabs>
                <w:tab w:val="left" w:pos="665"/>
              </w:tabs>
              <w:spacing w:before="182" w:line="240" w:lineRule="auto"/>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bl>
    <w:p w:rsidR="00CE6BFC" w:rsidRPr="00A047D0" w:rsidRDefault="00CE6BFC">
      <w:pPr>
        <w:pStyle w:val="Textoindependiente"/>
        <w:spacing w:before="6"/>
        <w:rPr>
          <w:sz w:val="21"/>
          <w:lang w:val="es-MX"/>
        </w:rPr>
      </w:pPr>
    </w:p>
    <w:p w:rsidR="00CE6BFC" w:rsidRPr="00A047D0" w:rsidRDefault="00AA6978">
      <w:pPr>
        <w:pStyle w:val="Textoindependiente"/>
        <w:spacing w:before="94" w:line="360" w:lineRule="auto"/>
        <w:ind w:left="101" w:right="503"/>
        <w:rPr>
          <w:lang w:val="es-MX"/>
        </w:rPr>
      </w:pPr>
      <w:r w:rsidRPr="00A047D0">
        <w:rPr>
          <w:b/>
          <w:lang w:val="es-MX"/>
        </w:rPr>
        <w:t>Artículo 7.-</w:t>
      </w:r>
      <w:r w:rsidRPr="00A047D0">
        <w:rPr>
          <w:lang w:val="es-MX"/>
        </w:rPr>
        <w:t>Las contribuciones de mejoras que la Hacienda Pública Municipal tiene derecho de percibir, serán las siguientes:</w:t>
      </w:r>
    </w:p>
    <w:p w:rsidR="00CE6BFC" w:rsidRPr="00A047D0" w:rsidRDefault="00CE6BFC">
      <w:pPr>
        <w:pStyle w:val="Textoindependiente"/>
        <w:spacing w:before="3"/>
        <w:rPr>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2"/>
      </w:tblGrid>
      <w:tr w:rsidR="00CE6BFC" w:rsidRPr="00A047D0">
        <w:trPr>
          <w:trHeight w:val="322"/>
        </w:trPr>
        <w:tc>
          <w:tcPr>
            <w:tcW w:w="6668" w:type="dxa"/>
            <w:tcBorders>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Contribuciones de mejoras</w:t>
            </w:r>
          </w:p>
        </w:tc>
        <w:tc>
          <w:tcPr>
            <w:tcW w:w="1862" w:type="dxa"/>
            <w:tcBorders>
              <w:left w:val="single" w:sz="2" w:space="0" w:color="000000"/>
              <w:bottom w:val="single" w:sz="2" w:space="0" w:color="000000"/>
            </w:tcBorders>
          </w:tcPr>
          <w:p w:rsidR="00CE6BFC" w:rsidRPr="00A047D0" w:rsidRDefault="00AA6978" w:rsidP="001D34D9">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9"/>
        </w:trPr>
        <w:tc>
          <w:tcPr>
            <w:tcW w:w="6668" w:type="dxa"/>
            <w:tcBorders>
              <w:top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Contribución de mejoras por obras públicas</w:t>
            </w:r>
          </w:p>
        </w:tc>
        <w:tc>
          <w:tcPr>
            <w:tcW w:w="1862" w:type="dxa"/>
            <w:tcBorders>
              <w:top w:val="single" w:sz="2" w:space="0" w:color="000000"/>
              <w:left w:val="single" w:sz="2" w:space="0" w:color="000000"/>
            </w:tcBorders>
          </w:tcPr>
          <w:p w:rsidR="00CE6BFC" w:rsidRPr="00A047D0" w:rsidRDefault="00AA6978" w:rsidP="001D34D9">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3"/>
        </w:trPr>
        <w:tc>
          <w:tcPr>
            <w:tcW w:w="6668" w:type="dxa"/>
            <w:tcBorders>
              <w:bottom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Contribuciones de mejoras por obras públicas</w:t>
            </w:r>
          </w:p>
        </w:tc>
        <w:tc>
          <w:tcPr>
            <w:tcW w:w="1862" w:type="dxa"/>
            <w:tcBorders>
              <w:left w:val="single" w:sz="2" w:space="0" w:color="000000"/>
              <w:bottom w:val="single" w:sz="2" w:space="0" w:color="000000"/>
            </w:tcBorders>
          </w:tcPr>
          <w:p w:rsidR="00CE6BFC" w:rsidRPr="00A047D0" w:rsidRDefault="00AA6978" w:rsidP="001D34D9">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9"/>
        </w:trPr>
        <w:tc>
          <w:tcPr>
            <w:tcW w:w="6668" w:type="dxa"/>
            <w:tcBorders>
              <w:top w:val="single" w:sz="2" w:space="0" w:color="000000"/>
              <w:right w:val="single" w:sz="2" w:space="0" w:color="000000"/>
            </w:tcBorders>
          </w:tcPr>
          <w:p w:rsidR="00CE6BFC" w:rsidRPr="00A047D0" w:rsidRDefault="00AA6978">
            <w:pPr>
              <w:pStyle w:val="TableParagraph"/>
              <w:rPr>
                <w:sz w:val="20"/>
                <w:lang w:val="es-MX"/>
              </w:rPr>
            </w:pPr>
            <w:r w:rsidRPr="00A047D0">
              <w:rPr>
                <w:sz w:val="20"/>
                <w:lang w:val="es-MX"/>
              </w:rPr>
              <w:t>&gt; Contribuciones de mejoras por servicios públicos</w:t>
            </w:r>
          </w:p>
        </w:tc>
        <w:tc>
          <w:tcPr>
            <w:tcW w:w="1862" w:type="dxa"/>
            <w:tcBorders>
              <w:top w:val="single" w:sz="2" w:space="0" w:color="000000"/>
              <w:left w:val="single" w:sz="2" w:space="0" w:color="000000"/>
            </w:tcBorders>
          </w:tcPr>
          <w:p w:rsidR="00CE6BFC" w:rsidRPr="00A047D0" w:rsidRDefault="00AA6978" w:rsidP="001D34D9">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853"/>
        </w:trPr>
        <w:tc>
          <w:tcPr>
            <w:tcW w:w="6668" w:type="dxa"/>
            <w:tcBorders>
              <w:right w:val="single" w:sz="2" w:space="0" w:color="000000"/>
            </w:tcBorders>
          </w:tcPr>
          <w:p w:rsidR="00CE6BFC" w:rsidRPr="00A047D0" w:rsidRDefault="00AA6978">
            <w:pPr>
              <w:pStyle w:val="TableParagraph"/>
              <w:spacing w:line="240" w:lineRule="auto"/>
              <w:ind w:right="-15" w:firstLine="375"/>
              <w:jc w:val="both"/>
              <w:rPr>
                <w:b/>
                <w:sz w:val="20"/>
                <w:lang w:val="es-MX"/>
              </w:rPr>
            </w:pPr>
            <w:r w:rsidRPr="00A047D0">
              <w:rPr>
                <w:b/>
                <w:sz w:val="20"/>
                <w:lang w:val="es-MX"/>
              </w:rPr>
              <w:t>Contribuciones de Mejoras no comprendidas en las fracciones de la Ley de Ingresos causadas en ejercicios fiscales anteriores pendientes de liquidación o pago</w:t>
            </w:r>
          </w:p>
        </w:tc>
        <w:tc>
          <w:tcPr>
            <w:tcW w:w="1862" w:type="dxa"/>
            <w:tcBorders>
              <w:left w:val="single" w:sz="2"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pPr>
              <w:pStyle w:val="TableParagraph"/>
              <w:tabs>
                <w:tab w:val="left" w:pos="1470"/>
              </w:tabs>
              <w:spacing w:line="240" w:lineRule="auto"/>
              <w:ind w:left="804" w:right="-15"/>
              <w:rPr>
                <w:b/>
                <w:sz w:val="20"/>
                <w:lang w:val="es-MX"/>
              </w:rPr>
            </w:pPr>
            <w:r w:rsidRPr="00A047D0">
              <w:rPr>
                <w:b/>
                <w:sz w:val="20"/>
                <w:lang w:val="es-MX"/>
              </w:rPr>
              <w:t>$</w:t>
            </w:r>
            <w:r w:rsidRPr="00A047D0">
              <w:rPr>
                <w:b/>
                <w:sz w:val="20"/>
                <w:lang w:val="es-MX"/>
              </w:rPr>
              <w:tab/>
              <w:t>0.00</w:t>
            </w:r>
          </w:p>
        </w:tc>
      </w:tr>
    </w:tbl>
    <w:p w:rsidR="00CE6BFC" w:rsidRPr="00A047D0" w:rsidRDefault="00CE6BFC">
      <w:pPr>
        <w:pStyle w:val="Textoindependiente"/>
        <w:spacing w:before="6"/>
        <w:rPr>
          <w:sz w:val="21"/>
          <w:lang w:val="es-MX"/>
        </w:rPr>
      </w:pPr>
    </w:p>
    <w:p w:rsidR="00CE6BFC" w:rsidRPr="00A047D0" w:rsidRDefault="00AA6978">
      <w:pPr>
        <w:pStyle w:val="Textoindependiente"/>
        <w:spacing w:before="94" w:line="360" w:lineRule="auto"/>
        <w:ind w:left="101" w:right="503"/>
        <w:rPr>
          <w:lang w:val="es-MX"/>
        </w:rPr>
      </w:pPr>
      <w:r w:rsidRPr="00A047D0">
        <w:rPr>
          <w:b/>
          <w:lang w:val="es-MX"/>
        </w:rPr>
        <w:t>Artículo 8.-</w:t>
      </w:r>
      <w:r w:rsidRPr="00A047D0">
        <w:rPr>
          <w:lang w:val="es-MX"/>
        </w:rPr>
        <w:t>Los ingresos que la Hacienda Pública Municipal percibirá por concepto de productos, serán las siguientes:</w:t>
      </w:r>
    </w:p>
    <w:p w:rsidR="00CE6BFC" w:rsidRPr="00A047D0" w:rsidRDefault="00CE6BFC">
      <w:pPr>
        <w:pStyle w:val="Textoindependiente"/>
        <w:spacing w:before="3"/>
        <w:rPr>
          <w:lang w:val="es-MX"/>
        </w:rPr>
      </w:pPr>
    </w:p>
    <w:tbl>
      <w:tblPr>
        <w:tblStyle w:val="TableNormal"/>
        <w:tblW w:w="0" w:type="auto"/>
        <w:tblInd w:w="3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8"/>
        <w:gridCol w:w="1862"/>
      </w:tblGrid>
      <w:tr w:rsidR="00CE6BFC" w:rsidRPr="00A047D0">
        <w:trPr>
          <w:trHeight w:val="328"/>
        </w:trPr>
        <w:tc>
          <w:tcPr>
            <w:tcW w:w="6668"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Productos</w:t>
            </w:r>
          </w:p>
        </w:tc>
        <w:tc>
          <w:tcPr>
            <w:tcW w:w="1862" w:type="dxa"/>
            <w:tcBorders>
              <w:bottom w:val="single" w:sz="4" w:space="0" w:color="000000"/>
            </w:tcBorders>
          </w:tcPr>
          <w:p w:rsidR="00CE6BFC" w:rsidRPr="00A047D0" w:rsidRDefault="00AA6978">
            <w:pPr>
              <w:pStyle w:val="TableParagraph"/>
              <w:tabs>
                <w:tab w:val="left" w:pos="332"/>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1,200.00</w:t>
            </w:r>
          </w:p>
        </w:tc>
      </w:tr>
      <w:tr w:rsidR="00CE6BFC" w:rsidRPr="00A047D0">
        <w:trPr>
          <w:trHeight w:val="324"/>
        </w:trPr>
        <w:tc>
          <w:tcPr>
            <w:tcW w:w="6668"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Productos de tipocorriente</w:t>
            </w:r>
          </w:p>
        </w:tc>
        <w:tc>
          <w:tcPr>
            <w:tcW w:w="1862" w:type="dxa"/>
            <w:tcBorders>
              <w:top w:val="single" w:sz="4" w:space="0" w:color="000000"/>
            </w:tcBorders>
          </w:tcPr>
          <w:p w:rsidR="00CE6BFC" w:rsidRPr="00A047D0" w:rsidRDefault="00AA6978">
            <w:pPr>
              <w:pStyle w:val="TableParagraph"/>
              <w:tabs>
                <w:tab w:val="left" w:pos="333"/>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1,200.00</w:t>
            </w:r>
          </w:p>
        </w:tc>
      </w:tr>
      <w:tr w:rsidR="00CE6BFC" w:rsidRPr="00A047D0">
        <w:trPr>
          <w:trHeight w:val="328"/>
        </w:trPr>
        <w:tc>
          <w:tcPr>
            <w:tcW w:w="6668"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&gt;Derivados de Productos Financieros</w:t>
            </w:r>
          </w:p>
        </w:tc>
        <w:tc>
          <w:tcPr>
            <w:tcW w:w="1862" w:type="dxa"/>
            <w:tcBorders>
              <w:bottom w:val="single" w:sz="4" w:space="0" w:color="000000"/>
            </w:tcBorders>
          </w:tcPr>
          <w:p w:rsidR="00CE6BFC" w:rsidRPr="00A047D0" w:rsidRDefault="00AA6978">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1,200.00</w:t>
            </w:r>
          </w:p>
        </w:tc>
      </w:tr>
      <w:tr w:rsidR="00CE6BFC" w:rsidRPr="00A047D0">
        <w:trPr>
          <w:trHeight w:val="323"/>
        </w:trPr>
        <w:tc>
          <w:tcPr>
            <w:tcW w:w="6668"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Productos de capital</w:t>
            </w:r>
          </w:p>
        </w:tc>
        <w:tc>
          <w:tcPr>
            <w:tcW w:w="1862" w:type="dxa"/>
            <w:tcBorders>
              <w:top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653"/>
        </w:trPr>
        <w:tc>
          <w:tcPr>
            <w:tcW w:w="6668" w:type="dxa"/>
            <w:tcBorders>
              <w:left w:val="single" w:sz="4" w:space="0" w:color="000000"/>
              <w:bottom w:val="single" w:sz="4" w:space="0" w:color="000000"/>
            </w:tcBorders>
          </w:tcPr>
          <w:p w:rsidR="00CE6BFC" w:rsidRPr="00A047D0" w:rsidRDefault="00AA6978">
            <w:pPr>
              <w:pStyle w:val="TableParagraph"/>
              <w:ind w:left="756" w:right="-15"/>
              <w:rPr>
                <w:sz w:val="20"/>
                <w:lang w:val="es-MX"/>
              </w:rPr>
            </w:pPr>
            <w:r w:rsidRPr="00A047D0">
              <w:rPr>
                <w:sz w:val="20"/>
                <w:lang w:val="es-MX"/>
              </w:rPr>
              <w:t>&gt;Arrendamiento,enajenación,usoyexplotacióndebienes</w:t>
            </w:r>
          </w:p>
          <w:p w:rsidR="00CE6BFC" w:rsidRPr="00A047D0" w:rsidRDefault="00AA6978">
            <w:pPr>
              <w:pStyle w:val="TableParagraph"/>
              <w:spacing w:before="115" w:line="240" w:lineRule="auto"/>
              <w:rPr>
                <w:sz w:val="20"/>
                <w:lang w:val="es-MX"/>
              </w:rPr>
            </w:pPr>
            <w:r w:rsidRPr="00A047D0">
              <w:rPr>
                <w:sz w:val="20"/>
                <w:lang w:val="es-MX"/>
              </w:rPr>
              <w:t>muebles del dominio privado del Municipio.</w:t>
            </w:r>
          </w:p>
        </w:tc>
        <w:tc>
          <w:tcPr>
            <w:tcW w:w="1862"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648"/>
        </w:trPr>
        <w:tc>
          <w:tcPr>
            <w:tcW w:w="6668" w:type="dxa"/>
            <w:tcBorders>
              <w:top w:val="single" w:sz="4" w:space="0" w:color="000000"/>
              <w:left w:val="single" w:sz="4" w:space="0" w:color="000000"/>
              <w:bottom w:val="single" w:sz="4" w:space="0" w:color="000000"/>
            </w:tcBorders>
          </w:tcPr>
          <w:p w:rsidR="00CE6BFC" w:rsidRPr="00A047D0" w:rsidRDefault="00AA6978">
            <w:pPr>
              <w:pStyle w:val="TableParagraph"/>
              <w:ind w:left="756" w:right="-15"/>
              <w:rPr>
                <w:sz w:val="20"/>
                <w:lang w:val="es-MX"/>
              </w:rPr>
            </w:pPr>
            <w:r w:rsidRPr="00A047D0">
              <w:rPr>
                <w:sz w:val="20"/>
                <w:lang w:val="es-MX"/>
              </w:rPr>
              <w:t>&gt;Arrendamiento,enajenación,usoyexplotacióndebienes</w:t>
            </w:r>
          </w:p>
          <w:p w:rsidR="00CE6BFC" w:rsidRPr="00A047D0" w:rsidRDefault="00AA6978">
            <w:pPr>
              <w:pStyle w:val="TableParagraph"/>
              <w:spacing w:before="114" w:line="240" w:lineRule="auto"/>
              <w:rPr>
                <w:sz w:val="20"/>
                <w:lang w:val="es-MX"/>
              </w:rPr>
            </w:pPr>
            <w:r w:rsidRPr="00A047D0">
              <w:rPr>
                <w:sz w:val="20"/>
                <w:lang w:val="es-MX"/>
              </w:rPr>
              <w:t>Inmuebles del dominio privado del Municipio.</w:t>
            </w:r>
          </w:p>
        </w:tc>
        <w:tc>
          <w:tcPr>
            <w:tcW w:w="1862" w:type="dxa"/>
            <w:tcBorders>
              <w:top w:val="single" w:sz="4" w:space="0" w:color="000000"/>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971"/>
        </w:trPr>
        <w:tc>
          <w:tcPr>
            <w:tcW w:w="6668" w:type="dxa"/>
            <w:tcBorders>
              <w:top w:val="single" w:sz="4" w:space="0" w:color="000000"/>
              <w:left w:val="single" w:sz="4" w:space="0" w:color="000000"/>
            </w:tcBorders>
          </w:tcPr>
          <w:p w:rsidR="00CE6BFC" w:rsidRPr="00A047D0" w:rsidRDefault="00AA6978">
            <w:pPr>
              <w:pStyle w:val="TableParagraph"/>
              <w:spacing w:line="360" w:lineRule="auto"/>
              <w:ind w:right="31" w:firstLine="207"/>
              <w:rPr>
                <w:b/>
                <w:sz w:val="20"/>
                <w:lang w:val="es-MX"/>
              </w:rPr>
            </w:pPr>
            <w:r w:rsidRPr="00A047D0">
              <w:rPr>
                <w:b/>
                <w:sz w:val="20"/>
                <w:lang w:val="es-MX"/>
              </w:rPr>
              <w:lastRenderedPageBreak/>
              <w:t>Productos no comprendidos en las fracciones de la Ley de Ingresos causadas en ejercicios fiscales anteriores pendientesde</w:t>
            </w:r>
          </w:p>
          <w:p w:rsidR="00CE6BFC" w:rsidRPr="00A047D0" w:rsidRDefault="00AA6978">
            <w:pPr>
              <w:pStyle w:val="TableParagraph"/>
              <w:spacing w:line="240" w:lineRule="auto"/>
              <w:rPr>
                <w:b/>
                <w:sz w:val="20"/>
                <w:lang w:val="es-MX"/>
              </w:rPr>
            </w:pPr>
            <w:r w:rsidRPr="00A047D0">
              <w:rPr>
                <w:b/>
                <w:sz w:val="20"/>
                <w:lang w:val="es-MX"/>
              </w:rPr>
              <w:t>liquidación o pago</w:t>
            </w:r>
          </w:p>
        </w:tc>
        <w:tc>
          <w:tcPr>
            <w:tcW w:w="1862" w:type="dxa"/>
            <w:tcBorders>
              <w:top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9"/>
        </w:trPr>
        <w:tc>
          <w:tcPr>
            <w:tcW w:w="6668" w:type="dxa"/>
            <w:tcBorders>
              <w:left w:val="single" w:sz="4" w:space="0" w:color="000000"/>
              <w:bottom w:val="single" w:sz="4" w:space="0" w:color="000000"/>
            </w:tcBorders>
          </w:tcPr>
          <w:p w:rsidR="00CE6BFC" w:rsidRPr="00A047D0" w:rsidRDefault="00AA6978">
            <w:pPr>
              <w:pStyle w:val="TableParagraph"/>
              <w:ind w:left="212"/>
              <w:rPr>
                <w:sz w:val="20"/>
                <w:lang w:val="es-MX"/>
              </w:rPr>
            </w:pPr>
            <w:r w:rsidRPr="00A047D0">
              <w:rPr>
                <w:sz w:val="20"/>
                <w:lang w:val="es-MX"/>
              </w:rPr>
              <w:t>&gt; Otros Productos</w:t>
            </w:r>
          </w:p>
        </w:tc>
        <w:tc>
          <w:tcPr>
            <w:tcW w:w="1862"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bl>
    <w:p w:rsidR="00CE6BFC" w:rsidRPr="00A047D0" w:rsidRDefault="00CE6BFC">
      <w:pPr>
        <w:pStyle w:val="Textoindependiente"/>
        <w:spacing w:before="8"/>
        <w:rPr>
          <w:sz w:val="29"/>
          <w:lang w:val="es-MX"/>
        </w:rPr>
      </w:pPr>
    </w:p>
    <w:p w:rsidR="00CE6BFC" w:rsidRPr="00A047D0" w:rsidRDefault="00AA6978">
      <w:pPr>
        <w:pStyle w:val="Textoindependiente"/>
        <w:spacing w:line="360" w:lineRule="auto"/>
        <w:ind w:left="101"/>
        <w:rPr>
          <w:lang w:val="es-MX"/>
        </w:rPr>
      </w:pPr>
      <w:r w:rsidRPr="00A047D0">
        <w:rPr>
          <w:b/>
          <w:lang w:val="es-MX"/>
        </w:rPr>
        <w:t>Artículo 9.-</w:t>
      </w:r>
      <w:r w:rsidRPr="00A047D0">
        <w:rPr>
          <w:lang w:val="es-MX"/>
        </w:rPr>
        <w:t>Los ingresos que la Hacienda Pública Municipal percibirá por concepto de aprovechamientos, se clasificarán de la siguiente manera:</w:t>
      </w:r>
    </w:p>
    <w:p w:rsidR="00CE6BFC" w:rsidRPr="00A047D0" w:rsidRDefault="00CE6BFC">
      <w:pPr>
        <w:pStyle w:val="Textoindependiente"/>
        <w:spacing w:before="3"/>
        <w:rPr>
          <w:lang w:val="es-MX"/>
        </w:rPr>
      </w:pPr>
    </w:p>
    <w:tbl>
      <w:tblPr>
        <w:tblStyle w:val="TableNormal"/>
        <w:tblW w:w="0" w:type="auto"/>
        <w:tblInd w:w="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70"/>
        <w:gridCol w:w="1720"/>
      </w:tblGrid>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Aprovechamientos</w:t>
            </w:r>
          </w:p>
        </w:tc>
        <w:tc>
          <w:tcPr>
            <w:tcW w:w="1720" w:type="dxa"/>
            <w:tcBorders>
              <w:bottom w:val="single" w:sz="4" w:space="0" w:color="000000"/>
            </w:tcBorders>
          </w:tcPr>
          <w:p w:rsidR="00CE6BFC" w:rsidRPr="00A047D0" w:rsidRDefault="00AA6978" w:rsidP="008A5D3C">
            <w:pPr>
              <w:pStyle w:val="TableParagraph"/>
              <w:ind w:left="0" w:right="-15"/>
              <w:jc w:val="right"/>
              <w:rPr>
                <w:b/>
                <w:sz w:val="20"/>
                <w:lang w:val="es-MX"/>
              </w:rPr>
            </w:pPr>
            <w:r w:rsidRPr="00A047D0">
              <w:rPr>
                <w:b/>
                <w:sz w:val="20"/>
                <w:lang w:val="es-MX"/>
              </w:rPr>
              <w:t>$ 0.00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Aprovechamientos de tipo corriente</w:t>
            </w:r>
          </w:p>
        </w:tc>
        <w:tc>
          <w:tcPr>
            <w:tcW w:w="1720" w:type="dxa"/>
            <w:tcBorders>
              <w:top w:val="single" w:sz="4" w:space="0" w:color="000000"/>
            </w:tcBorders>
          </w:tcPr>
          <w:p w:rsidR="00CE6BFC" w:rsidRPr="00A047D0" w:rsidRDefault="00AA6978" w:rsidP="008A5D3C">
            <w:pPr>
              <w:pStyle w:val="TableParagraph"/>
              <w:ind w:left="0" w:right="-15"/>
              <w:jc w:val="right"/>
              <w:rPr>
                <w:b/>
                <w:sz w:val="20"/>
                <w:lang w:val="es-MX"/>
              </w:rPr>
            </w:pPr>
            <w:r w:rsidRPr="00A047D0">
              <w:rPr>
                <w:b/>
                <w:sz w:val="20"/>
                <w:lang w:val="es-MX"/>
              </w:rPr>
              <w:t>$ 0.00</w:t>
            </w:r>
          </w:p>
        </w:tc>
      </w:tr>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Infracciones por faltas administrativas</w:t>
            </w:r>
          </w:p>
        </w:tc>
        <w:tc>
          <w:tcPr>
            <w:tcW w:w="1720" w:type="dxa"/>
            <w:tcBorders>
              <w:bottom w:val="single" w:sz="4" w:space="0" w:color="000000"/>
            </w:tcBorders>
          </w:tcPr>
          <w:p w:rsidR="00CE6BFC" w:rsidRPr="00A047D0" w:rsidRDefault="00AA6978" w:rsidP="008A5D3C">
            <w:pPr>
              <w:pStyle w:val="TableParagraph"/>
              <w:tabs>
                <w:tab w:val="left" w:pos="332"/>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&gt; Sanciones por faltas al reglamento de tránsito</w:t>
            </w:r>
          </w:p>
        </w:tc>
        <w:tc>
          <w:tcPr>
            <w:tcW w:w="1720" w:type="dxa"/>
            <w:tcBorders>
              <w:top w:val="single" w:sz="4" w:space="0" w:color="000000"/>
            </w:tcBorders>
          </w:tcPr>
          <w:p w:rsidR="00CE6BFC" w:rsidRPr="00A047D0" w:rsidRDefault="00AA6978" w:rsidP="008A5D3C">
            <w:pPr>
              <w:pStyle w:val="TableParagraph"/>
              <w:ind w:left="0" w:right="-15"/>
              <w:jc w:val="right"/>
              <w:rPr>
                <w:sz w:val="20"/>
                <w:lang w:val="es-MX"/>
              </w:rPr>
            </w:pPr>
            <w:r w:rsidRPr="00A047D0">
              <w:rPr>
                <w:sz w:val="20"/>
                <w:lang w:val="es-MX"/>
              </w:rPr>
              <w:t>$ 0.00</w:t>
            </w:r>
          </w:p>
        </w:tc>
      </w:tr>
      <w:tr w:rsidR="00CE6BFC" w:rsidRPr="00A047D0">
        <w:trPr>
          <w:trHeight w:val="329"/>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Cesiones</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&gt; Herencias</w:t>
            </w:r>
          </w:p>
        </w:tc>
        <w:tc>
          <w:tcPr>
            <w:tcW w:w="1720" w:type="dxa"/>
            <w:tcBorders>
              <w:top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Legados</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&gt; Donaciones</w:t>
            </w:r>
          </w:p>
        </w:tc>
        <w:tc>
          <w:tcPr>
            <w:tcW w:w="1720" w:type="dxa"/>
            <w:tcBorders>
              <w:top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Adjudicaciones Judiciales</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4"/>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&gt; Adjudicaciones administrativas</w:t>
            </w:r>
          </w:p>
        </w:tc>
        <w:tc>
          <w:tcPr>
            <w:tcW w:w="1720" w:type="dxa"/>
            <w:tcBorders>
              <w:top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Subsidios de otro nivel de gobierno</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&gt; Subsidios de organismos públicos y privados</w:t>
            </w:r>
          </w:p>
        </w:tc>
        <w:tc>
          <w:tcPr>
            <w:tcW w:w="1720" w:type="dxa"/>
            <w:tcBorders>
              <w:top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7"/>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Multas impuestas por autoridades federales, no fiscales</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648"/>
        </w:trPr>
        <w:tc>
          <w:tcPr>
            <w:tcW w:w="6670" w:type="dxa"/>
            <w:tcBorders>
              <w:top w:val="single" w:sz="4" w:space="0" w:color="000000"/>
              <w:left w:val="single" w:sz="4" w:space="0" w:color="000000"/>
            </w:tcBorders>
          </w:tcPr>
          <w:p w:rsidR="00CE6BFC" w:rsidRPr="00A047D0" w:rsidRDefault="00AA6978">
            <w:pPr>
              <w:pStyle w:val="TableParagraph"/>
              <w:ind w:left="757" w:right="-15"/>
              <w:rPr>
                <w:sz w:val="20"/>
                <w:lang w:val="es-MX"/>
              </w:rPr>
            </w:pPr>
            <w:r w:rsidRPr="00A047D0">
              <w:rPr>
                <w:sz w:val="20"/>
                <w:lang w:val="es-MX"/>
              </w:rPr>
              <w:t>&gt;ConvenidosconlaFederaciónyelEstado(Zofemat,</w:t>
            </w:r>
          </w:p>
          <w:p w:rsidR="00CE6BFC" w:rsidRPr="00A047D0" w:rsidRDefault="00AA6978">
            <w:pPr>
              <w:pStyle w:val="TableParagraph"/>
              <w:spacing w:before="115" w:line="240" w:lineRule="auto"/>
              <w:rPr>
                <w:sz w:val="20"/>
                <w:lang w:val="es-MX"/>
              </w:rPr>
            </w:pPr>
            <w:r w:rsidRPr="00A047D0">
              <w:rPr>
                <w:sz w:val="20"/>
                <w:lang w:val="es-MX"/>
              </w:rPr>
              <w:t>Capufe, entre otros)</w:t>
            </w:r>
          </w:p>
        </w:tc>
        <w:tc>
          <w:tcPr>
            <w:tcW w:w="1720" w:type="dxa"/>
            <w:tcBorders>
              <w:top w:val="single" w:sz="4" w:space="0" w:color="000000"/>
            </w:tcBorders>
          </w:tcPr>
          <w:p w:rsidR="00CE6BFC" w:rsidRPr="00A047D0" w:rsidRDefault="00CE6BFC">
            <w:pPr>
              <w:pStyle w:val="TableParagraph"/>
              <w:spacing w:before="10" w:line="240" w:lineRule="auto"/>
              <w:ind w:left="0"/>
              <w:rPr>
                <w:sz w:val="29"/>
                <w:lang w:val="es-MX"/>
              </w:rPr>
            </w:pPr>
          </w:p>
          <w:p w:rsidR="00CE6BFC" w:rsidRPr="00A047D0" w:rsidRDefault="00AA6978">
            <w:pPr>
              <w:pStyle w:val="TableParagraph"/>
              <w:tabs>
                <w:tab w:val="left" w:pos="665"/>
              </w:tabs>
              <w:spacing w:line="240" w:lineRule="auto"/>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8"/>
        </w:trPr>
        <w:tc>
          <w:tcPr>
            <w:tcW w:w="6670" w:type="dxa"/>
            <w:tcBorders>
              <w:left w:val="single" w:sz="4" w:space="0" w:color="000000"/>
              <w:bottom w:val="single" w:sz="4" w:space="0" w:color="000000"/>
            </w:tcBorders>
          </w:tcPr>
          <w:p w:rsidR="00CE6BFC" w:rsidRPr="00A047D0" w:rsidRDefault="00AA6978">
            <w:pPr>
              <w:pStyle w:val="TableParagraph"/>
              <w:rPr>
                <w:sz w:val="20"/>
                <w:lang w:val="es-MX"/>
              </w:rPr>
            </w:pPr>
            <w:r w:rsidRPr="00A047D0">
              <w:rPr>
                <w:sz w:val="20"/>
                <w:lang w:val="es-MX"/>
              </w:rPr>
              <w:t>&gt; Aprovechamientos diversos de tipo corriente</w:t>
            </w:r>
          </w:p>
        </w:tc>
        <w:tc>
          <w:tcPr>
            <w:tcW w:w="1720" w:type="dxa"/>
            <w:tcBorders>
              <w:bottom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323"/>
        </w:trPr>
        <w:tc>
          <w:tcPr>
            <w:tcW w:w="6670" w:type="dxa"/>
            <w:tcBorders>
              <w:top w:val="single" w:sz="4" w:space="0" w:color="000000"/>
              <w:left w:val="single" w:sz="4" w:space="0" w:color="000000"/>
            </w:tcBorders>
          </w:tcPr>
          <w:p w:rsidR="00CE6BFC" w:rsidRPr="00A047D0" w:rsidRDefault="00AA6978">
            <w:pPr>
              <w:pStyle w:val="TableParagraph"/>
              <w:rPr>
                <w:sz w:val="20"/>
                <w:lang w:val="es-MX"/>
              </w:rPr>
            </w:pPr>
            <w:r w:rsidRPr="00A047D0">
              <w:rPr>
                <w:sz w:val="20"/>
                <w:lang w:val="es-MX"/>
              </w:rPr>
              <w:t>Aprovechamientos de capital</w:t>
            </w:r>
          </w:p>
        </w:tc>
        <w:tc>
          <w:tcPr>
            <w:tcW w:w="1720" w:type="dxa"/>
            <w:tcBorders>
              <w:top w:val="single" w:sz="4" w:space="0" w:color="000000"/>
            </w:tcBorders>
          </w:tcPr>
          <w:p w:rsidR="00CE6BFC" w:rsidRPr="00A047D0" w:rsidRDefault="00AA6978">
            <w:pPr>
              <w:pStyle w:val="TableParagraph"/>
              <w:tabs>
                <w:tab w:val="left" w:pos="665"/>
              </w:tabs>
              <w:ind w:left="0" w:right="-15"/>
              <w:jc w:val="right"/>
              <w:rPr>
                <w:sz w:val="20"/>
                <w:lang w:val="es-MX"/>
              </w:rPr>
            </w:pPr>
            <w:r w:rsidRPr="00A047D0">
              <w:rPr>
                <w:sz w:val="20"/>
                <w:lang w:val="es-MX"/>
              </w:rPr>
              <w:t>$</w:t>
            </w:r>
            <w:r w:rsidRPr="00A047D0">
              <w:rPr>
                <w:sz w:val="20"/>
                <w:lang w:val="es-MX"/>
              </w:rPr>
              <w:tab/>
            </w:r>
            <w:r w:rsidRPr="00A047D0">
              <w:rPr>
                <w:spacing w:val="-1"/>
                <w:sz w:val="20"/>
                <w:lang w:val="es-MX"/>
              </w:rPr>
              <w:t>0.00</w:t>
            </w:r>
          </w:p>
        </w:tc>
      </w:tr>
      <w:tr w:rsidR="00CE6BFC" w:rsidRPr="00A047D0">
        <w:trPr>
          <w:trHeight w:val="978"/>
        </w:trPr>
        <w:tc>
          <w:tcPr>
            <w:tcW w:w="6670" w:type="dxa"/>
            <w:tcBorders>
              <w:left w:val="single" w:sz="4" w:space="0" w:color="000000"/>
              <w:bottom w:val="single" w:sz="4" w:space="0" w:color="000000"/>
            </w:tcBorders>
          </w:tcPr>
          <w:p w:rsidR="00CE6BFC" w:rsidRPr="00A047D0" w:rsidRDefault="00AA6978">
            <w:pPr>
              <w:pStyle w:val="TableParagraph"/>
              <w:ind w:right="-15" w:firstLine="375"/>
              <w:rPr>
                <w:b/>
                <w:sz w:val="20"/>
                <w:lang w:val="es-MX"/>
              </w:rPr>
            </w:pPr>
            <w:r w:rsidRPr="00A047D0">
              <w:rPr>
                <w:b/>
                <w:sz w:val="20"/>
                <w:lang w:val="es-MX"/>
              </w:rPr>
              <w:t>AprovechamientosnocomprendidosenlasfraccionesdelaLey</w:t>
            </w:r>
          </w:p>
          <w:p w:rsidR="00CE6BFC" w:rsidRPr="00A047D0" w:rsidRDefault="00AA6978">
            <w:pPr>
              <w:pStyle w:val="TableParagraph"/>
              <w:spacing w:before="5" w:line="340" w:lineRule="atLeast"/>
              <w:rPr>
                <w:b/>
                <w:sz w:val="20"/>
                <w:lang w:val="es-MX"/>
              </w:rPr>
            </w:pPr>
            <w:r w:rsidRPr="00A047D0">
              <w:rPr>
                <w:b/>
                <w:sz w:val="20"/>
                <w:lang w:val="es-MX"/>
              </w:rPr>
              <w:t>de Ingresos causadas en ejercicios fiscales anteriores pendientes de liquidación opago</w:t>
            </w:r>
          </w:p>
        </w:tc>
        <w:tc>
          <w:tcPr>
            <w:tcW w:w="1720" w:type="dxa"/>
            <w:tcBorders>
              <w:bottom w:val="single" w:sz="4" w:space="0" w:color="000000"/>
            </w:tcBorders>
          </w:tcPr>
          <w:p w:rsidR="00CE6BFC" w:rsidRPr="00A047D0" w:rsidRDefault="00CE6BFC">
            <w:pPr>
              <w:pStyle w:val="TableParagraph"/>
              <w:spacing w:line="240" w:lineRule="auto"/>
              <w:ind w:left="0"/>
              <w:rPr>
                <w:lang w:val="es-MX"/>
              </w:rPr>
            </w:pPr>
          </w:p>
          <w:p w:rsidR="00CE6BFC" w:rsidRPr="00A047D0" w:rsidRDefault="00CE6BFC">
            <w:pPr>
              <w:pStyle w:val="TableParagraph"/>
              <w:spacing w:line="240" w:lineRule="auto"/>
              <w:ind w:left="0"/>
              <w:rPr>
                <w:lang w:val="es-MX"/>
              </w:rPr>
            </w:pPr>
          </w:p>
          <w:p w:rsidR="00CE6BFC" w:rsidRPr="00A047D0" w:rsidRDefault="00AA6978">
            <w:pPr>
              <w:pStyle w:val="TableParagraph"/>
              <w:tabs>
                <w:tab w:val="left" w:pos="665"/>
              </w:tabs>
              <w:spacing w:before="182" w:line="240" w:lineRule="auto"/>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bl>
    <w:p w:rsidR="00CE6BFC" w:rsidRPr="00A047D0" w:rsidRDefault="000F5147">
      <w:pPr>
        <w:pStyle w:val="Textoindependiente"/>
        <w:spacing w:before="6"/>
        <w:rPr>
          <w:sz w:val="11"/>
          <w:lang w:val="es-MX"/>
        </w:rPr>
      </w:pPr>
      <w:r>
        <w:rPr>
          <w:noProof/>
          <w:lang w:val="es-MX" w:eastAsia="es-MX"/>
        </w:rPr>
        <mc:AlternateContent>
          <mc:Choice Requires="wps">
            <w:drawing>
              <wp:anchor distT="0" distB="0" distL="0" distR="0" simplePos="0" relativeHeight="251658240" behindDoc="1" locked="0" layoutInCell="1" allowOverlap="1">
                <wp:simplePos x="0" y="0"/>
                <wp:positionH relativeFrom="page">
                  <wp:posOffset>1348740</wp:posOffset>
                </wp:positionH>
                <wp:positionV relativeFrom="paragraph">
                  <wp:posOffset>308610</wp:posOffset>
                </wp:positionV>
                <wp:extent cx="5289550" cy="226060"/>
                <wp:effectExtent l="5715" t="10795" r="10160" b="10795"/>
                <wp:wrapTopAndBottom/>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BFC" w:rsidRDefault="00AA6978">
                            <w:pPr>
                              <w:spacing w:line="228" w:lineRule="exact"/>
                              <w:ind w:left="103"/>
                              <w:rPr>
                                <w:b/>
                                <w:sz w:val="20"/>
                              </w:rPr>
                            </w:pPr>
                            <w:r>
                              <w:rPr>
                                <w:b/>
                                <w:sz w:val="20"/>
                              </w:rPr>
                              <w:t>Participaciones</w:t>
                            </w:r>
                            <w:r w:rsidR="006C6D3C">
                              <w:rPr>
                                <w:b/>
                                <w:sz w:val="20"/>
                              </w:rPr>
                              <w:t xml:space="preserve">                                                                                         $      17,018,306.00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6.2pt;margin-top:24.3pt;width:416.5pt;height:1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" filled="f" strokeweight=".48pt">
                <v:textbox inset="0,0,0,0">
                  <w:txbxContent>
                    <w:p w:rsidR="00CE6BFC" w:rsidRDefault="00AA6978">
                      <w:pPr>
                        <w:spacing w:line="228" w:lineRule="exact"/>
                        <w:ind w:left="103"/>
                        <w:rPr>
                          <w:b/>
                          <w:sz w:val="20"/>
                        </w:rPr>
                      </w:pPr>
                      <w:r>
                        <w:rPr>
                          <w:b/>
                          <w:sz w:val="20"/>
                        </w:rPr>
                        <w:t>Participaciones</w:t>
                      </w:r>
                      <w:r w:rsidR="006C6D3C">
                        <w:rPr>
                          <w:b/>
                          <w:sz w:val="20"/>
                        </w:rPr>
                        <w:t xml:space="preserve">                                                                                         $      17,018,306.00</w:t>
                      </w:r>
                    </w:p>
                  </w:txbxContent>
                </v:textbox>
                <w10:wrap type="topAndBottom" anchorx="page"/>
              </v:shape>
            </w:pict>
          </mc:Fallback>
        </mc:AlternateContent>
      </w:r>
    </w:p>
    <w:p w:rsidR="00CE6BFC" w:rsidRPr="00A047D0" w:rsidRDefault="00AA6978" w:rsidP="006C6D3C">
      <w:pPr>
        <w:pStyle w:val="Textoindependiente"/>
        <w:spacing w:before="94" w:line="360" w:lineRule="auto"/>
        <w:ind w:left="101" w:right="503" w:hanging="1"/>
        <w:rPr>
          <w:sz w:val="26"/>
          <w:lang w:val="es-MX"/>
        </w:rPr>
      </w:pPr>
      <w:r w:rsidRPr="00A047D0">
        <w:rPr>
          <w:b/>
          <w:lang w:val="es-MX"/>
        </w:rPr>
        <w:t>Artículo 10.-</w:t>
      </w:r>
      <w:r w:rsidRPr="00A047D0">
        <w:rPr>
          <w:lang w:val="es-MX"/>
        </w:rPr>
        <w:t>Los ingresos por Participaciones que percibirá la Hacienda Pública Municipal se integrarán por los siguientes conceptos:</w:t>
      </w:r>
    </w:p>
    <w:p w:rsidR="00CE6BFC" w:rsidRPr="00A047D0" w:rsidRDefault="00CE6BFC">
      <w:pPr>
        <w:pStyle w:val="Textoindependiente"/>
        <w:spacing w:before="1"/>
        <w:rPr>
          <w:sz w:val="9"/>
          <w:lang w:val="es-MX"/>
        </w:rPr>
      </w:pPr>
    </w:p>
    <w:p w:rsidR="00CE6BFC" w:rsidRPr="00A047D0" w:rsidRDefault="00AA6978">
      <w:pPr>
        <w:pStyle w:val="Textoindependiente"/>
        <w:spacing w:before="94" w:line="360" w:lineRule="auto"/>
        <w:ind w:left="101" w:right="503"/>
        <w:rPr>
          <w:lang w:val="es-MX"/>
        </w:rPr>
      </w:pPr>
      <w:r w:rsidRPr="00A047D0">
        <w:rPr>
          <w:b/>
          <w:lang w:val="es-MX"/>
        </w:rPr>
        <w:t>Artículo 11.-</w:t>
      </w:r>
      <w:r w:rsidRPr="00A047D0">
        <w:rPr>
          <w:lang w:val="es-MX"/>
        </w:rPr>
        <w:t>Las aportaciones que recaudará la Hacienda Pública Municipal se integrarán con los siguientes conceptos:</w:t>
      </w:r>
    </w:p>
    <w:p w:rsidR="00023606" w:rsidRPr="00A047D0" w:rsidRDefault="00023606">
      <w:pPr>
        <w:pStyle w:val="Textoindependiente"/>
        <w:spacing w:before="94" w:line="360" w:lineRule="auto"/>
        <w:ind w:left="101" w:right="503"/>
        <w:rPr>
          <w:lang w:val="es-MX"/>
        </w:rPr>
      </w:pPr>
    </w:p>
    <w:p w:rsidR="00CE6BFC" w:rsidRPr="00A047D0" w:rsidRDefault="00CE6BFC">
      <w:pPr>
        <w:pStyle w:val="Textoindependiente"/>
        <w:spacing w:before="1" w:after="1"/>
        <w:rPr>
          <w:lang w:val="es-MX"/>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5"/>
        <w:gridCol w:w="1885"/>
      </w:tblGrid>
      <w:tr w:rsidR="00CE6BFC" w:rsidRPr="00A047D0">
        <w:trPr>
          <w:trHeight w:val="345"/>
        </w:trPr>
        <w:tc>
          <w:tcPr>
            <w:tcW w:w="6575" w:type="dxa"/>
          </w:tcPr>
          <w:p w:rsidR="00CE6BFC" w:rsidRPr="00A047D0" w:rsidRDefault="00AA6978">
            <w:pPr>
              <w:pStyle w:val="TableParagraph"/>
              <w:ind w:left="106"/>
              <w:rPr>
                <w:b/>
                <w:sz w:val="20"/>
                <w:lang w:val="es-MX"/>
              </w:rPr>
            </w:pPr>
            <w:r w:rsidRPr="00A047D0">
              <w:rPr>
                <w:b/>
                <w:sz w:val="20"/>
                <w:lang w:val="es-MX"/>
              </w:rPr>
              <w:lastRenderedPageBreak/>
              <w:t>Aportaciones</w:t>
            </w:r>
          </w:p>
        </w:tc>
        <w:tc>
          <w:tcPr>
            <w:tcW w:w="1885" w:type="dxa"/>
          </w:tcPr>
          <w:p w:rsidR="00CE6BFC" w:rsidRPr="00A047D0" w:rsidRDefault="00AA6978" w:rsidP="00086BCF">
            <w:pPr>
              <w:pStyle w:val="TableParagraph"/>
              <w:ind w:left="0" w:right="156"/>
              <w:jc w:val="right"/>
              <w:rPr>
                <w:b/>
                <w:sz w:val="20"/>
                <w:lang w:val="es-MX"/>
              </w:rPr>
            </w:pPr>
            <w:r w:rsidRPr="00A047D0">
              <w:rPr>
                <w:b/>
                <w:sz w:val="20"/>
                <w:lang w:val="es-MX"/>
              </w:rPr>
              <w:t>$ 1</w:t>
            </w:r>
            <w:r w:rsidR="00086BCF" w:rsidRPr="00A047D0">
              <w:rPr>
                <w:b/>
                <w:sz w:val="20"/>
                <w:lang w:val="es-MX"/>
              </w:rPr>
              <w:t>5</w:t>
            </w:r>
            <w:r w:rsidRPr="00A047D0">
              <w:rPr>
                <w:b/>
                <w:sz w:val="20"/>
                <w:lang w:val="es-MX"/>
              </w:rPr>
              <w:t>’</w:t>
            </w:r>
            <w:r w:rsidR="00086BCF" w:rsidRPr="00A047D0">
              <w:rPr>
                <w:b/>
                <w:sz w:val="20"/>
                <w:lang w:val="es-MX"/>
              </w:rPr>
              <w:t>142</w:t>
            </w:r>
            <w:r w:rsidRPr="00A047D0">
              <w:rPr>
                <w:b/>
                <w:sz w:val="20"/>
                <w:lang w:val="es-MX"/>
              </w:rPr>
              <w:t>,</w:t>
            </w:r>
            <w:r w:rsidR="00086BCF" w:rsidRPr="00A047D0">
              <w:rPr>
                <w:b/>
                <w:sz w:val="20"/>
                <w:lang w:val="es-MX"/>
              </w:rPr>
              <w:t>064</w:t>
            </w:r>
            <w:r w:rsidRPr="00A047D0">
              <w:rPr>
                <w:b/>
                <w:sz w:val="20"/>
                <w:lang w:val="es-MX"/>
              </w:rPr>
              <w:t>.00</w:t>
            </w:r>
          </w:p>
        </w:tc>
      </w:tr>
      <w:tr w:rsidR="00CE6BFC" w:rsidRPr="00A047D0">
        <w:trPr>
          <w:trHeight w:val="345"/>
        </w:trPr>
        <w:tc>
          <w:tcPr>
            <w:tcW w:w="6575" w:type="dxa"/>
          </w:tcPr>
          <w:p w:rsidR="00CE6BFC" w:rsidRPr="00A047D0" w:rsidRDefault="00AA6978">
            <w:pPr>
              <w:pStyle w:val="TableParagraph"/>
              <w:ind w:left="106"/>
              <w:rPr>
                <w:b/>
                <w:sz w:val="20"/>
                <w:lang w:val="es-MX"/>
              </w:rPr>
            </w:pPr>
            <w:r w:rsidRPr="00A047D0">
              <w:rPr>
                <w:b/>
                <w:sz w:val="20"/>
                <w:lang w:val="es-MX"/>
              </w:rPr>
              <w:t>Fondo de Aportaciones para la Infraestructura Social Municipal</w:t>
            </w:r>
          </w:p>
        </w:tc>
        <w:tc>
          <w:tcPr>
            <w:tcW w:w="1885" w:type="dxa"/>
          </w:tcPr>
          <w:p w:rsidR="00CE6BFC" w:rsidRPr="00A047D0" w:rsidRDefault="00AA6978" w:rsidP="00086BCF">
            <w:pPr>
              <w:pStyle w:val="TableParagraph"/>
              <w:ind w:left="0" w:right="97"/>
              <w:jc w:val="right"/>
              <w:rPr>
                <w:b/>
                <w:sz w:val="20"/>
                <w:lang w:val="es-MX"/>
              </w:rPr>
            </w:pPr>
            <w:r w:rsidRPr="00A047D0">
              <w:rPr>
                <w:b/>
                <w:sz w:val="20"/>
                <w:lang w:val="es-MX"/>
              </w:rPr>
              <w:t>$ 1</w:t>
            </w:r>
            <w:r w:rsidR="00086BCF" w:rsidRPr="00A047D0">
              <w:rPr>
                <w:b/>
                <w:sz w:val="20"/>
                <w:lang w:val="es-MX"/>
              </w:rPr>
              <w:t>1</w:t>
            </w:r>
            <w:r w:rsidRPr="00A047D0">
              <w:rPr>
                <w:b/>
                <w:sz w:val="20"/>
                <w:lang w:val="es-MX"/>
              </w:rPr>
              <w:t>’</w:t>
            </w:r>
            <w:r w:rsidR="00086BCF" w:rsidRPr="00A047D0">
              <w:rPr>
                <w:b/>
                <w:sz w:val="20"/>
                <w:lang w:val="es-MX"/>
              </w:rPr>
              <w:t>164</w:t>
            </w:r>
            <w:r w:rsidRPr="00A047D0">
              <w:rPr>
                <w:b/>
                <w:sz w:val="20"/>
                <w:lang w:val="es-MX"/>
              </w:rPr>
              <w:t>,</w:t>
            </w:r>
            <w:r w:rsidR="00086BCF" w:rsidRPr="00A047D0">
              <w:rPr>
                <w:b/>
                <w:sz w:val="20"/>
                <w:lang w:val="es-MX"/>
              </w:rPr>
              <w:t>886</w:t>
            </w:r>
            <w:r w:rsidRPr="00A047D0">
              <w:rPr>
                <w:b/>
                <w:sz w:val="20"/>
                <w:lang w:val="es-MX"/>
              </w:rPr>
              <w:t>.00</w:t>
            </w:r>
          </w:p>
        </w:tc>
      </w:tr>
      <w:tr w:rsidR="00CE6BFC" w:rsidRPr="00A047D0">
        <w:trPr>
          <w:trHeight w:val="345"/>
        </w:trPr>
        <w:tc>
          <w:tcPr>
            <w:tcW w:w="6575" w:type="dxa"/>
          </w:tcPr>
          <w:p w:rsidR="00CE6BFC" w:rsidRPr="00A047D0" w:rsidRDefault="00AA6978">
            <w:pPr>
              <w:pStyle w:val="TableParagraph"/>
              <w:ind w:left="106"/>
              <w:rPr>
                <w:b/>
                <w:sz w:val="20"/>
                <w:lang w:val="es-MX"/>
              </w:rPr>
            </w:pPr>
            <w:r w:rsidRPr="00A047D0">
              <w:rPr>
                <w:b/>
                <w:sz w:val="20"/>
                <w:lang w:val="es-MX"/>
              </w:rPr>
              <w:t>Fondo de Aportaciones para el Fortalecimiento Municipal</w:t>
            </w:r>
          </w:p>
        </w:tc>
        <w:tc>
          <w:tcPr>
            <w:tcW w:w="1885" w:type="dxa"/>
          </w:tcPr>
          <w:p w:rsidR="00CE6BFC" w:rsidRPr="00A047D0" w:rsidRDefault="00AA6978" w:rsidP="00086BCF">
            <w:pPr>
              <w:pStyle w:val="TableParagraph"/>
              <w:tabs>
                <w:tab w:val="left" w:pos="332"/>
              </w:tabs>
              <w:ind w:left="0" w:right="97"/>
              <w:jc w:val="right"/>
              <w:rPr>
                <w:b/>
                <w:sz w:val="20"/>
                <w:lang w:val="es-MX"/>
              </w:rPr>
            </w:pPr>
            <w:r w:rsidRPr="00A047D0">
              <w:rPr>
                <w:b/>
                <w:sz w:val="20"/>
                <w:lang w:val="es-MX"/>
              </w:rPr>
              <w:t>$</w:t>
            </w:r>
            <w:r w:rsidRPr="00A047D0">
              <w:rPr>
                <w:b/>
                <w:sz w:val="20"/>
                <w:lang w:val="es-MX"/>
              </w:rPr>
              <w:tab/>
            </w:r>
            <w:r w:rsidRPr="00A047D0">
              <w:rPr>
                <w:b/>
                <w:spacing w:val="-2"/>
                <w:sz w:val="20"/>
                <w:lang w:val="es-MX"/>
              </w:rPr>
              <w:t>3’</w:t>
            </w:r>
            <w:r w:rsidR="00086BCF" w:rsidRPr="00A047D0">
              <w:rPr>
                <w:b/>
                <w:spacing w:val="-2"/>
                <w:sz w:val="20"/>
                <w:lang w:val="es-MX"/>
              </w:rPr>
              <w:t>977</w:t>
            </w:r>
            <w:r w:rsidRPr="00A047D0">
              <w:rPr>
                <w:b/>
                <w:spacing w:val="-2"/>
                <w:sz w:val="20"/>
                <w:lang w:val="es-MX"/>
              </w:rPr>
              <w:t>,</w:t>
            </w:r>
            <w:r w:rsidR="00086BCF" w:rsidRPr="00A047D0">
              <w:rPr>
                <w:b/>
                <w:spacing w:val="-2"/>
                <w:sz w:val="20"/>
                <w:lang w:val="es-MX"/>
              </w:rPr>
              <w:t>178</w:t>
            </w:r>
            <w:r w:rsidRPr="00A047D0">
              <w:rPr>
                <w:b/>
                <w:spacing w:val="-2"/>
                <w:sz w:val="20"/>
                <w:lang w:val="es-MX"/>
              </w:rPr>
              <w:t>.00</w:t>
            </w:r>
          </w:p>
        </w:tc>
      </w:tr>
    </w:tbl>
    <w:p w:rsidR="00CE6BFC" w:rsidRPr="00A047D0" w:rsidRDefault="00CE6BFC">
      <w:pPr>
        <w:pStyle w:val="Textoindependiente"/>
        <w:spacing w:before="9"/>
        <w:rPr>
          <w:sz w:val="19"/>
          <w:lang w:val="es-MX"/>
        </w:rPr>
      </w:pPr>
    </w:p>
    <w:p w:rsidR="00CE6BFC" w:rsidRPr="00A047D0" w:rsidRDefault="00AA6978">
      <w:pPr>
        <w:pStyle w:val="Textoindependiente"/>
        <w:spacing w:line="360" w:lineRule="auto"/>
        <w:ind w:left="101" w:right="236"/>
        <w:rPr>
          <w:lang w:val="es-MX"/>
        </w:rPr>
      </w:pPr>
      <w:r w:rsidRPr="00A047D0">
        <w:rPr>
          <w:b/>
          <w:lang w:val="es-MX"/>
        </w:rPr>
        <w:t>Artículo 12.-</w:t>
      </w:r>
      <w:r w:rsidRPr="00A047D0">
        <w:rPr>
          <w:lang w:val="es-MX"/>
        </w:rPr>
        <w:t>Los ingresos extraordinarios que podrá percibir la Hacienda Pública Municipal serán los siguientes:</w:t>
      </w:r>
    </w:p>
    <w:p w:rsidR="009A581D" w:rsidRPr="00A047D0" w:rsidRDefault="009A581D">
      <w:pPr>
        <w:pStyle w:val="Textoindependiente"/>
        <w:spacing w:line="360" w:lineRule="auto"/>
        <w:ind w:left="101" w:right="236"/>
        <w:rPr>
          <w:lang w:val="es-MX"/>
        </w:rPr>
      </w:pPr>
    </w:p>
    <w:p w:rsidR="00CE6BFC" w:rsidRPr="00A047D0" w:rsidRDefault="00CE6BFC">
      <w:pPr>
        <w:pStyle w:val="Textoindependiente"/>
        <w:spacing w:before="2"/>
        <w:rPr>
          <w:lang w:val="es-MX"/>
        </w:rPr>
      </w:pPr>
    </w:p>
    <w:tbl>
      <w:tblPr>
        <w:tblStyle w:val="TableNormal"/>
        <w:tblW w:w="0" w:type="auto"/>
        <w:tblInd w:w="5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2"/>
        <w:gridCol w:w="1558"/>
      </w:tblGrid>
      <w:tr w:rsidR="00CE6BFC" w:rsidRPr="00A047D0">
        <w:trPr>
          <w:trHeight w:val="264"/>
        </w:trPr>
        <w:tc>
          <w:tcPr>
            <w:tcW w:w="6662"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Ingresos por ventas de bienes y servicios</w:t>
            </w:r>
          </w:p>
        </w:tc>
        <w:tc>
          <w:tcPr>
            <w:tcW w:w="1558" w:type="dxa"/>
            <w:tcBorders>
              <w:bottom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528"/>
        </w:trPr>
        <w:tc>
          <w:tcPr>
            <w:tcW w:w="6662" w:type="dxa"/>
            <w:tcBorders>
              <w:top w:val="single" w:sz="4" w:space="0" w:color="000000"/>
              <w:left w:val="single" w:sz="4" w:space="0" w:color="000000"/>
            </w:tcBorders>
          </w:tcPr>
          <w:p w:rsidR="00CE6BFC" w:rsidRPr="00A047D0" w:rsidRDefault="00AA6978">
            <w:pPr>
              <w:pStyle w:val="TableParagraph"/>
              <w:ind w:left="380" w:right="-15"/>
              <w:rPr>
                <w:b/>
                <w:sz w:val="20"/>
                <w:lang w:val="es-MX"/>
              </w:rPr>
            </w:pPr>
            <w:r w:rsidRPr="00A047D0">
              <w:rPr>
                <w:b/>
                <w:sz w:val="20"/>
                <w:lang w:val="es-MX"/>
              </w:rPr>
              <w:t>Ingresos por descentralizados ventas de bienes y serviciosde</w:t>
            </w:r>
          </w:p>
          <w:p w:rsidR="00CE6BFC" w:rsidRPr="00A047D0" w:rsidRDefault="00AA6978">
            <w:pPr>
              <w:pStyle w:val="TableParagraph"/>
              <w:spacing w:before="34" w:line="240" w:lineRule="auto"/>
              <w:rPr>
                <w:b/>
                <w:sz w:val="20"/>
                <w:lang w:val="es-MX"/>
              </w:rPr>
            </w:pPr>
            <w:r w:rsidRPr="00A047D0">
              <w:rPr>
                <w:b/>
                <w:sz w:val="20"/>
                <w:lang w:val="es-MX"/>
              </w:rPr>
              <w:t>organismos</w:t>
            </w:r>
          </w:p>
        </w:tc>
        <w:tc>
          <w:tcPr>
            <w:tcW w:w="1558" w:type="dxa"/>
            <w:tcBorders>
              <w:top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528"/>
        </w:trPr>
        <w:tc>
          <w:tcPr>
            <w:tcW w:w="6662" w:type="dxa"/>
            <w:tcBorders>
              <w:left w:val="single" w:sz="4" w:space="0" w:color="000000"/>
              <w:bottom w:val="single" w:sz="4" w:space="0" w:color="000000"/>
            </w:tcBorders>
          </w:tcPr>
          <w:p w:rsidR="00CE6BFC" w:rsidRPr="00A047D0" w:rsidRDefault="00AA6978">
            <w:pPr>
              <w:pStyle w:val="TableParagraph"/>
              <w:ind w:left="380" w:right="-15"/>
              <w:rPr>
                <w:b/>
                <w:sz w:val="20"/>
                <w:lang w:val="es-MX"/>
              </w:rPr>
            </w:pPr>
            <w:r w:rsidRPr="00A047D0">
              <w:rPr>
                <w:b/>
                <w:sz w:val="20"/>
                <w:lang w:val="es-MX"/>
              </w:rPr>
              <w:t>Ingresos por ventas de bienes establecimientos delGobierno</w:t>
            </w:r>
          </w:p>
          <w:p w:rsidR="00CE6BFC" w:rsidRPr="00A047D0" w:rsidRDefault="00AA6978">
            <w:pPr>
              <w:pStyle w:val="TableParagraph"/>
              <w:spacing w:before="34" w:line="240" w:lineRule="auto"/>
              <w:rPr>
                <w:b/>
                <w:sz w:val="20"/>
                <w:lang w:val="es-MX"/>
              </w:rPr>
            </w:pPr>
            <w:r w:rsidRPr="00A047D0">
              <w:rPr>
                <w:b/>
                <w:sz w:val="20"/>
                <w:lang w:val="es-MX"/>
              </w:rPr>
              <w:t>Central y servicios producidos en</w:t>
            </w:r>
          </w:p>
        </w:tc>
        <w:tc>
          <w:tcPr>
            <w:tcW w:w="1558" w:type="dxa"/>
            <w:tcBorders>
              <w:bottom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264"/>
        </w:trPr>
        <w:tc>
          <w:tcPr>
            <w:tcW w:w="6662"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Transferencias, Asignaciones, Subsidios y Otras Ayudas</w:t>
            </w:r>
          </w:p>
        </w:tc>
        <w:tc>
          <w:tcPr>
            <w:tcW w:w="1558" w:type="dxa"/>
            <w:tcBorders>
              <w:top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263"/>
        </w:trPr>
        <w:tc>
          <w:tcPr>
            <w:tcW w:w="6662"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Transferencias Internas y Asignaciones del Sector Público</w:t>
            </w:r>
          </w:p>
        </w:tc>
        <w:tc>
          <w:tcPr>
            <w:tcW w:w="1558" w:type="dxa"/>
            <w:tcBorders>
              <w:bottom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528"/>
        </w:trPr>
        <w:tc>
          <w:tcPr>
            <w:tcW w:w="6662" w:type="dxa"/>
            <w:tcBorders>
              <w:top w:val="single" w:sz="4" w:space="0" w:color="000000"/>
              <w:left w:val="single" w:sz="4" w:space="0" w:color="000000"/>
            </w:tcBorders>
          </w:tcPr>
          <w:p w:rsidR="00CE6BFC" w:rsidRPr="00A047D0" w:rsidRDefault="00AA6978">
            <w:pPr>
              <w:pStyle w:val="TableParagraph"/>
              <w:ind w:left="756"/>
              <w:rPr>
                <w:sz w:val="20"/>
                <w:lang w:val="es-MX"/>
              </w:rPr>
            </w:pPr>
            <w:r w:rsidRPr="00A047D0">
              <w:rPr>
                <w:sz w:val="20"/>
                <w:lang w:val="es-MX"/>
              </w:rPr>
              <w:t>&gt; Las recibidas por conceptos diversos a participaciones,</w:t>
            </w:r>
          </w:p>
          <w:p w:rsidR="00CE6BFC" w:rsidRPr="00A047D0" w:rsidRDefault="00AA6978">
            <w:pPr>
              <w:pStyle w:val="TableParagraph"/>
              <w:spacing w:before="34" w:line="240" w:lineRule="auto"/>
              <w:rPr>
                <w:b/>
                <w:sz w:val="20"/>
                <w:lang w:val="es-MX"/>
              </w:rPr>
            </w:pPr>
            <w:r w:rsidRPr="00A047D0">
              <w:rPr>
                <w:sz w:val="20"/>
                <w:lang w:val="es-MX"/>
              </w:rPr>
              <w:t>aportaciones o aprovechamientos</w:t>
            </w:r>
          </w:p>
        </w:tc>
        <w:tc>
          <w:tcPr>
            <w:tcW w:w="1558" w:type="dxa"/>
            <w:tcBorders>
              <w:top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264"/>
        </w:trPr>
        <w:tc>
          <w:tcPr>
            <w:tcW w:w="6662"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Transferencias del Sector Público</w:t>
            </w:r>
          </w:p>
        </w:tc>
        <w:tc>
          <w:tcPr>
            <w:tcW w:w="1558" w:type="dxa"/>
            <w:tcBorders>
              <w:bottom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264"/>
        </w:trPr>
        <w:tc>
          <w:tcPr>
            <w:tcW w:w="6662"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Subsidios y Subvenciones</w:t>
            </w:r>
          </w:p>
        </w:tc>
        <w:tc>
          <w:tcPr>
            <w:tcW w:w="1558" w:type="dxa"/>
            <w:tcBorders>
              <w:top w:val="single" w:sz="4" w:space="0" w:color="000000"/>
              <w:right w:val="single" w:sz="4" w:space="0" w:color="000000"/>
            </w:tcBorders>
          </w:tcPr>
          <w:p w:rsidR="00CE6BFC" w:rsidRPr="00A047D0" w:rsidRDefault="00086BCF" w:rsidP="00086BCF">
            <w:pPr>
              <w:pStyle w:val="TableParagraph"/>
              <w:tabs>
                <w:tab w:val="left" w:pos="665"/>
              </w:tabs>
              <w:ind w:left="0" w:right="-15"/>
              <w:jc w:val="right"/>
              <w:rPr>
                <w:b/>
                <w:sz w:val="20"/>
                <w:lang w:val="es-MX"/>
              </w:rPr>
            </w:pPr>
            <w:r w:rsidRPr="00A047D0">
              <w:rPr>
                <w:b/>
                <w:sz w:val="20"/>
                <w:lang w:val="es-MX"/>
              </w:rPr>
              <w:t>$1,000,000</w:t>
            </w:r>
            <w:r w:rsidR="00AA6978" w:rsidRPr="00A047D0">
              <w:rPr>
                <w:b/>
                <w:spacing w:val="-1"/>
                <w:sz w:val="20"/>
                <w:lang w:val="es-MX"/>
              </w:rPr>
              <w:t>.00</w:t>
            </w:r>
          </w:p>
        </w:tc>
      </w:tr>
      <w:tr w:rsidR="00CE6BFC" w:rsidRPr="00A047D0">
        <w:trPr>
          <w:trHeight w:val="263"/>
        </w:trPr>
        <w:tc>
          <w:tcPr>
            <w:tcW w:w="6662"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Ayudas sociales</w:t>
            </w:r>
          </w:p>
        </w:tc>
        <w:tc>
          <w:tcPr>
            <w:tcW w:w="1558" w:type="dxa"/>
            <w:tcBorders>
              <w:bottom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264"/>
        </w:trPr>
        <w:tc>
          <w:tcPr>
            <w:tcW w:w="6662" w:type="dxa"/>
            <w:tcBorders>
              <w:top w:val="single" w:sz="4" w:space="0" w:color="000000"/>
              <w:left w:val="single" w:sz="4" w:space="0" w:color="000000"/>
            </w:tcBorders>
          </w:tcPr>
          <w:p w:rsidR="00CE6BFC" w:rsidRPr="00A047D0" w:rsidRDefault="00AA6978">
            <w:pPr>
              <w:pStyle w:val="TableParagraph"/>
              <w:rPr>
                <w:b/>
                <w:sz w:val="20"/>
                <w:lang w:val="es-MX"/>
              </w:rPr>
            </w:pPr>
            <w:r w:rsidRPr="00A047D0">
              <w:rPr>
                <w:b/>
                <w:sz w:val="20"/>
                <w:lang w:val="es-MX"/>
              </w:rPr>
              <w:t>Transferencias de Fideicomisos, mandatos y análogos</w:t>
            </w:r>
          </w:p>
        </w:tc>
        <w:tc>
          <w:tcPr>
            <w:tcW w:w="1558" w:type="dxa"/>
            <w:tcBorders>
              <w:top w:val="single" w:sz="4" w:space="0" w:color="000000"/>
              <w:right w:val="single" w:sz="4"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bl>
    <w:p w:rsidR="00CE6BFC" w:rsidRPr="00A047D0" w:rsidRDefault="00CE6BFC">
      <w:pPr>
        <w:pStyle w:val="Textoindependiente"/>
        <w:rPr>
          <w:lang w:val="es-MX"/>
        </w:rPr>
      </w:pPr>
    </w:p>
    <w:p w:rsidR="00CE6BFC" w:rsidRPr="00A047D0" w:rsidRDefault="00CE6BFC">
      <w:pPr>
        <w:pStyle w:val="Textoindependiente"/>
        <w:spacing w:before="5"/>
        <w:rPr>
          <w:sz w:val="14"/>
          <w:lang w:val="es-MX"/>
        </w:rPr>
      </w:pPr>
    </w:p>
    <w:tbl>
      <w:tblPr>
        <w:tblStyle w:val="TableNormal"/>
        <w:tblW w:w="0" w:type="auto"/>
        <w:tblInd w:w="5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2"/>
        <w:gridCol w:w="1558"/>
      </w:tblGrid>
      <w:tr w:rsidR="00CE6BFC" w:rsidRPr="00A047D0">
        <w:trPr>
          <w:trHeight w:val="350"/>
        </w:trPr>
        <w:tc>
          <w:tcPr>
            <w:tcW w:w="6662" w:type="dxa"/>
            <w:tcBorders>
              <w:left w:val="single" w:sz="4" w:space="0" w:color="000000"/>
              <w:bottom w:val="single" w:sz="4" w:space="0" w:color="000000"/>
            </w:tcBorders>
          </w:tcPr>
          <w:p w:rsidR="00CE6BFC" w:rsidRPr="00A047D0" w:rsidRDefault="00AA6978">
            <w:pPr>
              <w:pStyle w:val="TableParagraph"/>
              <w:rPr>
                <w:b/>
                <w:sz w:val="20"/>
                <w:lang w:val="es-MX"/>
              </w:rPr>
            </w:pPr>
            <w:r w:rsidRPr="00A047D0">
              <w:rPr>
                <w:b/>
                <w:sz w:val="20"/>
                <w:lang w:val="es-MX"/>
              </w:rPr>
              <w:t>Convenios</w:t>
            </w:r>
          </w:p>
        </w:tc>
        <w:tc>
          <w:tcPr>
            <w:tcW w:w="1558" w:type="dxa"/>
            <w:tcBorders>
              <w:bottom w:val="single" w:sz="4" w:space="0" w:color="000000"/>
              <w:right w:val="single" w:sz="4" w:space="0" w:color="000000"/>
            </w:tcBorders>
          </w:tcPr>
          <w:p w:rsidR="00CE6BFC" w:rsidRPr="00A047D0" w:rsidRDefault="00AA6978" w:rsidP="00513BAF">
            <w:pPr>
              <w:pStyle w:val="TableParagraph"/>
              <w:ind w:left="0" w:right="-15"/>
              <w:jc w:val="right"/>
              <w:rPr>
                <w:b/>
                <w:sz w:val="20"/>
                <w:lang w:val="es-MX"/>
              </w:rPr>
            </w:pPr>
            <w:r w:rsidRPr="00A047D0">
              <w:rPr>
                <w:b/>
                <w:sz w:val="20"/>
                <w:lang w:val="es-MX"/>
              </w:rPr>
              <w:t>$ 0.00</w:t>
            </w:r>
          </w:p>
        </w:tc>
      </w:tr>
      <w:tr w:rsidR="00CE6BFC" w:rsidRPr="00A047D0">
        <w:trPr>
          <w:trHeight w:val="648"/>
        </w:trPr>
        <w:tc>
          <w:tcPr>
            <w:tcW w:w="6662" w:type="dxa"/>
            <w:tcBorders>
              <w:top w:val="single" w:sz="4" w:space="0" w:color="000000"/>
              <w:left w:val="single" w:sz="4" w:space="0" w:color="000000"/>
            </w:tcBorders>
          </w:tcPr>
          <w:p w:rsidR="00CE6BFC" w:rsidRPr="00A047D0" w:rsidRDefault="00AA6978">
            <w:pPr>
              <w:pStyle w:val="TableParagraph"/>
              <w:ind w:left="756"/>
              <w:rPr>
                <w:sz w:val="20"/>
                <w:lang w:val="es-MX"/>
              </w:rPr>
            </w:pPr>
            <w:r w:rsidRPr="00A047D0">
              <w:rPr>
                <w:sz w:val="20"/>
                <w:lang w:val="es-MX"/>
              </w:rPr>
              <w:t>&gt; Con la Federación o el Estado: Hábitat, Tu Casa, 3x1</w:t>
            </w:r>
          </w:p>
          <w:p w:rsidR="00CE6BFC" w:rsidRPr="00A047D0" w:rsidRDefault="00AA6978">
            <w:pPr>
              <w:pStyle w:val="TableParagraph"/>
              <w:spacing w:before="114" w:line="240" w:lineRule="auto"/>
              <w:rPr>
                <w:sz w:val="20"/>
                <w:lang w:val="es-MX"/>
              </w:rPr>
            </w:pPr>
            <w:r w:rsidRPr="00A047D0">
              <w:rPr>
                <w:sz w:val="20"/>
                <w:lang w:val="es-MX"/>
              </w:rPr>
              <w:t>migrantes, Rescate de Espacios Públicos, Subsemun, entre otros.</w:t>
            </w:r>
          </w:p>
        </w:tc>
        <w:tc>
          <w:tcPr>
            <w:tcW w:w="1558" w:type="dxa"/>
            <w:tcBorders>
              <w:top w:val="single" w:sz="4" w:space="0" w:color="000000"/>
              <w:right w:val="single" w:sz="4" w:space="0" w:color="000000"/>
            </w:tcBorders>
          </w:tcPr>
          <w:p w:rsidR="00CE6BFC" w:rsidRPr="00A047D0" w:rsidRDefault="00CE6BFC">
            <w:pPr>
              <w:pStyle w:val="TableParagraph"/>
              <w:spacing w:before="9" w:line="240" w:lineRule="auto"/>
              <w:ind w:left="0"/>
              <w:rPr>
                <w:sz w:val="29"/>
                <w:lang w:val="es-MX"/>
              </w:rPr>
            </w:pPr>
          </w:p>
          <w:p w:rsidR="00CE6BFC" w:rsidRPr="00A047D0" w:rsidRDefault="00AA6978" w:rsidP="00513BAF">
            <w:pPr>
              <w:pStyle w:val="TableParagraph"/>
              <w:spacing w:line="240" w:lineRule="auto"/>
              <w:ind w:left="0" w:right="-15"/>
              <w:jc w:val="right"/>
              <w:rPr>
                <w:sz w:val="20"/>
                <w:lang w:val="es-MX"/>
              </w:rPr>
            </w:pPr>
            <w:r w:rsidRPr="00A047D0">
              <w:rPr>
                <w:sz w:val="20"/>
                <w:lang w:val="es-MX"/>
              </w:rPr>
              <w:t>$ 0.00</w:t>
            </w:r>
          </w:p>
        </w:tc>
      </w:tr>
    </w:tbl>
    <w:p w:rsidR="00CE6BFC" w:rsidRPr="00A047D0" w:rsidRDefault="00CE6BFC">
      <w:pPr>
        <w:pStyle w:val="Textoindependiente"/>
        <w:spacing w:before="10"/>
        <w:rPr>
          <w:sz w:val="19"/>
          <w:lang w:val="es-MX"/>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4"/>
        <w:gridCol w:w="1646"/>
      </w:tblGrid>
      <w:tr w:rsidR="00CE6BFC" w:rsidRPr="00A047D0">
        <w:trPr>
          <w:trHeight w:val="324"/>
        </w:trPr>
        <w:tc>
          <w:tcPr>
            <w:tcW w:w="6754" w:type="dxa"/>
            <w:tcBorders>
              <w:left w:val="single" w:sz="2" w:space="0" w:color="000000"/>
              <w:bottom w:val="single" w:sz="2" w:space="0" w:color="000000"/>
            </w:tcBorders>
          </w:tcPr>
          <w:p w:rsidR="00CE6BFC" w:rsidRPr="00A047D0" w:rsidRDefault="00AA6978">
            <w:pPr>
              <w:pStyle w:val="TableParagraph"/>
              <w:ind w:left="1"/>
              <w:rPr>
                <w:b/>
                <w:sz w:val="20"/>
                <w:lang w:val="es-MX"/>
              </w:rPr>
            </w:pPr>
            <w:r w:rsidRPr="00A047D0">
              <w:rPr>
                <w:b/>
                <w:sz w:val="20"/>
                <w:lang w:val="es-MX"/>
              </w:rPr>
              <w:t>Ingresos derivados de Financiamientos</w:t>
            </w:r>
          </w:p>
        </w:tc>
        <w:tc>
          <w:tcPr>
            <w:tcW w:w="1646" w:type="dxa"/>
            <w:tcBorders>
              <w:bottom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8"/>
        </w:trPr>
        <w:tc>
          <w:tcPr>
            <w:tcW w:w="6754" w:type="dxa"/>
            <w:tcBorders>
              <w:top w:val="single" w:sz="2" w:space="0" w:color="000000"/>
              <w:left w:val="single" w:sz="2" w:space="0" w:color="000000"/>
            </w:tcBorders>
          </w:tcPr>
          <w:p w:rsidR="00CE6BFC" w:rsidRPr="00A047D0" w:rsidRDefault="00AA6978">
            <w:pPr>
              <w:pStyle w:val="TableParagraph"/>
              <w:ind w:left="1"/>
              <w:rPr>
                <w:b/>
                <w:sz w:val="20"/>
                <w:lang w:val="es-MX"/>
              </w:rPr>
            </w:pPr>
            <w:r w:rsidRPr="00A047D0">
              <w:rPr>
                <w:b/>
                <w:sz w:val="20"/>
                <w:lang w:val="es-MX"/>
              </w:rPr>
              <w:t>Endeudamiento interno</w:t>
            </w:r>
          </w:p>
        </w:tc>
        <w:tc>
          <w:tcPr>
            <w:tcW w:w="1646" w:type="dxa"/>
            <w:tcBorders>
              <w:top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3"/>
        </w:trPr>
        <w:tc>
          <w:tcPr>
            <w:tcW w:w="6754" w:type="dxa"/>
            <w:tcBorders>
              <w:left w:val="single" w:sz="2" w:space="0" w:color="000000"/>
              <w:bottom w:val="single" w:sz="2" w:space="0" w:color="000000"/>
            </w:tcBorders>
          </w:tcPr>
          <w:p w:rsidR="00CE6BFC" w:rsidRPr="00A047D0" w:rsidRDefault="00AA6978">
            <w:pPr>
              <w:pStyle w:val="TableParagraph"/>
              <w:ind w:left="1"/>
              <w:rPr>
                <w:b/>
                <w:sz w:val="20"/>
                <w:lang w:val="es-MX"/>
              </w:rPr>
            </w:pPr>
            <w:r w:rsidRPr="00A047D0">
              <w:rPr>
                <w:b/>
                <w:sz w:val="20"/>
                <w:lang w:val="es-MX"/>
              </w:rPr>
              <w:t>&gt; Empréstitos o anticipos del Gobierno del Estado</w:t>
            </w:r>
          </w:p>
        </w:tc>
        <w:tc>
          <w:tcPr>
            <w:tcW w:w="1646" w:type="dxa"/>
            <w:tcBorders>
              <w:bottom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8"/>
        </w:trPr>
        <w:tc>
          <w:tcPr>
            <w:tcW w:w="6754" w:type="dxa"/>
            <w:tcBorders>
              <w:top w:val="single" w:sz="2" w:space="0" w:color="000000"/>
              <w:left w:val="single" w:sz="2" w:space="0" w:color="000000"/>
            </w:tcBorders>
          </w:tcPr>
          <w:p w:rsidR="00CE6BFC" w:rsidRPr="00A047D0" w:rsidRDefault="00AA6978">
            <w:pPr>
              <w:pStyle w:val="TableParagraph"/>
              <w:ind w:left="1"/>
              <w:rPr>
                <w:b/>
                <w:sz w:val="20"/>
                <w:lang w:val="es-MX"/>
              </w:rPr>
            </w:pPr>
            <w:r w:rsidRPr="00A047D0">
              <w:rPr>
                <w:b/>
                <w:sz w:val="20"/>
                <w:lang w:val="es-MX"/>
              </w:rPr>
              <w:t>&gt; Empréstitos o financiamientos de Banca de Desarrollo</w:t>
            </w:r>
          </w:p>
        </w:tc>
        <w:tc>
          <w:tcPr>
            <w:tcW w:w="1646" w:type="dxa"/>
            <w:tcBorders>
              <w:top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r w:rsidR="00CE6BFC" w:rsidRPr="00A047D0">
        <w:trPr>
          <w:trHeight w:val="323"/>
        </w:trPr>
        <w:tc>
          <w:tcPr>
            <w:tcW w:w="6754" w:type="dxa"/>
            <w:tcBorders>
              <w:left w:val="single" w:sz="2" w:space="0" w:color="000000"/>
              <w:bottom w:val="single" w:sz="2" w:space="0" w:color="000000"/>
            </w:tcBorders>
          </w:tcPr>
          <w:p w:rsidR="00CE6BFC" w:rsidRPr="00A047D0" w:rsidRDefault="00AA6978">
            <w:pPr>
              <w:pStyle w:val="TableParagraph"/>
              <w:ind w:left="1"/>
              <w:rPr>
                <w:b/>
                <w:sz w:val="20"/>
                <w:lang w:val="es-MX"/>
              </w:rPr>
            </w:pPr>
            <w:r w:rsidRPr="00A047D0">
              <w:rPr>
                <w:b/>
                <w:sz w:val="20"/>
                <w:lang w:val="es-MX"/>
              </w:rPr>
              <w:t>&gt; Empréstitos o financiamientos de Banca Comercial</w:t>
            </w:r>
          </w:p>
        </w:tc>
        <w:tc>
          <w:tcPr>
            <w:tcW w:w="1646" w:type="dxa"/>
            <w:tcBorders>
              <w:bottom w:val="single" w:sz="2" w:space="0" w:color="000000"/>
            </w:tcBorders>
          </w:tcPr>
          <w:p w:rsidR="00CE6BFC" w:rsidRPr="00A047D0" w:rsidRDefault="00AA6978">
            <w:pPr>
              <w:pStyle w:val="TableParagraph"/>
              <w:tabs>
                <w:tab w:val="left" w:pos="665"/>
              </w:tabs>
              <w:ind w:left="0" w:right="-15"/>
              <w:jc w:val="right"/>
              <w:rPr>
                <w:b/>
                <w:sz w:val="20"/>
                <w:lang w:val="es-MX"/>
              </w:rPr>
            </w:pPr>
            <w:r w:rsidRPr="00A047D0">
              <w:rPr>
                <w:b/>
                <w:sz w:val="20"/>
                <w:lang w:val="es-MX"/>
              </w:rPr>
              <w:t>$</w:t>
            </w:r>
            <w:r w:rsidRPr="00A047D0">
              <w:rPr>
                <w:b/>
                <w:sz w:val="20"/>
                <w:lang w:val="es-MX"/>
              </w:rPr>
              <w:tab/>
            </w:r>
            <w:r w:rsidRPr="00A047D0">
              <w:rPr>
                <w:b/>
                <w:spacing w:val="-1"/>
                <w:sz w:val="20"/>
                <w:lang w:val="es-MX"/>
              </w:rPr>
              <w:t>0.00</w:t>
            </w:r>
          </w:p>
        </w:tc>
      </w:tr>
    </w:tbl>
    <w:p w:rsidR="00CE6BFC" w:rsidRPr="00A047D0" w:rsidRDefault="000F5147">
      <w:pPr>
        <w:pStyle w:val="Textoindependiente"/>
        <w:spacing w:before="2"/>
        <w:rPr>
          <w:sz w:val="16"/>
          <w:lang w:val="es-MX"/>
        </w:rPr>
      </w:pPr>
      <w:r>
        <w:rPr>
          <w:noProof/>
          <w:lang w:val="es-MX" w:eastAsia="es-MX"/>
        </w:rPr>
        <mc:AlternateContent>
          <mc:Choice Requires="wpg">
            <w:drawing>
              <wp:anchor distT="0" distB="0" distL="0" distR="0" simplePos="0" relativeHeight="251659264" behindDoc="1" locked="0" layoutInCell="1" allowOverlap="1">
                <wp:simplePos x="0" y="0"/>
                <wp:positionH relativeFrom="page">
                  <wp:posOffset>1294130</wp:posOffset>
                </wp:positionH>
                <wp:positionV relativeFrom="paragraph">
                  <wp:posOffset>146050</wp:posOffset>
                </wp:positionV>
                <wp:extent cx="5370195" cy="618490"/>
                <wp:effectExtent l="0" t="5080" r="3175" b="508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618490"/>
                          <a:chOff x="2038" y="230"/>
                          <a:chExt cx="8457" cy="974"/>
                        </a:xfrm>
                      </wpg:grpSpPr>
                      <wps:wsp>
                        <wps:cNvPr id="3" name="Line 8"/>
                        <wps:cNvCnPr>
                          <a:cxnSpLocks noChangeShapeType="1"/>
                        </wps:cNvCnPr>
                        <wps:spPr bwMode="auto">
                          <a:xfrm>
                            <a:off x="8789" y="240"/>
                            <a:ext cx="0" cy="9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8784" y="1201"/>
                            <a:ext cx="17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489" y="230"/>
                            <a:ext cx="0" cy="9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8793" y="240"/>
                            <a:ext cx="1691"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BFC" w:rsidRDefault="00CE6BFC">
                              <w:pPr>
                                <w:spacing w:before="10"/>
                                <w:rPr>
                                  <w:sz w:val="29"/>
                                </w:rPr>
                              </w:pPr>
                            </w:p>
                            <w:p w:rsidR="00CE6BFC" w:rsidRDefault="00AA6978">
                              <w:pPr>
                                <w:ind w:left="244"/>
                                <w:rPr>
                                  <w:b/>
                                  <w:sz w:val="20"/>
                                </w:rPr>
                              </w:pPr>
                              <w:r>
                                <w:rPr>
                                  <w:b/>
                                  <w:sz w:val="20"/>
                                </w:rPr>
                                <w:t>$ 3</w:t>
                              </w:r>
                              <w:r w:rsidR="00F72092">
                                <w:rPr>
                                  <w:b/>
                                  <w:sz w:val="20"/>
                                </w:rPr>
                                <w:t>3</w:t>
                              </w:r>
                              <w:r>
                                <w:rPr>
                                  <w:b/>
                                  <w:sz w:val="20"/>
                                </w:rPr>
                                <w:t>’</w:t>
                              </w:r>
                              <w:r w:rsidR="00F72092">
                                <w:rPr>
                                  <w:b/>
                                  <w:sz w:val="20"/>
                                </w:rPr>
                                <w:t>434</w:t>
                              </w:r>
                              <w:r>
                                <w:rPr>
                                  <w:b/>
                                  <w:sz w:val="20"/>
                                </w:rPr>
                                <w:t>,</w:t>
                              </w:r>
                              <w:r w:rsidR="00F72092">
                                <w:rPr>
                                  <w:b/>
                                  <w:sz w:val="20"/>
                                </w:rPr>
                                <w:t>270</w:t>
                              </w:r>
                              <w:r>
                                <w:rPr>
                                  <w:b/>
                                  <w:sz w:val="20"/>
                                </w:rPr>
                                <w:t>.00</w:t>
                              </w:r>
                            </w:p>
                          </w:txbxContent>
                        </wps:txbx>
                        <wps:bodyPr rot="0" vert="horz" wrap="square" lIns="0" tIns="0" rIns="0" bIns="0" anchor="t" anchorCtr="0" upright="1">
                          <a:noAutofit/>
                        </wps:bodyPr>
                      </wps:wsp>
                      <wps:wsp>
                        <wps:cNvPr id="7" name="Text Box 4"/>
                        <wps:cNvSpPr txBox="1">
                          <a:spLocks noChangeArrowheads="1"/>
                        </wps:cNvSpPr>
                        <wps:spPr bwMode="auto">
                          <a:xfrm>
                            <a:off x="2037" y="240"/>
                            <a:ext cx="6747"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BFC" w:rsidRDefault="00AA6978">
                              <w:pPr>
                                <w:spacing w:line="228" w:lineRule="exact"/>
                                <w:ind w:left="-1" w:right="-15"/>
                                <w:rPr>
                                  <w:b/>
                                  <w:sz w:val="20"/>
                                </w:rPr>
                              </w:pPr>
                              <w:r>
                                <w:rPr>
                                  <w:b/>
                                  <w:sz w:val="20"/>
                                </w:rPr>
                                <w:t>EL TOTAL DE INGRESOS QUE EL MUNICIPIO DEKANTUNIL,</w:t>
                              </w:r>
                            </w:p>
                            <w:p w:rsidR="00CE6BFC" w:rsidRDefault="00AA6978">
                              <w:pPr>
                                <w:tabs>
                                  <w:tab w:val="left" w:pos="1256"/>
                                  <w:tab w:val="left" w:pos="2635"/>
                                  <w:tab w:val="left" w:pos="3892"/>
                                  <w:tab w:val="left" w:pos="5248"/>
                                  <w:tab w:val="left" w:pos="6248"/>
                                </w:tabs>
                                <w:spacing w:before="5" w:line="340" w:lineRule="atLeast"/>
                                <w:ind w:left="-1" w:right="-15"/>
                                <w:rPr>
                                  <w:b/>
                                  <w:sz w:val="20"/>
                                </w:rPr>
                              </w:pPr>
                              <w:r>
                                <w:rPr>
                                  <w:b/>
                                  <w:sz w:val="20"/>
                                </w:rPr>
                                <w:t>YUCATÁN</w:t>
                              </w:r>
                              <w:r>
                                <w:rPr>
                                  <w:b/>
                                  <w:sz w:val="20"/>
                                </w:rPr>
                                <w:tab/>
                                <w:t>PERCIBIRÁ</w:t>
                              </w:r>
                              <w:r>
                                <w:rPr>
                                  <w:b/>
                                  <w:sz w:val="20"/>
                                </w:rPr>
                                <w:tab/>
                                <w:t>DURANTE</w:t>
                              </w:r>
                              <w:r>
                                <w:rPr>
                                  <w:b/>
                                  <w:sz w:val="20"/>
                                </w:rPr>
                                <w:tab/>
                                <w:t>EJERCICIO</w:t>
                              </w:r>
                              <w:r>
                                <w:rPr>
                                  <w:b/>
                                  <w:sz w:val="20"/>
                                </w:rPr>
                                <w:tab/>
                                <w:t>FISCAL</w:t>
                              </w:r>
                              <w:r>
                                <w:rPr>
                                  <w:b/>
                                  <w:sz w:val="20"/>
                                </w:rPr>
                                <w:tab/>
                                <w:t>20</w:t>
                              </w:r>
                              <w:r w:rsidR="007F5B4A">
                                <w:rPr>
                                  <w:b/>
                                  <w:sz w:val="20"/>
                                </w:rPr>
                                <w:t>20</w:t>
                              </w:r>
                              <w:r>
                                <w:rPr>
                                  <w:b/>
                                  <w:sz w:val="20"/>
                                </w:rPr>
                                <w:t>, ASCENDERÁA: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01.9pt;margin-top:11.5pt;width:422.85pt;height:48.7pt;z-index:-251657216;mso-wrap-distance-left:0;mso-wrap-distance-right:0;mso-position-horizontal-relative:page" coordorigin="2038,230" coordsize="845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">
                <v:line id="Line 8" o:spid="_x0000_s1028" style="position:absolute;visibility:visible;mso-wrap-style:square" from="8789,240" to="8789,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29" style="position:absolute;visibility:visible;mso-wrap-style:square" from="8784,1201" to="1048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v:line id="Line 6" o:spid="_x0000_s1030" style="position:absolute;visibility:visible;mso-wrap-style:square" from="10489,230" to="10489,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 id="Text Box 5" o:spid="_x0000_s1031" type="#_x0000_t202" style="position:absolute;left:8793;top:240;width:1691;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E6BFC" w:rsidRDefault="00CE6BFC">
                        <w:pPr>
                          <w:spacing w:before="10"/>
                          <w:rPr>
                            <w:sz w:val="29"/>
                          </w:rPr>
                        </w:pPr>
                      </w:p>
                      <w:p w:rsidR="00CE6BFC" w:rsidRDefault="00AA6978">
                        <w:pPr>
                          <w:ind w:left="244"/>
                          <w:rPr>
                            <w:b/>
                            <w:sz w:val="20"/>
                          </w:rPr>
                        </w:pPr>
                        <w:r>
                          <w:rPr>
                            <w:b/>
                            <w:sz w:val="20"/>
                          </w:rPr>
                          <w:t>$ 3</w:t>
                        </w:r>
                        <w:r w:rsidR="00F72092">
                          <w:rPr>
                            <w:b/>
                            <w:sz w:val="20"/>
                          </w:rPr>
                          <w:t>3</w:t>
                        </w:r>
                        <w:r>
                          <w:rPr>
                            <w:b/>
                            <w:sz w:val="20"/>
                          </w:rPr>
                          <w:t>’</w:t>
                        </w:r>
                        <w:r w:rsidR="00F72092">
                          <w:rPr>
                            <w:b/>
                            <w:sz w:val="20"/>
                          </w:rPr>
                          <w:t>434</w:t>
                        </w:r>
                        <w:r>
                          <w:rPr>
                            <w:b/>
                            <w:sz w:val="20"/>
                          </w:rPr>
                          <w:t>,</w:t>
                        </w:r>
                        <w:r w:rsidR="00F72092">
                          <w:rPr>
                            <w:b/>
                            <w:sz w:val="20"/>
                          </w:rPr>
                          <w:t>270</w:t>
                        </w:r>
                        <w:r>
                          <w:rPr>
                            <w:b/>
                            <w:sz w:val="20"/>
                          </w:rPr>
                          <w:t>.00</w:t>
                        </w:r>
                      </w:p>
                    </w:txbxContent>
                  </v:textbox>
                </v:shape>
                <v:shape id="Text Box 4" o:spid="_x0000_s1032" type="#_x0000_t202" style="position:absolute;left:2037;top:240;width:6747;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E6BFC" w:rsidRDefault="00AA6978">
                        <w:pPr>
                          <w:spacing w:line="228" w:lineRule="exact"/>
                          <w:ind w:left="-1" w:right="-15"/>
                          <w:rPr>
                            <w:b/>
                            <w:sz w:val="20"/>
                          </w:rPr>
                        </w:pPr>
                        <w:r>
                          <w:rPr>
                            <w:b/>
                            <w:sz w:val="20"/>
                          </w:rPr>
                          <w:t>EL TOTAL DE INGRESOS QUE EL MUNICIPIO DEKANTUNIL,</w:t>
                        </w:r>
                      </w:p>
                      <w:p w:rsidR="00CE6BFC" w:rsidRDefault="00AA6978">
                        <w:pPr>
                          <w:tabs>
                            <w:tab w:val="left" w:pos="1256"/>
                            <w:tab w:val="left" w:pos="2635"/>
                            <w:tab w:val="left" w:pos="3892"/>
                            <w:tab w:val="left" w:pos="5248"/>
                            <w:tab w:val="left" w:pos="6248"/>
                          </w:tabs>
                          <w:spacing w:before="5" w:line="340" w:lineRule="atLeast"/>
                          <w:ind w:left="-1" w:right="-15"/>
                          <w:rPr>
                            <w:b/>
                            <w:sz w:val="20"/>
                          </w:rPr>
                        </w:pPr>
                        <w:r>
                          <w:rPr>
                            <w:b/>
                            <w:sz w:val="20"/>
                          </w:rPr>
                          <w:t>YUCATÁN</w:t>
                        </w:r>
                        <w:r>
                          <w:rPr>
                            <w:b/>
                            <w:sz w:val="20"/>
                          </w:rPr>
                          <w:tab/>
                          <w:t>PERCIBIRÁ</w:t>
                        </w:r>
                        <w:r>
                          <w:rPr>
                            <w:b/>
                            <w:sz w:val="20"/>
                          </w:rPr>
                          <w:tab/>
                          <w:t>DURANTE</w:t>
                        </w:r>
                        <w:r>
                          <w:rPr>
                            <w:b/>
                            <w:sz w:val="20"/>
                          </w:rPr>
                          <w:tab/>
                          <w:t>EJERCICIO</w:t>
                        </w:r>
                        <w:r>
                          <w:rPr>
                            <w:b/>
                            <w:sz w:val="20"/>
                          </w:rPr>
                          <w:tab/>
                          <w:t>FISCAL</w:t>
                        </w:r>
                        <w:r>
                          <w:rPr>
                            <w:b/>
                            <w:sz w:val="20"/>
                          </w:rPr>
                          <w:tab/>
                          <w:t>20</w:t>
                        </w:r>
                        <w:r w:rsidR="007F5B4A">
                          <w:rPr>
                            <w:b/>
                            <w:sz w:val="20"/>
                          </w:rPr>
                          <w:t>20</w:t>
                        </w:r>
                        <w:r>
                          <w:rPr>
                            <w:b/>
                            <w:sz w:val="20"/>
                          </w:rPr>
                          <w:t>, ASCENDERÁA:</w:t>
                        </w:r>
                      </w:p>
                    </w:txbxContent>
                  </v:textbox>
                </v:shape>
                <w10:wrap type="topAndBottom" anchorx="page"/>
              </v:group>
            </w:pict>
          </mc:Fallback>
        </mc:AlternateContent>
      </w:r>
    </w:p>
    <w:p w:rsidR="00CE6BFC" w:rsidRPr="00A047D0" w:rsidRDefault="00CE6BFC">
      <w:pPr>
        <w:pStyle w:val="Textoindependiente"/>
        <w:spacing w:before="9"/>
        <w:rPr>
          <w:sz w:val="8"/>
          <w:lang w:val="es-MX"/>
        </w:rPr>
      </w:pPr>
    </w:p>
    <w:p w:rsidR="00023606" w:rsidRPr="00A047D0" w:rsidRDefault="00023606">
      <w:pPr>
        <w:pStyle w:val="Ttulo1"/>
        <w:spacing w:before="94" w:line="360" w:lineRule="auto"/>
        <w:ind w:left="3219"/>
        <w:rPr>
          <w:lang w:val="es-MX"/>
        </w:rPr>
      </w:pPr>
    </w:p>
    <w:p w:rsidR="00023606" w:rsidRPr="00A047D0" w:rsidRDefault="00023606">
      <w:pPr>
        <w:pStyle w:val="Ttulo1"/>
        <w:spacing w:before="94" w:line="360" w:lineRule="auto"/>
        <w:ind w:left="3219"/>
        <w:rPr>
          <w:lang w:val="es-MX"/>
        </w:rPr>
      </w:pPr>
    </w:p>
    <w:p w:rsidR="00023606" w:rsidRPr="00A047D0" w:rsidRDefault="00023606">
      <w:pPr>
        <w:pStyle w:val="Ttulo1"/>
        <w:spacing w:before="94" w:line="360" w:lineRule="auto"/>
        <w:ind w:left="3219"/>
        <w:rPr>
          <w:lang w:val="es-MX"/>
        </w:rPr>
      </w:pPr>
    </w:p>
    <w:p w:rsidR="00023606" w:rsidRPr="00A047D0" w:rsidRDefault="00023606">
      <w:pPr>
        <w:pStyle w:val="Ttulo1"/>
        <w:spacing w:before="94" w:line="360" w:lineRule="auto"/>
        <w:ind w:left="3219"/>
        <w:rPr>
          <w:lang w:val="es-MX"/>
        </w:rPr>
      </w:pPr>
    </w:p>
    <w:p w:rsidR="00CE6BFC" w:rsidRPr="00A047D0" w:rsidRDefault="00AA6978">
      <w:pPr>
        <w:pStyle w:val="Ttulo1"/>
        <w:spacing w:before="94" w:line="360" w:lineRule="auto"/>
        <w:ind w:left="3219"/>
        <w:rPr>
          <w:lang w:val="es-MX"/>
        </w:rPr>
      </w:pPr>
      <w:r w:rsidRPr="00A047D0">
        <w:rPr>
          <w:lang w:val="es-MX"/>
        </w:rPr>
        <w:lastRenderedPageBreak/>
        <w:t>TÍTULOSEGUNDO IMPUESTOS</w:t>
      </w:r>
    </w:p>
    <w:p w:rsidR="00CE6BFC" w:rsidRPr="00A047D0" w:rsidRDefault="00CE6BFC">
      <w:pPr>
        <w:pStyle w:val="Textoindependiente"/>
        <w:spacing w:before="10"/>
        <w:rPr>
          <w:b/>
          <w:sz w:val="19"/>
          <w:lang w:val="es-MX"/>
        </w:rPr>
      </w:pPr>
    </w:p>
    <w:p w:rsidR="00CE6BFC" w:rsidRPr="00A047D0" w:rsidRDefault="00AA6978">
      <w:pPr>
        <w:ind w:left="3222" w:right="3235"/>
        <w:jc w:val="center"/>
        <w:rPr>
          <w:b/>
          <w:sz w:val="20"/>
          <w:lang w:val="es-MX"/>
        </w:rPr>
      </w:pPr>
      <w:r w:rsidRPr="00A047D0">
        <w:rPr>
          <w:b/>
          <w:sz w:val="20"/>
          <w:lang w:val="es-MX"/>
        </w:rPr>
        <w:t>CAPÍTULOI</w:t>
      </w:r>
    </w:p>
    <w:p w:rsidR="00CE6BFC" w:rsidRPr="00A047D0" w:rsidRDefault="00AA6978">
      <w:pPr>
        <w:spacing w:before="116"/>
        <w:ind w:left="3222" w:right="3235"/>
        <w:jc w:val="center"/>
        <w:rPr>
          <w:b/>
          <w:sz w:val="20"/>
          <w:lang w:val="es-MX"/>
        </w:rPr>
      </w:pPr>
      <w:r w:rsidRPr="00A047D0">
        <w:rPr>
          <w:b/>
          <w:sz w:val="20"/>
          <w:lang w:val="es-MX"/>
        </w:rPr>
        <w:t>Impuesto Predial</w:t>
      </w:r>
    </w:p>
    <w:p w:rsidR="00CE6BFC" w:rsidRPr="00A047D0" w:rsidRDefault="00CE6BFC">
      <w:pPr>
        <w:pStyle w:val="Textoindependiente"/>
        <w:spacing w:before="10"/>
        <w:rPr>
          <w:b/>
          <w:sz w:val="29"/>
          <w:lang w:val="es-MX"/>
        </w:rPr>
      </w:pPr>
    </w:p>
    <w:p w:rsidR="00CE6BFC" w:rsidRPr="00A047D0" w:rsidRDefault="00AA6978">
      <w:pPr>
        <w:pStyle w:val="Textoindependiente"/>
        <w:ind w:left="185" w:right="201"/>
        <w:jc w:val="center"/>
        <w:rPr>
          <w:lang w:val="es-MX"/>
        </w:rPr>
      </w:pPr>
      <w:r w:rsidRPr="00A047D0">
        <w:rPr>
          <w:b/>
          <w:lang w:val="es-MX"/>
        </w:rPr>
        <w:t>Artículo 13.-</w:t>
      </w:r>
      <w:r w:rsidRPr="00A047D0">
        <w:rPr>
          <w:lang w:val="es-MX"/>
        </w:rPr>
        <w:t>Para el cálculo del impuesto predial se causará de acuerdo con la siguiente tarifa:</w:t>
      </w:r>
    </w:p>
    <w:p w:rsidR="00CE6BFC" w:rsidRPr="00A047D0" w:rsidRDefault="00CE6BFC">
      <w:pPr>
        <w:pStyle w:val="Textoindependiente"/>
        <w:rPr>
          <w:sz w:val="30"/>
          <w:lang w:val="es-MX"/>
        </w:rPr>
      </w:pPr>
    </w:p>
    <w:p w:rsidR="00CE6BFC" w:rsidRPr="00A047D0" w:rsidRDefault="00AA6978">
      <w:pPr>
        <w:pStyle w:val="Textoindependiente"/>
        <w:ind w:left="101"/>
        <w:rPr>
          <w:lang w:val="es-MX"/>
        </w:rPr>
      </w:pPr>
      <w:r w:rsidRPr="00A047D0">
        <w:rPr>
          <w:b/>
          <w:lang w:val="es-MX"/>
        </w:rPr>
        <w:t>I.-</w:t>
      </w:r>
      <w:r w:rsidRPr="00A047D0">
        <w:rPr>
          <w:lang w:val="es-MX"/>
        </w:rPr>
        <w:t>Por predios urbanos $100.00</w:t>
      </w:r>
    </w:p>
    <w:p w:rsidR="00CE6BFC" w:rsidRPr="00A047D0" w:rsidRDefault="00AA6978">
      <w:pPr>
        <w:pStyle w:val="Textoindependiente"/>
        <w:spacing w:before="114"/>
        <w:ind w:left="101"/>
        <w:rPr>
          <w:lang w:val="es-MX"/>
        </w:rPr>
      </w:pPr>
      <w:r w:rsidRPr="00A047D0">
        <w:rPr>
          <w:b/>
          <w:lang w:val="es-MX"/>
        </w:rPr>
        <w:t>II.-</w:t>
      </w:r>
      <w:r w:rsidRPr="00A047D0">
        <w:rPr>
          <w:lang w:val="es-MX"/>
        </w:rPr>
        <w:t>Por predios rústicos $ 50.00</w:t>
      </w:r>
    </w:p>
    <w:p w:rsidR="00CE6BFC" w:rsidRPr="00A047D0" w:rsidRDefault="00CE6BFC">
      <w:pPr>
        <w:pStyle w:val="Textoindependiente"/>
        <w:spacing w:before="2"/>
        <w:rPr>
          <w:sz w:val="30"/>
          <w:lang w:val="es-MX"/>
        </w:rPr>
      </w:pPr>
    </w:p>
    <w:p w:rsidR="00CE6BFC" w:rsidRPr="00A047D0" w:rsidRDefault="00AA6978">
      <w:pPr>
        <w:pStyle w:val="Ttulo1"/>
        <w:spacing w:before="1"/>
        <w:ind w:left="3221"/>
        <w:rPr>
          <w:lang w:val="es-MX"/>
        </w:rPr>
      </w:pPr>
      <w:r w:rsidRPr="00A047D0">
        <w:rPr>
          <w:lang w:val="es-MX"/>
        </w:rPr>
        <w:t>SECCIÓN 1</w:t>
      </w:r>
    </w:p>
    <w:p w:rsidR="00CE6BFC" w:rsidRPr="00A047D0" w:rsidRDefault="00AA6978">
      <w:pPr>
        <w:spacing w:before="114"/>
        <w:ind w:left="186" w:right="201"/>
        <w:jc w:val="center"/>
        <w:rPr>
          <w:b/>
          <w:sz w:val="20"/>
          <w:lang w:val="es-MX"/>
        </w:rPr>
      </w:pPr>
      <w:r w:rsidRPr="00A047D0">
        <w:rPr>
          <w:b/>
          <w:sz w:val="20"/>
          <w:lang w:val="es-MX"/>
        </w:rPr>
        <w:t>TABLA DE VALORES DE TERRENOS</w:t>
      </w:r>
    </w:p>
    <w:p w:rsidR="00CE6BFC" w:rsidRPr="00A047D0" w:rsidRDefault="00CE6BFC">
      <w:pPr>
        <w:pStyle w:val="Textoindependiente"/>
        <w:rPr>
          <w:b/>
          <w:lang w:val="es-MX"/>
        </w:rPr>
      </w:pPr>
    </w:p>
    <w:p w:rsidR="00CE6BFC" w:rsidRPr="00A047D0" w:rsidRDefault="00CE6BFC">
      <w:pPr>
        <w:pStyle w:val="Textoindependiente"/>
        <w:spacing w:before="1"/>
        <w:rPr>
          <w:b/>
          <w:sz w:val="10"/>
          <w:lang w:val="es-MX"/>
        </w:r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1466"/>
        <w:gridCol w:w="1734"/>
        <w:gridCol w:w="1600"/>
        <w:gridCol w:w="1335"/>
      </w:tblGrid>
      <w:tr w:rsidR="00CE6BFC" w:rsidRPr="00A047D0">
        <w:trPr>
          <w:trHeight w:val="663"/>
        </w:trPr>
        <w:tc>
          <w:tcPr>
            <w:tcW w:w="6542" w:type="dxa"/>
            <w:gridSpan w:val="4"/>
          </w:tcPr>
          <w:p w:rsidR="00CE6BFC" w:rsidRPr="00A047D0" w:rsidRDefault="00AA6978">
            <w:pPr>
              <w:pStyle w:val="TableParagraph"/>
              <w:spacing w:line="227" w:lineRule="exact"/>
              <w:rPr>
                <w:sz w:val="20"/>
                <w:lang w:val="es-MX"/>
              </w:rPr>
            </w:pPr>
            <w:r w:rsidRPr="00A047D0">
              <w:rPr>
                <w:sz w:val="20"/>
                <w:lang w:val="es-MX"/>
              </w:rPr>
              <w:t>COLONIA O CALLE</w:t>
            </w:r>
          </w:p>
        </w:tc>
        <w:tc>
          <w:tcPr>
            <w:tcW w:w="1335" w:type="dxa"/>
          </w:tcPr>
          <w:p w:rsidR="00CE6BFC" w:rsidRPr="00A047D0" w:rsidRDefault="00AA6978">
            <w:pPr>
              <w:pStyle w:val="TableParagraph"/>
              <w:spacing w:line="227" w:lineRule="exact"/>
              <w:ind w:left="1"/>
              <w:rPr>
                <w:sz w:val="20"/>
                <w:lang w:val="es-MX"/>
              </w:rPr>
            </w:pPr>
            <w:r w:rsidRPr="00A047D0">
              <w:rPr>
                <w:sz w:val="20"/>
                <w:lang w:val="es-MX"/>
              </w:rPr>
              <w:t>VALOR POR</w:t>
            </w:r>
          </w:p>
        </w:tc>
      </w:tr>
      <w:tr w:rsidR="00CE6BFC" w:rsidRPr="00A047D0">
        <w:trPr>
          <w:trHeight w:val="336"/>
        </w:trPr>
        <w:tc>
          <w:tcPr>
            <w:tcW w:w="1742" w:type="dxa"/>
          </w:tcPr>
          <w:p w:rsidR="00CE6BFC" w:rsidRPr="00A047D0" w:rsidRDefault="00AA6978">
            <w:pPr>
              <w:pStyle w:val="TableParagraph"/>
              <w:spacing w:line="227" w:lineRule="exact"/>
              <w:rPr>
                <w:sz w:val="20"/>
                <w:lang w:val="es-MX"/>
              </w:rPr>
            </w:pPr>
            <w:r w:rsidRPr="00A047D0">
              <w:rPr>
                <w:sz w:val="20"/>
                <w:lang w:val="es-MX"/>
              </w:rPr>
              <w:t>DE LA CALLE</w:t>
            </w:r>
          </w:p>
        </w:tc>
        <w:tc>
          <w:tcPr>
            <w:tcW w:w="1466" w:type="dxa"/>
          </w:tcPr>
          <w:p w:rsidR="00CE6BFC" w:rsidRPr="00A047D0" w:rsidRDefault="00AA6978">
            <w:pPr>
              <w:pStyle w:val="TableParagraph"/>
              <w:spacing w:line="227" w:lineRule="exact"/>
              <w:ind w:left="3"/>
              <w:rPr>
                <w:sz w:val="20"/>
                <w:lang w:val="es-MX"/>
              </w:rPr>
            </w:pPr>
            <w:r w:rsidRPr="00A047D0">
              <w:rPr>
                <w:sz w:val="20"/>
                <w:lang w:val="es-MX"/>
              </w:rPr>
              <w:t>17 Y 21</w:t>
            </w:r>
          </w:p>
        </w:tc>
        <w:tc>
          <w:tcPr>
            <w:tcW w:w="1734" w:type="dxa"/>
          </w:tcPr>
          <w:p w:rsidR="00CE6BFC" w:rsidRPr="00A047D0" w:rsidRDefault="00AA6978">
            <w:pPr>
              <w:pStyle w:val="TableParagraph"/>
              <w:spacing w:line="227" w:lineRule="exact"/>
              <w:rPr>
                <w:sz w:val="20"/>
                <w:lang w:val="es-MX"/>
              </w:rPr>
            </w:pPr>
            <w:r w:rsidRPr="00A047D0">
              <w:rPr>
                <w:sz w:val="20"/>
                <w:lang w:val="es-MX"/>
              </w:rPr>
              <w:t>ENTRE</w:t>
            </w:r>
          </w:p>
        </w:tc>
        <w:tc>
          <w:tcPr>
            <w:tcW w:w="1600" w:type="dxa"/>
          </w:tcPr>
          <w:p w:rsidR="00CE6BFC" w:rsidRPr="00A047D0" w:rsidRDefault="00AA6978">
            <w:pPr>
              <w:pStyle w:val="TableParagraph"/>
              <w:spacing w:line="227" w:lineRule="exact"/>
              <w:rPr>
                <w:sz w:val="20"/>
                <w:lang w:val="es-MX"/>
              </w:rPr>
            </w:pPr>
            <w:r w:rsidRPr="00A047D0">
              <w:rPr>
                <w:sz w:val="20"/>
                <w:lang w:val="es-MX"/>
              </w:rPr>
              <w:t>18 Y 20</w:t>
            </w:r>
          </w:p>
        </w:tc>
        <w:tc>
          <w:tcPr>
            <w:tcW w:w="1335" w:type="dxa"/>
          </w:tcPr>
          <w:p w:rsidR="00CE6BFC" w:rsidRPr="00A047D0" w:rsidRDefault="00AA6978">
            <w:pPr>
              <w:pStyle w:val="TableParagraph"/>
              <w:spacing w:line="227" w:lineRule="exact"/>
              <w:ind w:left="2"/>
              <w:rPr>
                <w:sz w:val="20"/>
                <w:lang w:val="es-MX"/>
              </w:rPr>
            </w:pPr>
            <w:r w:rsidRPr="00A047D0">
              <w:rPr>
                <w:sz w:val="20"/>
                <w:lang w:val="es-MX"/>
              </w:rPr>
              <w:t>$ 20.00</w:t>
            </w:r>
          </w:p>
        </w:tc>
      </w:tr>
      <w:tr w:rsidR="00CE6BFC" w:rsidRPr="00A047D0">
        <w:trPr>
          <w:trHeight w:val="297"/>
        </w:trPr>
        <w:tc>
          <w:tcPr>
            <w:tcW w:w="1742" w:type="dxa"/>
          </w:tcPr>
          <w:p w:rsidR="00CE6BFC" w:rsidRPr="00A047D0" w:rsidRDefault="00CE6BFC">
            <w:pPr>
              <w:pStyle w:val="TableParagraph"/>
              <w:spacing w:line="240" w:lineRule="auto"/>
              <w:ind w:left="0"/>
              <w:rPr>
                <w:rFonts w:ascii="Times New Roman"/>
                <w:sz w:val="20"/>
                <w:lang w:val="es-MX"/>
              </w:rPr>
            </w:pPr>
          </w:p>
        </w:tc>
        <w:tc>
          <w:tcPr>
            <w:tcW w:w="1466" w:type="dxa"/>
          </w:tcPr>
          <w:p w:rsidR="00CE6BFC" w:rsidRPr="00A047D0" w:rsidRDefault="00AA6978">
            <w:pPr>
              <w:pStyle w:val="TableParagraph"/>
              <w:spacing w:line="227" w:lineRule="exact"/>
              <w:ind w:left="3"/>
              <w:rPr>
                <w:sz w:val="20"/>
                <w:lang w:val="es-MX"/>
              </w:rPr>
            </w:pPr>
            <w:r w:rsidRPr="00A047D0">
              <w:rPr>
                <w:sz w:val="20"/>
                <w:lang w:val="es-MX"/>
              </w:rPr>
              <w:t>18 Y 20</w:t>
            </w:r>
          </w:p>
        </w:tc>
        <w:tc>
          <w:tcPr>
            <w:tcW w:w="1734" w:type="dxa"/>
          </w:tcPr>
          <w:p w:rsidR="00CE6BFC" w:rsidRPr="00A047D0" w:rsidRDefault="00CE6BFC">
            <w:pPr>
              <w:pStyle w:val="TableParagraph"/>
              <w:spacing w:line="240" w:lineRule="auto"/>
              <w:ind w:left="0"/>
              <w:rPr>
                <w:rFonts w:ascii="Times New Roman"/>
                <w:sz w:val="20"/>
                <w:lang w:val="es-MX"/>
              </w:rPr>
            </w:pPr>
          </w:p>
        </w:tc>
        <w:tc>
          <w:tcPr>
            <w:tcW w:w="1600" w:type="dxa"/>
          </w:tcPr>
          <w:p w:rsidR="00CE6BFC" w:rsidRPr="00A047D0" w:rsidRDefault="00AA6978">
            <w:pPr>
              <w:pStyle w:val="TableParagraph"/>
              <w:spacing w:line="227" w:lineRule="exact"/>
              <w:ind w:left="5"/>
              <w:rPr>
                <w:sz w:val="20"/>
                <w:lang w:val="es-MX"/>
              </w:rPr>
            </w:pPr>
            <w:r w:rsidRPr="00A047D0">
              <w:rPr>
                <w:sz w:val="20"/>
                <w:lang w:val="es-MX"/>
              </w:rPr>
              <w:t>17 Y 21</w:t>
            </w:r>
          </w:p>
        </w:tc>
        <w:tc>
          <w:tcPr>
            <w:tcW w:w="1335" w:type="dxa"/>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75"/>
        </w:trPr>
        <w:tc>
          <w:tcPr>
            <w:tcW w:w="1742" w:type="dxa"/>
          </w:tcPr>
          <w:p w:rsidR="00CE6BFC" w:rsidRPr="00A047D0" w:rsidRDefault="00CE6BFC">
            <w:pPr>
              <w:pStyle w:val="TableParagraph"/>
              <w:spacing w:line="240" w:lineRule="auto"/>
              <w:ind w:left="0"/>
              <w:rPr>
                <w:rFonts w:ascii="Times New Roman"/>
                <w:sz w:val="20"/>
                <w:lang w:val="es-MX"/>
              </w:rPr>
            </w:pPr>
          </w:p>
        </w:tc>
        <w:tc>
          <w:tcPr>
            <w:tcW w:w="1466" w:type="dxa"/>
          </w:tcPr>
          <w:p w:rsidR="00CE6BFC" w:rsidRPr="00A047D0" w:rsidRDefault="00AA6978">
            <w:pPr>
              <w:pStyle w:val="TableParagraph"/>
              <w:spacing w:line="227" w:lineRule="exact"/>
              <w:ind w:left="3"/>
              <w:rPr>
                <w:sz w:val="20"/>
                <w:lang w:val="es-MX"/>
              </w:rPr>
            </w:pPr>
            <w:r w:rsidRPr="00A047D0">
              <w:rPr>
                <w:sz w:val="20"/>
                <w:lang w:val="es-MX"/>
              </w:rPr>
              <w:t>13 Y 15</w:t>
            </w:r>
          </w:p>
        </w:tc>
        <w:tc>
          <w:tcPr>
            <w:tcW w:w="1734" w:type="dxa"/>
          </w:tcPr>
          <w:p w:rsidR="00CE6BFC" w:rsidRPr="00A047D0" w:rsidRDefault="00CE6BFC">
            <w:pPr>
              <w:pStyle w:val="TableParagraph"/>
              <w:spacing w:line="240" w:lineRule="auto"/>
              <w:ind w:left="0"/>
              <w:rPr>
                <w:rFonts w:ascii="Times New Roman"/>
                <w:sz w:val="20"/>
                <w:lang w:val="es-MX"/>
              </w:rPr>
            </w:pPr>
          </w:p>
        </w:tc>
        <w:tc>
          <w:tcPr>
            <w:tcW w:w="1600" w:type="dxa"/>
          </w:tcPr>
          <w:p w:rsidR="00CE6BFC" w:rsidRPr="00A047D0" w:rsidRDefault="00AA6978">
            <w:pPr>
              <w:pStyle w:val="TableParagraph"/>
              <w:spacing w:line="227" w:lineRule="exact"/>
              <w:ind w:left="5"/>
              <w:rPr>
                <w:sz w:val="20"/>
                <w:lang w:val="es-MX"/>
              </w:rPr>
            </w:pPr>
            <w:r w:rsidRPr="00A047D0">
              <w:rPr>
                <w:sz w:val="20"/>
                <w:lang w:val="es-MX"/>
              </w:rPr>
              <w:t>16 Y 20</w:t>
            </w:r>
          </w:p>
        </w:tc>
        <w:tc>
          <w:tcPr>
            <w:tcW w:w="1335" w:type="dxa"/>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70"/>
        </w:trPr>
        <w:tc>
          <w:tcPr>
            <w:tcW w:w="1742" w:type="dxa"/>
            <w:tcBorders>
              <w:bottom w:val="single" w:sz="2" w:space="0" w:color="000000"/>
            </w:tcBorders>
          </w:tcPr>
          <w:p w:rsidR="00CE6BFC" w:rsidRPr="00A047D0" w:rsidRDefault="00CE6BFC">
            <w:pPr>
              <w:pStyle w:val="TableParagraph"/>
              <w:spacing w:line="240" w:lineRule="auto"/>
              <w:ind w:left="0"/>
              <w:rPr>
                <w:rFonts w:ascii="Times New Roman"/>
                <w:sz w:val="20"/>
                <w:lang w:val="es-MX"/>
              </w:rPr>
            </w:pPr>
          </w:p>
        </w:tc>
        <w:tc>
          <w:tcPr>
            <w:tcW w:w="1466" w:type="dxa"/>
            <w:tcBorders>
              <w:bottom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16 Y 20</w:t>
            </w:r>
          </w:p>
        </w:tc>
        <w:tc>
          <w:tcPr>
            <w:tcW w:w="1734" w:type="dxa"/>
            <w:tcBorders>
              <w:bottom w:val="single" w:sz="2" w:space="0" w:color="000000"/>
            </w:tcBorders>
          </w:tcPr>
          <w:p w:rsidR="00CE6BFC" w:rsidRPr="00A047D0" w:rsidRDefault="00CE6BFC">
            <w:pPr>
              <w:pStyle w:val="TableParagraph"/>
              <w:spacing w:line="240" w:lineRule="auto"/>
              <w:ind w:left="0"/>
              <w:rPr>
                <w:rFonts w:ascii="Times New Roman"/>
                <w:sz w:val="20"/>
                <w:lang w:val="es-MX"/>
              </w:rPr>
            </w:pPr>
          </w:p>
        </w:tc>
        <w:tc>
          <w:tcPr>
            <w:tcW w:w="1600" w:type="dxa"/>
            <w:tcBorders>
              <w:bottom w:val="single" w:sz="2" w:space="0" w:color="000000"/>
            </w:tcBorders>
          </w:tcPr>
          <w:p w:rsidR="00CE6BFC" w:rsidRPr="00A047D0" w:rsidRDefault="00AA6978">
            <w:pPr>
              <w:pStyle w:val="TableParagraph"/>
              <w:spacing w:line="227" w:lineRule="exact"/>
              <w:ind w:left="5"/>
              <w:rPr>
                <w:sz w:val="20"/>
                <w:lang w:val="es-MX"/>
              </w:rPr>
            </w:pPr>
            <w:r w:rsidRPr="00A047D0">
              <w:rPr>
                <w:sz w:val="20"/>
                <w:lang w:val="es-MX"/>
              </w:rPr>
              <w:t>13 Y 17</w:t>
            </w:r>
          </w:p>
        </w:tc>
        <w:tc>
          <w:tcPr>
            <w:tcW w:w="1335" w:type="dxa"/>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78"/>
        </w:trPr>
        <w:tc>
          <w:tcPr>
            <w:tcW w:w="1742" w:type="dxa"/>
            <w:tcBorders>
              <w:top w:val="single" w:sz="2" w:space="0" w:color="000000"/>
              <w:left w:val="single" w:sz="2" w:space="0" w:color="000000"/>
              <w:bottom w:val="single" w:sz="2" w:space="0" w:color="000000"/>
            </w:tcBorders>
          </w:tcPr>
          <w:p w:rsidR="00CE6BFC" w:rsidRPr="00A047D0" w:rsidRDefault="00CE6BFC">
            <w:pPr>
              <w:pStyle w:val="TableParagraph"/>
              <w:spacing w:line="240" w:lineRule="auto"/>
              <w:ind w:left="0"/>
              <w:rPr>
                <w:rFonts w:ascii="Times New Roman"/>
                <w:sz w:val="20"/>
                <w:lang w:val="es-MX"/>
              </w:rPr>
            </w:pPr>
          </w:p>
        </w:tc>
        <w:tc>
          <w:tcPr>
            <w:tcW w:w="1466" w:type="dxa"/>
            <w:tcBorders>
              <w:top w:val="single" w:sz="2" w:space="0" w:color="000000"/>
              <w:bottom w:val="single" w:sz="2" w:space="0" w:color="000000"/>
              <w:right w:val="single" w:sz="2" w:space="0" w:color="000000"/>
            </w:tcBorders>
          </w:tcPr>
          <w:p w:rsidR="00CE6BFC" w:rsidRPr="00A047D0" w:rsidRDefault="00AA6978">
            <w:pPr>
              <w:pStyle w:val="TableParagraph"/>
              <w:spacing w:line="229" w:lineRule="exact"/>
              <w:ind w:left="3"/>
              <w:rPr>
                <w:sz w:val="20"/>
                <w:lang w:val="es-MX"/>
              </w:rPr>
            </w:pPr>
            <w:r w:rsidRPr="00A047D0">
              <w:rPr>
                <w:sz w:val="20"/>
                <w:lang w:val="es-MX"/>
              </w:rPr>
              <w:t>17 Y 21</w:t>
            </w:r>
          </w:p>
        </w:tc>
        <w:tc>
          <w:tcPr>
            <w:tcW w:w="1734" w:type="dxa"/>
            <w:tcBorders>
              <w:top w:val="single" w:sz="2" w:space="0" w:color="000000"/>
              <w:left w:val="single" w:sz="2" w:space="0" w:color="000000"/>
              <w:bottom w:val="single" w:sz="2" w:space="0" w:color="000000"/>
              <w:right w:val="single" w:sz="2" w:space="0" w:color="000000"/>
            </w:tcBorders>
          </w:tcPr>
          <w:p w:rsidR="00CE6BFC" w:rsidRPr="00A047D0" w:rsidRDefault="00CE6BFC">
            <w:pPr>
              <w:pStyle w:val="TableParagraph"/>
              <w:spacing w:line="240" w:lineRule="auto"/>
              <w:ind w:left="0"/>
              <w:rPr>
                <w:rFonts w:ascii="Times New Roman"/>
                <w:sz w:val="20"/>
                <w:lang w:val="es-MX"/>
              </w:rPr>
            </w:pPr>
          </w:p>
        </w:tc>
        <w:tc>
          <w:tcPr>
            <w:tcW w:w="1600"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9" w:lineRule="exact"/>
              <w:ind w:left="5"/>
              <w:rPr>
                <w:sz w:val="20"/>
                <w:lang w:val="es-MX"/>
              </w:rPr>
            </w:pPr>
            <w:r w:rsidRPr="00A047D0">
              <w:rPr>
                <w:sz w:val="20"/>
                <w:lang w:val="es-MX"/>
              </w:rPr>
              <w:t>16 Y 18</w:t>
            </w:r>
          </w:p>
        </w:tc>
        <w:tc>
          <w:tcPr>
            <w:tcW w:w="1335" w:type="dxa"/>
            <w:tcBorders>
              <w:left w:val="single" w:sz="2" w:space="0" w:color="000000"/>
            </w:tcBorders>
          </w:tcPr>
          <w:p w:rsidR="00CE6BFC" w:rsidRPr="00A047D0" w:rsidRDefault="00AA6978">
            <w:pPr>
              <w:pStyle w:val="TableParagraph"/>
              <w:spacing w:line="229" w:lineRule="exact"/>
              <w:rPr>
                <w:sz w:val="20"/>
                <w:lang w:val="es-MX"/>
              </w:rPr>
            </w:pPr>
            <w:r w:rsidRPr="00A047D0">
              <w:rPr>
                <w:sz w:val="20"/>
                <w:lang w:val="es-MX"/>
              </w:rPr>
              <w:t>$ 12.00</w:t>
            </w:r>
          </w:p>
        </w:tc>
      </w:tr>
    </w:tbl>
    <w:p w:rsidR="00CE6BFC" w:rsidRPr="00A047D0" w:rsidRDefault="00CE6BFC">
      <w:pPr>
        <w:pStyle w:val="Textoindependiente"/>
        <w:rPr>
          <w:b/>
          <w:lang w:val="es-MX"/>
        </w:rPr>
      </w:pPr>
    </w:p>
    <w:p w:rsidR="00CE6BFC" w:rsidRPr="00A047D0" w:rsidRDefault="00CE6BFC">
      <w:pPr>
        <w:pStyle w:val="Textoindependiente"/>
        <w:spacing w:before="2"/>
        <w:rPr>
          <w:b/>
          <w:sz w:val="26"/>
          <w:lang w:val="es-MX"/>
        </w:rPr>
      </w:pPr>
    </w:p>
    <w:p w:rsidR="00CE6BFC" w:rsidRPr="00A047D0" w:rsidRDefault="00AA6978">
      <w:pPr>
        <w:spacing w:before="94"/>
        <w:ind w:left="2894"/>
        <w:rPr>
          <w:b/>
          <w:sz w:val="20"/>
          <w:lang w:val="es-MX"/>
        </w:rPr>
      </w:pPr>
      <w:r w:rsidRPr="00A047D0">
        <w:rPr>
          <w:b/>
          <w:sz w:val="20"/>
          <w:lang w:val="es-MX"/>
        </w:rPr>
        <w:t>TABLA DE VALORES DE TERRENOS</w:t>
      </w:r>
    </w:p>
    <w:p w:rsidR="00CE6BFC" w:rsidRPr="00A047D0" w:rsidRDefault="00CE6BFC">
      <w:pPr>
        <w:pStyle w:val="Textoindependiente"/>
        <w:rPr>
          <w:b/>
          <w:lang w:val="es-MX"/>
        </w:rPr>
      </w:pPr>
    </w:p>
    <w:p w:rsidR="00CE6BFC" w:rsidRPr="00A047D0" w:rsidRDefault="00CE6BFC">
      <w:pPr>
        <w:pStyle w:val="Textoindependiente"/>
        <w:spacing w:before="1"/>
        <w:rPr>
          <w:b/>
          <w:sz w:val="10"/>
          <w:lang w:val="es-MX"/>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3"/>
        <w:gridCol w:w="2263"/>
      </w:tblGrid>
      <w:tr w:rsidR="00CE6BFC" w:rsidRPr="00A047D0">
        <w:trPr>
          <w:trHeight w:val="644"/>
        </w:trPr>
        <w:tc>
          <w:tcPr>
            <w:tcW w:w="5743" w:type="dxa"/>
            <w:tcBorders>
              <w:left w:val="single" w:sz="2" w:space="0" w:color="000000"/>
              <w:bottom w:val="single" w:sz="2" w:space="0" w:color="000000"/>
            </w:tcBorders>
          </w:tcPr>
          <w:p w:rsidR="00CE6BFC" w:rsidRPr="00A047D0" w:rsidRDefault="00AA6978">
            <w:pPr>
              <w:pStyle w:val="TableParagraph"/>
              <w:spacing w:line="227" w:lineRule="exact"/>
              <w:rPr>
                <w:sz w:val="20"/>
                <w:lang w:val="es-MX"/>
              </w:rPr>
            </w:pPr>
            <w:r w:rsidRPr="00A047D0">
              <w:rPr>
                <w:sz w:val="20"/>
                <w:lang w:val="es-MX"/>
              </w:rPr>
              <w:t>COLONIA O CALLE VALOR</w:t>
            </w:r>
          </w:p>
          <w:p w:rsidR="00CE6BFC" w:rsidRPr="00A047D0" w:rsidRDefault="00AA6978">
            <w:pPr>
              <w:pStyle w:val="TableParagraph"/>
              <w:spacing w:before="115" w:line="240" w:lineRule="auto"/>
              <w:rPr>
                <w:b/>
                <w:sz w:val="20"/>
                <w:lang w:val="es-MX"/>
              </w:rPr>
            </w:pPr>
            <w:r w:rsidRPr="00A047D0">
              <w:rPr>
                <w:b/>
                <w:sz w:val="20"/>
                <w:lang w:val="es-MX"/>
              </w:rPr>
              <w:t>SECCIÓN 1</w:t>
            </w:r>
          </w:p>
        </w:tc>
        <w:tc>
          <w:tcPr>
            <w:tcW w:w="2263" w:type="dxa"/>
          </w:tcPr>
          <w:p w:rsidR="00CE6BFC" w:rsidRPr="00A047D0" w:rsidRDefault="00AA6978">
            <w:pPr>
              <w:pStyle w:val="TableParagraph"/>
              <w:spacing w:line="227" w:lineRule="exact"/>
              <w:rPr>
                <w:sz w:val="20"/>
                <w:lang w:val="es-MX"/>
              </w:rPr>
            </w:pPr>
            <w:r w:rsidRPr="00A047D0">
              <w:rPr>
                <w:sz w:val="20"/>
                <w:lang w:val="es-MX"/>
              </w:rPr>
              <w:t>POR M2</w:t>
            </w:r>
          </w:p>
        </w:tc>
      </w:tr>
      <w:tr w:rsidR="00CE6BFC" w:rsidRPr="00A047D0">
        <w:trPr>
          <w:trHeight w:val="226"/>
        </w:trPr>
        <w:tc>
          <w:tcPr>
            <w:tcW w:w="5743" w:type="dxa"/>
            <w:tcBorders>
              <w:top w:val="single" w:sz="2" w:space="0" w:color="000000"/>
              <w:right w:val="single" w:sz="6" w:space="0" w:color="000000"/>
            </w:tcBorders>
          </w:tcPr>
          <w:p w:rsidR="00CE6BFC" w:rsidRPr="00A047D0" w:rsidRDefault="00AA6978">
            <w:pPr>
              <w:pStyle w:val="TableParagraph"/>
              <w:spacing w:line="206" w:lineRule="exact"/>
              <w:rPr>
                <w:sz w:val="20"/>
                <w:lang w:val="es-MX"/>
              </w:rPr>
            </w:pPr>
            <w:r w:rsidRPr="00A047D0">
              <w:rPr>
                <w:sz w:val="20"/>
                <w:lang w:val="es-MX"/>
              </w:rPr>
              <w:t>DE LA CALLE 18 Y 20 ENTRE 17 Y 21</w:t>
            </w:r>
          </w:p>
        </w:tc>
        <w:tc>
          <w:tcPr>
            <w:tcW w:w="2263" w:type="dxa"/>
            <w:tcBorders>
              <w:left w:val="single" w:sz="6" w:space="0" w:color="000000"/>
            </w:tcBorders>
          </w:tcPr>
          <w:p w:rsidR="00CE6BFC" w:rsidRPr="00A047D0" w:rsidRDefault="00AA6978">
            <w:pPr>
              <w:pStyle w:val="TableParagraph"/>
              <w:spacing w:line="206" w:lineRule="exact"/>
              <w:ind w:left="3"/>
              <w:rPr>
                <w:sz w:val="20"/>
                <w:lang w:val="es-MX"/>
              </w:rPr>
            </w:pPr>
            <w:r w:rsidRPr="00A047D0">
              <w:rPr>
                <w:sz w:val="20"/>
                <w:lang w:val="es-MX"/>
              </w:rPr>
              <w:t>$ 20.00</w:t>
            </w:r>
          </w:p>
        </w:tc>
      </w:tr>
      <w:tr w:rsidR="00CE6BFC" w:rsidRPr="00A047D0">
        <w:trPr>
          <w:trHeight w:val="222"/>
        </w:trPr>
        <w:tc>
          <w:tcPr>
            <w:tcW w:w="5743" w:type="dxa"/>
            <w:tcBorders>
              <w:bottom w:val="single" w:sz="6" w:space="0" w:color="000000"/>
              <w:right w:val="single" w:sz="6" w:space="0" w:color="000000"/>
            </w:tcBorders>
          </w:tcPr>
          <w:p w:rsidR="00CE6BFC" w:rsidRPr="00A047D0" w:rsidRDefault="00AA6978">
            <w:pPr>
              <w:pStyle w:val="TableParagraph"/>
              <w:spacing w:line="203" w:lineRule="exact"/>
              <w:rPr>
                <w:sz w:val="20"/>
                <w:lang w:val="es-MX"/>
              </w:rPr>
            </w:pPr>
            <w:r w:rsidRPr="00A047D0">
              <w:rPr>
                <w:sz w:val="20"/>
                <w:lang w:val="es-MX"/>
              </w:rPr>
              <w:t>DE LA CALLE 13 Y 15 ENTRE 16 Y 20</w:t>
            </w:r>
          </w:p>
        </w:tc>
        <w:tc>
          <w:tcPr>
            <w:tcW w:w="2263" w:type="dxa"/>
            <w:tcBorders>
              <w:left w:val="single" w:sz="6" w:space="0" w:color="000000"/>
              <w:bottom w:val="single" w:sz="6" w:space="0" w:color="000000"/>
            </w:tcBorders>
          </w:tcPr>
          <w:p w:rsidR="00CE6BFC" w:rsidRPr="00A047D0" w:rsidRDefault="00AA6978">
            <w:pPr>
              <w:pStyle w:val="TableParagraph"/>
              <w:spacing w:line="203" w:lineRule="exact"/>
              <w:ind w:left="3"/>
              <w:rPr>
                <w:sz w:val="20"/>
                <w:lang w:val="es-MX"/>
              </w:rPr>
            </w:pPr>
            <w:r w:rsidRPr="00A047D0">
              <w:rPr>
                <w:sz w:val="20"/>
                <w:lang w:val="es-MX"/>
              </w:rPr>
              <w:t>$ 12.00</w:t>
            </w:r>
          </w:p>
        </w:tc>
      </w:tr>
      <w:tr w:rsidR="00CE6BFC" w:rsidRPr="00A047D0">
        <w:trPr>
          <w:trHeight w:val="216"/>
        </w:trPr>
        <w:tc>
          <w:tcPr>
            <w:tcW w:w="5743" w:type="dxa"/>
            <w:tcBorders>
              <w:top w:val="single" w:sz="6" w:space="0" w:color="000000"/>
              <w:bottom w:val="single" w:sz="6" w:space="0" w:color="000000"/>
              <w:right w:val="single" w:sz="6" w:space="0" w:color="000000"/>
            </w:tcBorders>
          </w:tcPr>
          <w:p w:rsidR="00CE6BFC" w:rsidRPr="00A047D0" w:rsidRDefault="00AA6978">
            <w:pPr>
              <w:pStyle w:val="TableParagraph"/>
              <w:spacing w:line="197" w:lineRule="exact"/>
              <w:rPr>
                <w:sz w:val="20"/>
                <w:lang w:val="es-MX"/>
              </w:rPr>
            </w:pPr>
            <w:r w:rsidRPr="00A047D0">
              <w:rPr>
                <w:sz w:val="20"/>
                <w:lang w:val="es-MX"/>
              </w:rPr>
              <w:t>DE LA CALLE 16 Y 20 ENTRE 13 Y 17</w:t>
            </w:r>
          </w:p>
        </w:tc>
        <w:tc>
          <w:tcPr>
            <w:tcW w:w="2263" w:type="dxa"/>
            <w:tcBorders>
              <w:top w:val="single" w:sz="6" w:space="0" w:color="000000"/>
              <w:left w:val="single" w:sz="6" w:space="0" w:color="000000"/>
              <w:bottom w:val="single" w:sz="6" w:space="0" w:color="000000"/>
            </w:tcBorders>
          </w:tcPr>
          <w:p w:rsidR="00CE6BFC" w:rsidRPr="00A047D0" w:rsidRDefault="00AA6978">
            <w:pPr>
              <w:pStyle w:val="TableParagraph"/>
              <w:spacing w:line="197" w:lineRule="exact"/>
              <w:ind w:left="3"/>
              <w:rPr>
                <w:sz w:val="20"/>
                <w:lang w:val="es-MX"/>
              </w:rPr>
            </w:pPr>
            <w:r w:rsidRPr="00A047D0">
              <w:rPr>
                <w:sz w:val="20"/>
                <w:lang w:val="es-MX"/>
              </w:rPr>
              <w:t>$ 12.00</w:t>
            </w:r>
          </w:p>
        </w:tc>
      </w:tr>
      <w:tr w:rsidR="00CE6BFC" w:rsidRPr="00A047D0">
        <w:trPr>
          <w:trHeight w:val="214"/>
        </w:trPr>
        <w:tc>
          <w:tcPr>
            <w:tcW w:w="5743" w:type="dxa"/>
            <w:tcBorders>
              <w:top w:val="single" w:sz="6" w:space="0" w:color="000000"/>
              <w:right w:val="single" w:sz="6" w:space="0" w:color="000000"/>
            </w:tcBorders>
          </w:tcPr>
          <w:p w:rsidR="00CE6BFC" w:rsidRPr="00A047D0" w:rsidRDefault="00AA6978">
            <w:pPr>
              <w:pStyle w:val="TableParagraph"/>
              <w:spacing w:line="194" w:lineRule="exact"/>
              <w:rPr>
                <w:sz w:val="20"/>
                <w:lang w:val="es-MX"/>
              </w:rPr>
            </w:pPr>
            <w:r w:rsidRPr="00A047D0">
              <w:rPr>
                <w:sz w:val="20"/>
                <w:lang w:val="es-MX"/>
              </w:rPr>
              <w:t>DE LA CALLE 17 Y 21 ENTRE 16 Y 18</w:t>
            </w:r>
          </w:p>
        </w:tc>
        <w:tc>
          <w:tcPr>
            <w:tcW w:w="2263" w:type="dxa"/>
            <w:tcBorders>
              <w:top w:val="single" w:sz="6" w:space="0" w:color="000000"/>
              <w:left w:val="single" w:sz="6" w:space="0" w:color="000000"/>
            </w:tcBorders>
          </w:tcPr>
          <w:p w:rsidR="00CE6BFC" w:rsidRPr="00A047D0" w:rsidRDefault="00AA6978">
            <w:pPr>
              <w:pStyle w:val="TableParagraph"/>
              <w:spacing w:line="194" w:lineRule="exact"/>
              <w:ind w:left="3"/>
              <w:rPr>
                <w:sz w:val="20"/>
                <w:lang w:val="es-MX"/>
              </w:rPr>
            </w:pPr>
            <w:r w:rsidRPr="00A047D0">
              <w:rPr>
                <w:sz w:val="20"/>
                <w:lang w:val="es-MX"/>
              </w:rPr>
              <w:t>$ 12.00</w:t>
            </w:r>
          </w:p>
        </w:tc>
      </w:tr>
      <w:tr w:rsidR="00CE6BFC" w:rsidRPr="00A047D0">
        <w:trPr>
          <w:trHeight w:val="221"/>
        </w:trPr>
        <w:tc>
          <w:tcPr>
            <w:tcW w:w="5743" w:type="dxa"/>
            <w:tcBorders>
              <w:left w:val="single" w:sz="2" w:space="0" w:color="000000"/>
            </w:tcBorders>
          </w:tcPr>
          <w:p w:rsidR="00CE6BFC" w:rsidRPr="00A047D0" w:rsidRDefault="00AA6978">
            <w:pPr>
              <w:pStyle w:val="TableParagraph"/>
              <w:spacing w:line="202" w:lineRule="exact"/>
              <w:rPr>
                <w:sz w:val="20"/>
                <w:lang w:val="es-MX"/>
              </w:rPr>
            </w:pPr>
            <w:r w:rsidRPr="00A047D0">
              <w:rPr>
                <w:sz w:val="20"/>
                <w:lang w:val="es-MX"/>
              </w:rPr>
              <w:t>DE LA CALLE 16 ENTRE 17 Y 21</w:t>
            </w:r>
          </w:p>
        </w:tc>
        <w:tc>
          <w:tcPr>
            <w:tcW w:w="2263" w:type="dxa"/>
            <w:tcBorders>
              <w:right w:val="single" w:sz="2" w:space="0" w:color="000000"/>
            </w:tcBorders>
          </w:tcPr>
          <w:p w:rsidR="00CE6BFC" w:rsidRPr="00A047D0" w:rsidRDefault="00AA6978">
            <w:pPr>
              <w:pStyle w:val="TableParagraph"/>
              <w:spacing w:line="202" w:lineRule="exact"/>
              <w:ind w:left="3"/>
              <w:rPr>
                <w:sz w:val="20"/>
                <w:lang w:val="es-MX"/>
              </w:rPr>
            </w:pPr>
            <w:r w:rsidRPr="00A047D0">
              <w:rPr>
                <w:sz w:val="20"/>
                <w:lang w:val="es-MX"/>
              </w:rPr>
              <w:t>$ 12.00</w:t>
            </w:r>
          </w:p>
        </w:tc>
      </w:tr>
      <w:tr w:rsidR="00CE6BFC" w:rsidRPr="00A047D0">
        <w:trPr>
          <w:trHeight w:val="305"/>
        </w:trPr>
        <w:tc>
          <w:tcPr>
            <w:tcW w:w="5743" w:type="dxa"/>
            <w:tcBorders>
              <w:left w:val="single" w:sz="2" w:space="0" w:color="000000"/>
            </w:tcBorders>
          </w:tcPr>
          <w:p w:rsidR="00CE6BFC" w:rsidRPr="00A047D0" w:rsidRDefault="00AA6978">
            <w:pPr>
              <w:pStyle w:val="TableParagraph"/>
              <w:spacing w:line="227" w:lineRule="exact"/>
              <w:rPr>
                <w:sz w:val="20"/>
                <w:lang w:val="es-MX"/>
              </w:rPr>
            </w:pPr>
            <w:r w:rsidRPr="00A047D0">
              <w:rPr>
                <w:sz w:val="20"/>
                <w:lang w:val="es-MX"/>
              </w:rPr>
              <w:t>RESTO DE LA SECCIÓN</w:t>
            </w:r>
          </w:p>
        </w:tc>
        <w:tc>
          <w:tcPr>
            <w:tcW w:w="2263" w:type="dxa"/>
            <w:tcBorders>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$ 8.00</w:t>
            </w:r>
          </w:p>
        </w:tc>
      </w:tr>
      <w:tr w:rsidR="00CE6BFC" w:rsidRPr="00A047D0">
        <w:trPr>
          <w:trHeight w:val="219"/>
        </w:trPr>
        <w:tc>
          <w:tcPr>
            <w:tcW w:w="5743" w:type="dxa"/>
            <w:tcBorders>
              <w:left w:val="single" w:sz="2" w:space="0" w:color="000000"/>
              <w:right w:val="single" w:sz="2" w:space="0" w:color="000000"/>
            </w:tcBorders>
          </w:tcPr>
          <w:p w:rsidR="00CE6BFC" w:rsidRPr="00A047D0" w:rsidRDefault="00AA6978">
            <w:pPr>
              <w:pStyle w:val="TableParagraph"/>
              <w:spacing w:line="199" w:lineRule="exact"/>
              <w:rPr>
                <w:b/>
                <w:sz w:val="20"/>
                <w:lang w:val="es-MX"/>
              </w:rPr>
            </w:pPr>
            <w:r w:rsidRPr="00A047D0">
              <w:rPr>
                <w:b/>
                <w:sz w:val="20"/>
                <w:lang w:val="es-MX"/>
              </w:rPr>
              <w:t>SECCIÓN 2</w:t>
            </w:r>
          </w:p>
        </w:tc>
        <w:tc>
          <w:tcPr>
            <w:tcW w:w="2263" w:type="dxa"/>
            <w:tcBorders>
              <w:left w:val="single" w:sz="2" w:space="0" w:color="000000"/>
              <w:right w:val="single" w:sz="2" w:space="0" w:color="000000"/>
            </w:tcBorders>
          </w:tcPr>
          <w:p w:rsidR="00CE6BFC" w:rsidRPr="00A047D0" w:rsidRDefault="00CE6BFC">
            <w:pPr>
              <w:pStyle w:val="TableParagraph"/>
              <w:spacing w:line="240" w:lineRule="auto"/>
              <w:ind w:left="0"/>
              <w:rPr>
                <w:rFonts w:ascii="Times New Roman"/>
                <w:sz w:val="14"/>
                <w:lang w:val="es-MX"/>
              </w:rPr>
            </w:pPr>
          </w:p>
        </w:tc>
      </w:tr>
      <w:tr w:rsidR="00CE6BFC" w:rsidRPr="00A047D0">
        <w:trPr>
          <w:trHeight w:val="264"/>
        </w:trPr>
        <w:tc>
          <w:tcPr>
            <w:tcW w:w="574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21 Y 25 ENTRE 18 Y 20</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49"/>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18 Y 20 ENTRE 21 Y 25</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55"/>
        </w:trPr>
        <w:tc>
          <w:tcPr>
            <w:tcW w:w="5743"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21 Y 29 TRAMO DE LA 6 A LA 18</w:t>
            </w:r>
          </w:p>
        </w:tc>
        <w:tc>
          <w:tcPr>
            <w:tcW w:w="2263"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55"/>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6 A, A LA 16 ENTRE 21 Y 29</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48"/>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27 A LA 29 ENTRE 18 Y 20</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$ 12.00</w:t>
            </w:r>
          </w:p>
        </w:tc>
      </w:tr>
      <w:tr w:rsidR="00CE6BFC" w:rsidRPr="00A047D0">
        <w:trPr>
          <w:trHeight w:val="255"/>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18 Y 20 ENTRE 25 Y 29</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370"/>
        </w:trPr>
        <w:tc>
          <w:tcPr>
            <w:tcW w:w="574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RESTO DE LA SECCIÓN</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$ 8.00</w:t>
            </w:r>
          </w:p>
        </w:tc>
      </w:tr>
      <w:tr w:rsidR="00CE6BFC" w:rsidRPr="00A047D0">
        <w:trPr>
          <w:trHeight w:val="237"/>
        </w:trPr>
        <w:tc>
          <w:tcPr>
            <w:tcW w:w="5743" w:type="dxa"/>
            <w:tcBorders>
              <w:left w:val="single" w:sz="2" w:space="0" w:color="000000"/>
              <w:right w:val="single" w:sz="2" w:space="0" w:color="000000"/>
            </w:tcBorders>
          </w:tcPr>
          <w:p w:rsidR="00CE6BFC" w:rsidRPr="00A047D0" w:rsidRDefault="00AA6978">
            <w:pPr>
              <w:pStyle w:val="TableParagraph"/>
              <w:spacing w:line="217" w:lineRule="exact"/>
              <w:rPr>
                <w:b/>
                <w:sz w:val="20"/>
                <w:lang w:val="es-MX"/>
              </w:rPr>
            </w:pPr>
            <w:r w:rsidRPr="00A047D0">
              <w:rPr>
                <w:b/>
                <w:sz w:val="20"/>
                <w:lang w:val="es-MX"/>
              </w:rPr>
              <w:t>SECCIÓN 3</w:t>
            </w:r>
          </w:p>
        </w:tc>
        <w:tc>
          <w:tcPr>
            <w:tcW w:w="2263" w:type="dxa"/>
            <w:tcBorders>
              <w:left w:val="single" w:sz="2" w:space="0" w:color="000000"/>
              <w:right w:val="single" w:sz="2" w:space="0" w:color="000000"/>
            </w:tcBorders>
          </w:tcPr>
          <w:p w:rsidR="00CE6BFC" w:rsidRPr="00A047D0" w:rsidRDefault="00CE6BFC">
            <w:pPr>
              <w:pStyle w:val="TableParagraph"/>
              <w:spacing w:line="240" w:lineRule="auto"/>
              <w:ind w:left="0"/>
              <w:rPr>
                <w:rFonts w:ascii="Times New Roman"/>
                <w:sz w:val="16"/>
                <w:lang w:val="es-MX"/>
              </w:rPr>
            </w:pPr>
          </w:p>
        </w:tc>
      </w:tr>
      <w:tr w:rsidR="00CE6BFC" w:rsidRPr="00A047D0">
        <w:trPr>
          <w:trHeight w:val="260"/>
        </w:trPr>
        <w:tc>
          <w:tcPr>
            <w:tcW w:w="574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20 Y 24 ENTRE 21 Y 25</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49"/>
        </w:trPr>
        <w:tc>
          <w:tcPr>
            <w:tcW w:w="574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21 Y 27 ENTRE 24 Y 30</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51"/>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lastRenderedPageBreak/>
              <w:t>DE LA CALLE 26 Y 30 ENTRE 21 Y 27</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54"/>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20 Y 24 ENTRE 25 Y 27</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49"/>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27 ENTRE 20 Y 24</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54"/>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27 A LA CALLE 29 ENTRE 20 Y 22</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$ 12.00</w:t>
            </w:r>
          </w:p>
        </w:tc>
      </w:tr>
      <w:tr w:rsidR="00CE6BFC" w:rsidRPr="00A047D0">
        <w:trPr>
          <w:trHeight w:val="258"/>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20 A LA 22 ENTRE 25 Y 27</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92"/>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RESTO DE LA SECCIÓN</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$8.00</w:t>
            </w:r>
          </w:p>
        </w:tc>
      </w:tr>
      <w:tr w:rsidR="00CE6BFC" w:rsidRPr="00A047D0">
        <w:trPr>
          <w:trHeight w:val="287"/>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rPr>
                <w:b/>
                <w:sz w:val="20"/>
                <w:lang w:val="es-MX"/>
              </w:rPr>
            </w:pPr>
            <w:r w:rsidRPr="00A047D0">
              <w:rPr>
                <w:b/>
                <w:sz w:val="20"/>
                <w:lang w:val="es-MX"/>
              </w:rPr>
              <w:t>SECCION 4</w:t>
            </w:r>
          </w:p>
        </w:tc>
        <w:tc>
          <w:tcPr>
            <w:tcW w:w="2263" w:type="dxa"/>
            <w:tcBorders>
              <w:left w:val="single" w:sz="2" w:space="0" w:color="000000"/>
              <w:bottom w:val="single" w:sz="2" w:space="0" w:color="000000"/>
              <w:right w:val="single" w:sz="2" w:space="0" w:color="000000"/>
            </w:tcBorders>
          </w:tcPr>
          <w:p w:rsidR="00CE6BFC" w:rsidRPr="00A047D0" w:rsidRDefault="00CE6BFC">
            <w:pPr>
              <w:pStyle w:val="TableParagraph"/>
              <w:spacing w:line="240" w:lineRule="auto"/>
              <w:ind w:left="0"/>
              <w:rPr>
                <w:rFonts w:ascii="Times New Roman"/>
                <w:sz w:val="20"/>
                <w:lang w:val="es-MX"/>
              </w:rPr>
            </w:pPr>
          </w:p>
        </w:tc>
      </w:tr>
      <w:tr w:rsidR="00CE6BFC" w:rsidRPr="00A047D0">
        <w:trPr>
          <w:trHeight w:val="292"/>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CALE 17 Y 21 ENTRE 20 Y 24</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86"/>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20 Y 24 ENTRE 17 Y 21</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$ 20.00</w:t>
            </w:r>
          </w:p>
        </w:tc>
      </w:tr>
      <w:tr w:rsidR="00CE6BFC" w:rsidRPr="00A047D0">
        <w:trPr>
          <w:trHeight w:val="292"/>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13 Y 15 ENTRE 20 Y 30</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86"/>
        </w:trPr>
        <w:tc>
          <w:tcPr>
            <w:tcW w:w="5743"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20 Y 30 ENTRE 13 Y 17</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r w:rsidR="00CE6BFC" w:rsidRPr="00A047D0">
        <w:trPr>
          <w:trHeight w:val="288"/>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DE LA CALLE 17 Y 21 ENTRE 24 Y 30</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$ 12.00</w:t>
            </w:r>
          </w:p>
        </w:tc>
      </w:tr>
    </w:tbl>
    <w:p w:rsidR="00CE6BFC" w:rsidRPr="00A047D0" w:rsidRDefault="00CE6BFC">
      <w:pPr>
        <w:pStyle w:val="Textoindependiente"/>
        <w:spacing w:before="10" w:after="1"/>
        <w:rPr>
          <w:b/>
          <w:sz w:val="29"/>
          <w:lang w:val="es-MX"/>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3"/>
        <w:gridCol w:w="2263"/>
      </w:tblGrid>
      <w:tr w:rsidR="00CE6BFC" w:rsidRPr="00A047D0">
        <w:trPr>
          <w:trHeight w:val="287"/>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DE LA CALLE 26 Y 30 ENTRE 13 Y 21</w:t>
            </w:r>
          </w:p>
        </w:tc>
        <w:tc>
          <w:tcPr>
            <w:tcW w:w="2263"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1"/>
              <w:rPr>
                <w:sz w:val="20"/>
                <w:lang w:val="es-MX"/>
              </w:rPr>
            </w:pPr>
            <w:r w:rsidRPr="00A047D0">
              <w:rPr>
                <w:sz w:val="20"/>
                <w:lang w:val="es-MX"/>
              </w:rPr>
              <w:t>$ 12.00</w:t>
            </w:r>
          </w:p>
        </w:tc>
      </w:tr>
      <w:tr w:rsidR="00CE6BFC" w:rsidRPr="00A047D0">
        <w:trPr>
          <w:trHeight w:val="291"/>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RESTO DE LA SECCIÓN</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1"/>
              <w:rPr>
                <w:sz w:val="20"/>
                <w:lang w:val="es-MX"/>
              </w:rPr>
            </w:pPr>
            <w:r w:rsidRPr="00A047D0">
              <w:rPr>
                <w:sz w:val="20"/>
                <w:lang w:val="es-MX"/>
              </w:rPr>
              <w:t>$8.00</w:t>
            </w:r>
          </w:p>
        </w:tc>
      </w:tr>
      <w:tr w:rsidR="00CE6BFC" w:rsidRPr="00A047D0">
        <w:trPr>
          <w:trHeight w:val="287"/>
        </w:trPr>
        <w:tc>
          <w:tcPr>
            <w:tcW w:w="5743" w:type="dxa"/>
            <w:tcBorders>
              <w:left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TODAS LAS COMISARIAS</w:t>
            </w:r>
          </w:p>
        </w:tc>
        <w:tc>
          <w:tcPr>
            <w:tcW w:w="2263" w:type="dxa"/>
            <w:tcBorders>
              <w:left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$7.00</w:t>
            </w:r>
          </w:p>
        </w:tc>
      </w:tr>
      <w:tr w:rsidR="00CE6BFC" w:rsidRPr="00A047D0">
        <w:trPr>
          <w:trHeight w:val="287"/>
        </w:trPr>
        <w:tc>
          <w:tcPr>
            <w:tcW w:w="5743" w:type="dxa"/>
            <w:tcBorders>
              <w:left w:val="single" w:sz="2" w:space="0" w:color="000000"/>
              <w:bottom w:val="single" w:sz="2" w:space="0" w:color="000000"/>
              <w:right w:val="single" w:sz="2" w:space="0" w:color="000000"/>
            </w:tcBorders>
          </w:tcPr>
          <w:p w:rsidR="00CE6BFC" w:rsidRPr="00A047D0" w:rsidRDefault="00AA6978">
            <w:pPr>
              <w:pStyle w:val="TableParagraph"/>
              <w:ind w:left="2"/>
              <w:rPr>
                <w:b/>
                <w:sz w:val="20"/>
                <w:lang w:val="es-MX"/>
              </w:rPr>
            </w:pPr>
            <w:r w:rsidRPr="00A047D0">
              <w:rPr>
                <w:b/>
                <w:sz w:val="20"/>
                <w:lang w:val="es-MX"/>
              </w:rPr>
              <w:t>RUSTICOS</w:t>
            </w:r>
          </w:p>
        </w:tc>
        <w:tc>
          <w:tcPr>
            <w:tcW w:w="2263" w:type="dxa"/>
            <w:tcBorders>
              <w:left w:val="single" w:sz="2" w:space="0" w:color="000000"/>
              <w:bottom w:val="single" w:sz="2" w:space="0" w:color="000000"/>
              <w:right w:val="single" w:sz="2" w:space="0" w:color="000000"/>
            </w:tcBorders>
          </w:tcPr>
          <w:p w:rsidR="00CE6BFC" w:rsidRPr="00A047D0" w:rsidRDefault="00CE6BFC">
            <w:pPr>
              <w:pStyle w:val="TableParagraph"/>
              <w:spacing w:line="240" w:lineRule="auto"/>
              <w:ind w:left="0"/>
              <w:rPr>
                <w:rFonts w:ascii="Times New Roman"/>
                <w:sz w:val="20"/>
                <w:lang w:val="es-MX"/>
              </w:rPr>
            </w:pPr>
          </w:p>
        </w:tc>
      </w:tr>
      <w:tr w:rsidR="00CE6BFC" w:rsidRPr="00A047D0">
        <w:trPr>
          <w:trHeight w:val="291"/>
        </w:trPr>
        <w:tc>
          <w:tcPr>
            <w:tcW w:w="574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BRECHA</w:t>
            </w:r>
          </w:p>
        </w:tc>
        <w:tc>
          <w:tcPr>
            <w:tcW w:w="2263"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$ 236.00</w:t>
            </w:r>
          </w:p>
        </w:tc>
      </w:tr>
      <w:tr w:rsidR="00CE6BFC" w:rsidRPr="00A047D0">
        <w:trPr>
          <w:trHeight w:val="323"/>
        </w:trPr>
        <w:tc>
          <w:tcPr>
            <w:tcW w:w="5743" w:type="dxa"/>
            <w:tcBorders>
              <w:left w:val="single" w:sz="2" w:space="0" w:color="000000"/>
              <w:bottom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CAMINO BLANCO</w:t>
            </w:r>
          </w:p>
        </w:tc>
        <w:tc>
          <w:tcPr>
            <w:tcW w:w="2263" w:type="dxa"/>
            <w:tcBorders>
              <w:bottom w:val="single" w:sz="2" w:space="0" w:color="000000"/>
              <w:right w:val="single" w:sz="2" w:space="0" w:color="000000"/>
            </w:tcBorders>
          </w:tcPr>
          <w:p w:rsidR="00CE6BFC" w:rsidRPr="00A047D0" w:rsidRDefault="00AA6978">
            <w:pPr>
              <w:pStyle w:val="TableParagraph"/>
              <w:spacing w:line="227" w:lineRule="exact"/>
              <w:ind w:left="1"/>
              <w:rPr>
                <w:sz w:val="20"/>
                <w:lang w:val="es-MX"/>
              </w:rPr>
            </w:pPr>
            <w:r w:rsidRPr="00A047D0">
              <w:rPr>
                <w:sz w:val="20"/>
                <w:lang w:val="es-MX"/>
              </w:rPr>
              <w:t>$ 472.00</w:t>
            </w:r>
          </w:p>
        </w:tc>
      </w:tr>
      <w:tr w:rsidR="00CE6BFC" w:rsidRPr="00A047D0">
        <w:trPr>
          <w:trHeight w:val="329"/>
        </w:trPr>
        <w:tc>
          <w:tcPr>
            <w:tcW w:w="5743" w:type="dxa"/>
            <w:tcBorders>
              <w:top w:val="single" w:sz="2" w:space="0" w:color="000000"/>
              <w:lef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CARRETERA</w:t>
            </w:r>
          </w:p>
        </w:tc>
        <w:tc>
          <w:tcPr>
            <w:tcW w:w="2263" w:type="dxa"/>
            <w:tcBorders>
              <w:top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$ 708.00</w:t>
            </w:r>
          </w:p>
        </w:tc>
      </w:tr>
    </w:tbl>
    <w:p w:rsidR="00CE6BFC" w:rsidRPr="00A047D0" w:rsidRDefault="00CE6BFC">
      <w:pPr>
        <w:pStyle w:val="Textoindependiente"/>
        <w:rPr>
          <w:b/>
          <w:lang w:val="es-MX"/>
        </w:rPr>
      </w:pPr>
    </w:p>
    <w:p w:rsidR="00CE6BFC" w:rsidRPr="00A047D0" w:rsidRDefault="00CE6BFC">
      <w:pPr>
        <w:pStyle w:val="Textoindependiente"/>
        <w:spacing w:before="2"/>
        <w:rPr>
          <w:b/>
          <w:sz w:val="26"/>
          <w:lang w:val="es-MX"/>
        </w:rPr>
      </w:pPr>
    </w:p>
    <w:p w:rsidR="00CE6BFC" w:rsidRPr="00A047D0" w:rsidRDefault="00AA6978">
      <w:pPr>
        <w:spacing w:before="94"/>
        <w:ind w:left="2589"/>
        <w:rPr>
          <w:b/>
          <w:sz w:val="20"/>
          <w:lang w:val="es-MX"/>
        </w:rPr>
      </w:pPr>
      <w:r w:rsidRPr="00A047D0">
        <w:rPr>
          <w:b/>
          <w:sz w:val="20"/>
          <w:lang w:val="es-MX"/>
        </w:rPr>
        <w:t>VALORES UNITARIOS DE CONSTRUCCION</w:t>
      </w:r>
    </w:p>
    <w:p w:rsidR="00CE6BFC" w:rsidRPr="00A047D0" w:rsidRDefault="00CE6BFC">
      <w:pPr>
        <w:pStyle w:val="Textoindependiente"/>
        <w:rPr>
          <w:b/>
          <w:lang w:val="es-MX"/>
        </w:rPr>
      </w:pPr>
    </w:p>
    <w:p w:rsidR="00CE6BFC" w:rsidRPr="00A047D0" w:rsidRDefault="00CE6BFC">
      <w:pPr>
        <w:pStyle w:val="Textoindependiente"/>
        <w:spacing w:before="1"/>
        <w:rPr>
          <w:b/>
          <w:sz w:val="10"/>
          <w:lang w:val="es-MX"/>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380"/>
        <w:gridCol w:w="1502"/>
        <w:gridCol w:w="1930"/>
      </w:tblGrid>
      <w:tr w:rsidR="00CE6BFC" w:rsidRPr="00A047D0">
        <w:trPr>
          <w:trHeight w:val="318"/>
        </w:trPr>
        <w:tc>
          <w:tcPr>
            <w:tcW w:w="3204" w:type="dxa"/>
          </w:tcPr>
          <w:p w:rsidR="00CE6BFC" w:rsidRPr="00A047D0" w:rsidRDefault="00AA6978">
            <w:pPr>
              <w:pStyle w:val="TableParagraph"/>
              <w:rPr>
                <w:b/>
                <w:sz w:val="20"/>
                <w:lang w:val="es-MX"/>
              </w:rPr>
            </w:pPr>
            <w:r w:rsidRPr="00A047D0">
              <w:rPr>
                <w:b/>
                <w:sz w:val="20"/>
                <w:lang w:val="es-MX"/>
              </w:rPr>
              <w:t>AREA</w:t>
            </w:r>
          </w:p>
        </w:tc>
        <w:tc>
          <w:tcPr>
            <w:tcW w:w="1380" w:type="dxa"/>
          </w:tcPr>
          <w:p w:rsidR="00CE6BFC" w:rsidRPr="00A047D0" w:rsidRDefault="00AA6978">
            <w:pPr>
              <w:pStyle w:val="TableParagraph"/>
              <w:rPr>
                <w:b/>
                <w:sz w:val="20"/>
                <w:lang w:val="es-MX"/>
              </w:rPr>
            </w:pPr>
            <w:r w:rsidRPr="00A047D0">
              <w:rPr>
                <w:b/>
                <w:sz w:val="20"/>
                <w:lang w:val="es-MX"/>
              </w:rPr>
              <w:t>CENTRO</w:t>
            </w:r>
          </w:p>
        </w:tc>
        <w:tc>
          <w:tcPr>
            <w:tcW w:w="1502" w:type="dxa"/>
          </w:tcPr>
          <w:p w:rsidR="00CE6BFC" w:rsidRPr="00A047D0" w:rsidRDefault="00AA6978">
            <w:pPr>
              <w:pStyle w:val="TableParagraph"/>
              <w:rPr>
                <w:b/>
                <w:sz w:val="20"/>
                <w:lang w:val="es-MX"/>
              </w:rPr>
            </w:pPr>
            <w:r w:rsidRPr="00A047D0">
              <w:rPr>
                <w:b/>
                <w:sz w:val="20"/>
                <w:lang w:val="es-MX"/>
              </w:rPr>
              <w:t>CENTRO</w:t>
            </w:r>
          </w:p>
        </w:tc>
        <w:tc>
          <w:tcPr>
            <w:tcW w:w="1930" w:type="dxa"/>
          </w:tcPr>
          <w:p w:rsidR="00CE6BFC" w:rsidRPr="00A047D0" w:rsidRDefault="00AA6978">
            <w:pPr>
              <w:pStyle w:val="TableParagraph"/>
              <w:ind w:left="2"/>
              <w:rPr>
                <w:b/>
                <w:sz w:val="20"/>
                <w:lang w:val="es-MX"/>
              </w:rPr>
            </w:pPr>
            <w:r w:rsidRPr="00A047D0">
              <w:rPr>
                <w:b/>
                <w:sz w:val="20"/>
                <w:lang w:val="es-MX"/>
              </w:rPr>
              <w:t>PERIFERIA</w:t>
            </w:r>
          </w:p>
        </w:tc>
      </w:tr>
      <w:tr w:rsidR="00CE6BFC" w:rsidRPr="00A047D0">
        <w:trPr>
          <w:trHeight w:val="322"/>
        </w:trPr>
        <w:tc>
          <w:tcPr>
            <w:tcW w:w="3204" w:type="dxa"/>
            <w:tcBorders>
              <w:left w:val="single" w:sz="2" w:space="0" w:color="000000"/>
              <w:right w:val="single" w:sz="2" w:space="0" w:color="000000"/>
            </w:tcBorders>
          </w:tcPr>
          <w:p w:rsidR="00CE6BFC" w:rsidRPr="00A047D0" w:rsidRDefault="00CE6BFC">
            <w:pPr>
              <w:pStyle w:val="TableParagraph"/>
              <w:spacing w:line="240" w:lineRule="auto"/>
              <w:ind w:left="0"/>
              <w:rPr>
                <w:rFonts w:ascii="Times New Roman"/>
                <w:sz w:val="20"/>
                <w:lang w:val="es-MX"/>
              </w:rPr>
            </w:pPr>
          </w:p>
        </w:tc>
        <w:tc>
          <w:tcPr>
            <w:tcW w:w="1380" w:type="dxa"/>
            <w:tcBorders>
              <w:left w:val="single" w:sz="2" w:space="0" w:color="000000"/>
              <w:right w:val="single" w:sz="2" w:space="0" w:color="000000"/>
            </w:tcBorders>
          </w:tcPr>
          <w:p w:rsidR="00CE6BFC" w:rsidRPr="00A047D0" w:rsidRDefault="00AA6978">
            <w:pPr>
              <w:pStyle w:val="TableParagraph"/>
              <w:ind w:left="3"/>
              <w:rPr>
                <w:b/>
                <w:sz w:val="20"/>
                <w:lang w:val="es-MX"/>
              </w:rPr>
            </w:pPr>
            <w:r w:rsidRPr="00A047D0">
              <w:rPr>
                <w:b/>
                <w:sz w:val="20"/>
                <w:lang w:val="es-MX"/>
              </w:rPr>
              <w:t>$ M2</w:t>
            </w:r>
          </w:p>
        </w:tc>
        <w:tc>
          <w:tcPr>
            <w:tcW w:w="1502" w:type="dxa"/>
            <w:tcBorders>
              <w:left w:val="single" w:sz="2" w:space="0" w:color="000000"/>
              <w:right w:val="single" w:sz="2" w:space="0" w:color="000000"/>
            </w:tcBorders>
          </w:tcPr>
          <w:p w:rsidR="00CE6BFC" w:rsidRPr="00A047D0" w:rsidRDefault="00AA6978">
            <w:pPr>
              <w:pStyle w:val="TableParagraph"/>
              <w:ind w:left="3"/>
              <w:rPr>
                <w:b/>
                <w:sz w:val="20"/>
                <w:lang w:val="es-MX"/>
              </w:rPr>
            </w:pPr>
            <w:r w:rsidRPr="00A047D0">
              <w:rPr>
                <w:b/>
                <w:sz w:val="20"/>
                <w:lang w:val="es-MX"/>
              </w:rPr>
              <w:t>$ M2</w:t>
            </w:r>
          </w:p>
        </w:tc>
        <w:tc>
          <w:tcPr>
            <w:tcW w:w="1930" w:type="dxa"/>
            <w:tcBorders>
              <w:left w:val="single" w:sz="2" w:space="0" w:color="000000"/>
              <w:right w:val="single" w:sz="2" w:space="0" w:color="000000"/>
            </w:tcBorders>
          </w:tcPr>
          <w:p w:rsidR="00CE6BFC" w:rsidRPr="00A047D0" w:rsidRDefault="00AA6978">
            <w:pPr>
              <w:pStyle w:val="TableParagraph"/>
              <w:ind w:left="5"/>
              <w:rPr>
                <w:b/>
                <w:sz w:val="20"/>
                <w:lang w:val="es-MX"/>
              </w:rPr>
            </w:pPr>
            <w:r w:rsidRPr="00A047D0">
              <w:rPr>
                <w:b/>
                <w:sz w:val="20"/>
                <w:lang w:val="es-MX"/>
              </w:rPr>
              <w:t>$ M2</w:t>
            </w:r>
          </w:p>
        </w:tc>
      </w:tr>
      <w:tr w:rsidR="00CE6BFC" w:rsidRPr="00A047D0">
        <w:trPr>
          <w:trHeight w:val="320"/>
        </w:trPr>
        <w:tc>
          <w:tcPr>
            <w:tcW w:w="3204"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CONCRETO</w:t>
            </w:r>
          </w:p>
        </w:tc>
        <w:tc>
          <w:tcPr>
            <w:tcW w:w="1380"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$ 1,416.00</w:t>
            </w:r>
          </w:p>
        </w:tc>
        <w:tc>
          <w:tcPr>
            <w:tcW w:w="1502"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$ 945.00</w:t>
            </w:r>
          </w:p>
        </w:tc>
        <w:tc>
          <w:tcPr>
            <w:tcW w:w="1930" w:type="dxa"/>
            <w:tcBorders>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$ 708.00</w:t>
            </w:r>
          </w:p>
        </w:tc>
      </w:tr>
      <w:tr w:rsidR="00CE6BFC" w:rsidRPr="00A047D0">
        <w:trPr>
          <w:trHeight w:val="302"/>
        </w:trPr>
        <w:tc>
          <w:tcPr>
            <w:tcW w:w="3204"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HIERRO Y ROLLIZOS</w:t>
            </w:r>
          </w:p>
        </w:tc>
        <w:tc>
          <w:tcPr>
            <w:tcW w:w="1380"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$ 591.00</w:t>
            </w:r>
          </w:p>
        </w:tc>
        <w:tc>
          <w:tcPr>
            <w:tcW w:w="1502"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$ 472.00</w:t>
            </w:r>
          </w:p>
        </w:tc>
        <w:tc>
          <w:tcPr>
            <w:tcW w:w="1930" w:type="dxa"/>
            <w:tcBorders>
              <w:top w:val="single" w:sz="2" w:space="0" w:color="000000"/>
              <w:left w:val="single" w:sz="2" w:space="0" w:color="000000"/>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$ 414.00</w:t>
            </w:r>
          </w:p>
        </w:tc>
      </w:tr>
      <w:tr w:rsidR="00CE6BFC" w:rsidRPr="00A047D0">
        <w:trPr>
          <w:trHeight w:val="290"/>
        </w:trPr>
        <w:tc>
          <w:tcPr>
            <w:tcW w:w="3204"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ZINC, ASBESTO O TEJA</w:t>
            </w:r>
          </w:p>
        </w:tc>
        <w:tc>
          <w:tcPr>
            <w:tcW w:w="1380"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6"/>
              <w:rPr>
                <w:sz w:val="20"/>
                <w:lang w:val="es-MX"/>
              </w:rPr>
            </w:pPr>
            <w:r w:rsidRPr="00A047D0">
              <w:rPr>
                <w:sz w:val="20"/>
                <w:lang w:val="es-MX"/>
              </w:rPr>
              <w:t>$ 355.00</w:t>
            </w:r>
          </w:p>
        </w:tc>
        <w:tc>
          <w:tcPr>
            <w:tcW w:w="1502"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5"/>
              <w:rPr>
                <w:sz w:val="20"/>
                <w:lang w:val="es-MX"/>
              </w:rPr>
            </w:pPr>
            <w:r w:rsidRPr="00A047D0">
              <w:rPr>
                <w:sz w:val="20"/>
                <w:lang w:val="es-MX"/>
              </w:rPr>
              <w:t>$ 283.00</w:t>
            </w:r>
          </w:p>
        </w:tc>
        <w:tc>
          <w:tcPr>
            <w:tcW w:w="1930" w:type="dxa"/>
            <w:tcBorders>
              <w:top w:val="single" w:sz="2" w:space="0" w:color="000000"/>
              <w:left w:val="single" w:sz="2" w:space="0" w:color="000000"/>
              <w:right w:val="single" w:sz="2" w:space="0" w:color="000000"/>
            </w:tcBorders>
          </w:tcPr>
          <w:p w:rsidR="00CE6BFC" w:rsidRPr="00A047D0" w:rsidRDefault="00AA6978">
            <w:pPr>
              <w:pStyle w:val="TableParagraph"/>
              <w:spacing w:line="227" w:lineRule="exact"/>
              <w:ind w:left="6"/>
              <w:rPr>
                <w:sz w:val="20"/>
                <w:lang w:val="es-MX"/>
              </w:rPr>
            </w:pPr>
            <w:r w:rsidRPr="00A047D0">
              <w:rPr>
                <w:sz w:val="20"/>
                <w:lang w:val="es-MX"/>
              </w:rPr>
              <w:t>$ 213.00</w:t>
            </w:r>
          </w:p>
        </w:tc>
      </w:tr>
      <w:tr w:rsidR="00CE6BFC" w:rsidRPr="00A047D0">
        <w:trPr>
          <w:trHeight w:val="310"/>
        </w:trPr>
        <w:tc>
          <w:tcPr>
            <w:tcW w:w="3204"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CARTÓN Y PAJA</w:t>
            </w:r>
          </w:p>
        </w:tc>
        <w:tc>
          <w:tcPr>
            <w:tcW w:w="1380"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$ 178.00</w:t>
            </w:r>
          </w:p>
        </w:tc>
        <w:tc>
          <w:tcPr>
            <w:tcW w:w="1502" w:type="dxa"/>
            <w:tcBorders>
              <w:left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$ 118.00</w:t>
            </w:r>
          </w:p>
        </w:tc>
        <w:tc>
          <w:tcPr>
            <w:tcW w:w="1930" w:type="dxa"/>
            <w:tcBorders>
              <w:left w:val="single" w:sz="2" w:space="0" w:color="000000"/>
              <w:right w:val="single" w:sz="2" w:space="0" w:color="000000"/>
            </w:tcBorders>
          </w:tcPr>
          <w:p w:rsidR="00CE6BFC" w:rsidRPr="00A047D0" w:rsidRDefault="00AA6978">
            <w:pPr>
              <w:pStyle w:val="TableParagraph"/>
              <w:spacing w:line="227" w:lineRule="exact"/>
              <w:rPr>
                <w:sz w:val="20"/>
                <w:lang w:val="es-MX"/>
              </w:rPr>
            </w:pPr>
            <w:r w:rsidRPr="00A047D0">
              <w:rPr>
                <w:sz w:val="20"/>
                <w:lang w:val="es-MX"/>
              </w:rPr>
              <w:t>$ 72.00</w:t>
            </w:r>
          </w:p>
        </w:tc>
      </w:tr>
    </w:tbl>
    <w:p w:rsidR="00CE6BFC" w:rsidRPr="00A047D0" w:rsidRDefault="00CE6BFC">
      <w:pPr>
        <w:pStyle w:val="Textoindependiente"/>
        <w:spacing w:before="9"/>
        <w:rPr>
          <w:b/>
          <w:sz w:val="29"/>
          <w:lang w:val="es-MX"/>
        </w:rPr>
      </w:pPr>
    </w:p>
    <w:p w:rsidR="00CE6BFC" w:rsidRPr="00A047D0" w:rsidRDefault="00AA6978">
      <w:pPr>
        <w:pStyle w:val="Textoindependiente"/>
        <w:spacing w:line="360" w:lineRule="auto"/>
        <w:ind w:left="101"/>
        <w:rPr>
          <w:lang w:val="es-MX"/>
        </w:rPr>
      </w:pPr>
      <w:r w:rsidRPr="00A047D0">
        <w:rPr>
          <w:lang w:val="es-MX"/>
        </w:rPr>
        <w:t>Cuando la base del impuesto predial sea el valor catastral del inmueble, el impuesto se determinará aplicando al valor catastral, la siguiente tabla:</w:t>
      </w:r>
    </w:p>
    <w:p w:rsidR="00CE6BFC" w:rsidRPr="00A047D0" w:rsidRDefault="00AA6978">
      <w:pPr>
        <w:pStyle w:val="Textoindependiente"/>
        <w:ind w:left="101"/>
        <w:rPr>
          <w:lang w:val="es-MX"/>
        </w:rPr>
      </w:pPr>
      <w:r w:rsidRPr="00A047D0">
        <w:rPr>
          <w:lang w:val="es-MX"/>
        </w:rPr>
        <w:t>SECCIÓN 1 TASA0.25%</w:t>
      </w:r>
    </w:p>
    <w:p w:rsidR="00CE6BFC" w:rsidRPr="00A047D0" w:rsidRDefault="00AA6978">
      <w:pPr>
        <w:pStyle w:val="Textoindependiente"/>
        <w:spacing w:before="115"/>
        <w:ind w:left="101"/>
        <w:rPr>
          <w:lang w:val="es-MX"/>
        </w:rPr>
      </w:pPr>
      <w:r w:rsidRPr="00A047D0">
        <w:rPr>
          <w:lang w:val="es-MX"/>
        </w:rPr>
        <w:t>SECCIÓN 2 TASA0.25%</w:t>
      </w:r>
    </w:p>
    <w:p w:rsidR="00CE6BFC" w:rsidRPr="00A047D0" w:rsidRDefault="00AA6978">
      <w:pPr>
        <w:pStyle w:val="Textoindependiente"/>
        <w:spacing w:before="115"/>
        <w:ind w:left="101"/>
        <w:rPr>
          <w:lang w:val="es-MX"/>
        </w:rPr>
      </w:pPr>
      <w:r w:rsidRPr="00A047D0">
        <w:rPr>
          <w:lang w:val="es-MX"/>
        </w:rPr>
        <w:t>SECCIÓN 3 TASA0.25%</w:t>
      </w:r>
    </w:p>
    <w:p w:rsidR="00CE6BFC" w:rsidRPr="00A047D0" w:rsidRDefault="00AA6978">
      <w:pPr>
        <w:pStyle w:val="Textoindependiente"/>
        <w:spacing w:before="115"/>
        <w:ind w:left="101"/>
        <w:rPr>
          <w:lang w:val="es-MX"/>
        </w:rPr>
      </w:pPr>
      <w:r w:rsidRPr="00A047D0">
        <w:rPr>
          <w:lang w:val="es-MX"/>
        </w:rPr>
        <w:t>SECCIÓN 4 TASA0.25%</w:t>
      </w:r>
    </w:p>
    <w:p w:rsidR="00CE6BFC" w:rsidRPr="00A047D0" w:rsidRDefault="00AA6978">
      <w:pPr>
        <w:pStyle w:val="Textoindependiente"/>
        <w:spacing w:before="114"/>
        <w:ind w:left="101"/>
        <w:rPr>
          <w:lang w:val="es-MX"/>
        </w:rPr>
      </w:pPr>
      <w:r w:rsidRPr="00A047D0">
        <w:rPr>
          <w:lang w:val="es-MX"/>
        </w:rPr>
        <w:t>SECCIÓN 5 TASA0.25%</w:t>
      </w:r>
    </w:p>
    <w:p w:rsidR="00CE6BFC" w:rsidRPr="00A047D0" w:rsidRDefault="00AA6978">
      <w:pPr>
        <w:pStyle w:val="Textoindependiente"/>
        <w:spacing w:before="116"/>
        <w:ind w:left="101"/>
        <w:rPr>
          <w:lang w:val="es-MX"/>
        </w:rPr>
      </w:pPr>
      <w:r w:rsidRPr="00A047D0">
        <w:rPr>
          <w:lang w:val="es-MX"/>
        </w:rPr>
        <w:t>SECCIÓN 6 TASA0.25%</w:t>
      </w:r>
    </w:p>
    <w:p w:rsidR="00AC01D3" w:rsidRPr="00A047D0" w:rsidRDefault="00AC01D3">
      <w:pPr>
        <w:pStyle w:val="Textoindependiente"/>
        <w:spacing w:line="360" w:lineRule="auto"/>
        <w:ind w:left="101" w:right="115" w:firstLine="720"/>
        <w:jc w:val="both"/>
        <w:rPr>
          <w:lang w:val="es-MX"/>
        </w:rPr>
      </w:pPr>
    </w:p>
    <w:p w:rsidR="00023606" w:rsidRPr="00A047D0" w:rsidRDefault="00023606">
      <w:pPr>
        <w:pStyle w:val="Textoindependiente"/>
        <w:spacing w:line="360" w:lineRule="auto"/>
        <w:ind w:left="101" w:right="115" w:firstLine="720"/>
        <w:jc w:val="both"/>
        <w:rPr>
          <w:lang w:val="es-MX"/>
        </w:rPr>
      </w:pPr>
    </w:p>
    <w:p w:rsidR="00CE6BFC" w:rsidRPr="00A047D0" w:rsidRDefault="00AA6978">
      <w:pPr>
        <w:pStyle w:val="Textoindependiente"/>
        <w:spacing w:line="360" w:lineRule="auto"/>
        <w:ind w:left="101" w:right="115" w:firstLine="720"/>
        <w:jc w:val="both"/>
        <w:rPr>
          <w:lang w:val="es-MX"/>
        </w:rPr>
      </w:pPr>
      <w:r w:rsidRPr="00A047D0">
        <w:rPr>
          <w:lang w:val="es-MX"/>
        </w:rPr>
        <w:lastRenderedPageBreak/>
        <w:t>Todo predio destinado a la producción agropecuaria 10 al millar anual sobre el valor catastral, sin que la cantidad a pagar resultante exceda a lo establecido por la legislación agraria federal para terrenos ejidales.</w:t>
      </w:r>
    </w:p>
    <w:p w:rsidR="00CE6BFC" w:rsidRPr="00A047D0" w:rsidRDefault="00CE6BFC">
      <w:pPr>
        <w:pStyle w:val="Textoindependiente"/>
        <w:rPr>
          <w:lang w:val="es-MX"/>
        </w:rPr>
      </w:pPr>
    </w:p>
    <w:p w:rsidR="00CE6BFC" w:rsidRPr="00A047D0" w:rsidRDefault="00AA6978">
      <w:pPr>
        <w:pStyle w:val="Textoindependiente"/>
        <w:spacing w:line="360" w:lineRule="auto"/>
        <w:ind w:left="101" w:right="180"/>
        <w:rPr>
          <w:lang w:val="es-MX"/>
        </w:rPr>
      </w:pPr>
      <w:r w:rsidRPr="00A047D0">
        <w:rPr>
          <w:b/>
          <w:lang w:val="es-MX"/>
        </w:rPr>
        <w:t>Artículo 14.-</w:t>
      </w:r>
      <w:r w:rsidRPr="00A047D0">
        <w:rPr>
          <w:lang w:val="es-MX"/>
        </w:rPr>
        <w:t>Cuando se pague el impuesto anual durante el primer bimestre del año, el contribuyente gozará de un descuento del 50%.</w:t>
      </w:r>
    </w:p>
    <w:p w:rsidR="00CE6BFC" w:rsidRPr="00A047D0" w:rsidRDefault="00CE6BFC">
      <w:pPr>
        <w:pStyle w:val="Textoindependiente"/>
        <w:rPr>
          <w:lang w:val="es-MX"/>
        </w:rPr>
      </w:pPr>
    </w:p>
    <w:p w:rsidR="00CE6BFC" w:rsidRPr="00A047D0" w:rsidRDefault="00AA6978">
      <w:pPr>
        <w:pStyle w:val="Textoindependiente"/>
        <w:spacing w:line="360" w:lineRule="auto"/>
        <w:ind w:left="101" w:right="203"/>
        <w:rPr>
          <w:lang w:val="es-MX"/>
        </w:rPr>
      </w:pPr>
      <w:r w:rsidRPr="00A047D0">
        <w:rPr>
          <w:b/>
          <w:lang w:val="es-MX"/>
        </w:rPr>
        <w:t>Artículo 15.-</w:t>
      </w:r>
      <w:r w:rsidRPr="00A047D0">
        <w:rPr>
          <w:lang w:val="es-MX"/>
        </w:rPr>
        <w:t>El impuesto predial con base en las rentas o frutos civiles que produzcan los inmuebles, se causará con base en la siguiente tabla de tarifas:</w:t>
      </w:r>
    </w:p>
    <w:p w:rsidR="00CE6BFC" w:rsidRPr="00A047D0" w:rsidRDefault="00CE6BFC">
      <w:pPr>
        <w:pStyle w:val="Textoindependiente"/>
        <w:spacing w:before="11"/>
        <w:rPr>
          <w:sz w:val="19"/>
          <w:lang w:val="es-MX"/>
        </w:rPr>
      </w:pPr>
    </w:p>
    <w:p w:rsidR="00CE6BFC" w:rsidRPr="00A047D0" w:rsidRDefault="00AA6978">
      <w:pPr>
        <w:pStyle w:val="Textoindependiente"/>
        <w:ind w:left="101"/>
        <w:rPr>
          <w:lang w:val="es-MX"/>
        </w:rPr>
      </w:pPr>
      <w:r w:rsidRPr="00A047D0">
        <w:rPr>
          <w:b/>
          <w:lang w:val="es-MX"/>
        </w:rPr>
        <w:t>I.-</w:t>
      </w:r>
      <w:r w:rsidRPr="00A047D0">
        <w:rPr>
          <w:lang w:val="es-MX"/>
        </w:rPr>
        <w:t>Sobre la renta o frutos civiles mensuales por casas habitación: 2%</w:t>
      </w:r>
    </w:p>
    <w:p w:rsidR="00CE6BFC" w:rsidRPr="00A047D0" w:rsidRDefault="00AA6978">
      <w:pPr>
        <w:pStyle w:val="Textoindependiente"/>
        <w:spacing w:before="116"/>
        <w:ind w:left="101"/>
        <w:rPr>
          <w:lang w:val="es-MX"/>
        </w:rPr>
      </w:pPr>
      <w:r w:rsidRPr="00A047D0">
        <w:rPr>
          <w:b/>
          <w:lang w:val="es-MX"/>
        </w:rPr>
        <w:t>II.-</w:t>
      </w:r>
      <w:r w:rsidRPr="00A047D0">
        <w:rPr>
          <w:lang w:val="es-MX"/>
        </w:rPr>
        <w:t>Sobre la renta o frutos civiles mensuales por actividades comerciales: 2%</w:t>
      </w:r>
    </w:p>
    <w:p w:rsidR="00CE6BFC" w:rsidRPr="00A047D0" w:rsidRDefault="00CE6BFC">
      <w:pPr>
        <w:pStyle w:val="Textoindependiente"/>
        <w:spacing w:before="1"/>
        <w:rPr>
          <w:sz w:val="30"/>
          <w:lang w:val="es-MX"/>
        </w:rPr>
      </w:pPr>
    </w:p>
    <w:p w:rsidR="00CE6BFC" w:rsidRPr="00A047D0" w:rsidRDefault="00AA6978">
      <w:pPr>
        <w:pStyle w:val="Ttulo1"/>
        <w:ind w:left="3221"/>
        <w:rPr>
          <w:lang w:val="es-MX"/>
        </w:rPr>
      </w:pPr>
      <w:r w:rsidRPr="00A047D0">
        <w:rPr>
          <w:lang w:val="es-MX"/>
        </w:rPr>
        <w:t>CAPÍTULO II</w:t>
      </w:r>
    </w:p>
    <w:p w:rsidR="00CE6BFC" w:rsidRPr="00A047D0" w:rsidRDefault="00AA6978">
      <w:pPr>
        <w:spacing w:before="114"/>
        <w:ind w:left="188" w:right="201"/>
        <w:jc w:val="center"/>
        <w:rPr>
          <w:b/>
          <w:sz w:val="20"/>
          <w:lang w:val="es-MX"/>
        </w:rPr>
      </w:pPr>
      <w:r w:rsidRPr="00A047D0">
        <w:rPr>
          <w:b/>
          <w:sz w:val="20"/>
          <w:lang w:val="es-MX"/>
        </w:rPr>
        <w:t>Impuesto Sobre Adquisición de Inmuebles</w:t>
      </w:r>
    </w:p>
    <w:p w:rsidR="00CE6BFC" w:rsidRPr="00A047D0" w:rsidRDefault="00CE6BFC">
      <w:pPr>
        <w:pStyle w:val="Textoindependiente"/>
        <w:rPr>
          <w:b/>
          <w:sz w:val="30"/>
          <w:lang w:val="es-MX"/>
        </w:rPr>
      </w:pPr>
    </w:p>
    <w:p w:rsidR="00CE6BFC" w:rsidRPr="00A047D0" w:rsidRDefault="00AA6978">
      <w:pPr>
        <w:pStyle w:val="Textoindependiente"/>
        <w:spacing w:line="360" w:lineRule="auto"/>
        <w:ind w:left="101" w:right="503"/>
        <w:rPr>
          <w:lang w:val="es-MX"/>
        </w:rPr>
      </w:pPr>
      <w:r w:rsidRPr="00A047D0">
        <w:rPr>
          <w:b/>
          <w:lang w:val="es-MX"/>
        </w:rPr>
        <w:t>Artículo 16.-</w:t>
      </w:r>
      <w:r w:rsidRPr="00A047D0">
        <w:rPr>
          <w:lang w:val="es-MX"/>
        </w:rPr>
        <w:t>El impuesto a que se refiere este capítulo, se calculará aplicando la tasa del 2% a la base gravable señalada en la Ley de Hacienda Municipal del Estado de</w:t>
      </w:r>
      <w:r w:rsidR="00A047D0">
        <w:rPr>
          <w:lang w:val="es-MX"/>
        </w:rPr>
        <w:t xml:space="preserve"> </w:t>
      </w:r>
      <w:r w:rsidRPr="00A047D0">
        <w:rPr>
          <w:lang w:val="es-MX"/>
        </w:rPr>
        <w:t>Yucatán.</w:t>
      </w:r>
    </w:p>
    <w:p w:rsidR="00CE6BFC" w:rsidRPr="00A047D0" w:rsidRDefault="00CE6BFC">
      <w:pPr>
        <w:pStyle w:val="Textoindependiente"/>
        <w:spacing w:before="2"/>
        <w:rPr>
          <w:sz w:val="26"/>
          <w:lang w:val="es-MX"/>
        </w:rPr>
      </w:pPr>
    </w:p>
    <w:p w:rsidR="00CE6BFC" w:rsidRPr="00A047D0" w:rsidRDefault="00AA6978">
      <w:pPr>
        <w:pStyle w:val="Ttulo1"/>
        <w:spacing w:before="94"/>
        <w:ind w:left="3221"/>
        <w:rPr>
          <w:lang w:val="es-MX"/>
        </w:rPr>
      </w:pPr>
      <w:r w:rsidRPr="00A047D0">
        <w:rPr>
          <w:lang w:val="es-MX"/>
        </w:rPr>
        <w:t>CAPÍTULO III</w:t>
      </w:r>
    </w:p>
    <w:p w:rsidR="00CE6BFC" w:rsidRPr="00A047D0" w:rsidRDefault="00AA6978">
      <w:pPr>
        <w:spacing w:before="114"/>
        <w:ind w:left="2127"/>
        <w:rPr>
          <w:b/>
          <w:sz w:val="20"/>
          <w:lang w:val="es-MX"/>
        </w:rPr>
      </w:pPr>
      <w:r w:rsidRPr="00A047D0">
        <w:rPr>
          <w:b/>
          <w:sz w:val="20"/>
          <w:lang w:val="es-MX"/>
        </w:rPr>
        <w:t>Impuesto sobre Espectáculos y Diversiones Públicas</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ight="114"/>
        <w:jc w:val="both"/>
        <w:rPr>
          <w:lang w:val="es-MX"/>
        </w:rPr>
      </w:pPr>
      <w:r w:rsidRPr="00A047D0">
        <w:rPr>
          <w:b/>
          <w:lang w:val="es-MX"/>
        </w:rPr>
        <w:t>Artículo 17.-</w:t>
      </w:r>
      <w:r w:rsidRPr="00A047D0">
        <w:rPr>
          <w:lang w:val="es-MX"/>
        </w:rPr>
        <w:t>El impuesto se calculará sobre el monto total de los ingresos percibidos, y se determinará aplicando a la base antes referida, las tasas que se establecen a</w:t>
      </w:r>
      <w:r w:rsidR="00A047D0">
        <w:rPr>
          <w:lang w:val="es-MX"/>
        </w:rPr>
        <w:t xml:space="preserve"> </w:t>
      </w:r>
      <w:r w:rsidRPr="00A047D0">
        <w:rPr>
          <w:lang w:val="es-MX"/>
        </w:rPr>
        <w:t>continuación:</w:t>
      </w:r>
    </w:p>
    <w:p w:rsidR="00CE6BFC" w:rsidRPr="00A047D0" w:rsidRDefault="00CE6BFC">
      <w:pPr>
        <w:pStyle w:val="Textoindependiente"/>
        <w:spacing w:before="1"/>
        <w:rPr>
          <w:sz w:val="30"/>
          <w:lang w:val="es-MX"/>
        </w:rPr>
      </w:pPr>
    </w:p>
    <w:p w:rsidR="00CE6BFC" w:rsidRPr="00A047D0" w:rsidRDefault="00AA6978">
      <w:pPr>
        <w:pStyle w:val="Textoindependiente"/>
        <w:tabs>
          <w:tab w:val="left" w:pos="5168"/>
        </w:tabs>
        <w:ind w:left="101"/>
        <w:rPr>
          <w:lang w:val="es-MX"/>
        </w:rPr>
      </w:pPr>
      <w:r w:rsidRPr="00A047D0">
        <w:rPr>
          <w:b/>
          <w:lang w:val="es-MX"/>
        </w:rPr>
        <w:t>I.-</w:t>
      </w:r>
      <w:r w:rsidRPr="00A047D0">
        <w:rPr>
          <w:lang w:val="es-MX"/>
        </w:rPr>
        <w:t>Por obras de teatro o funciones</w:t>
      </w:r>
      <w:r w:rsidR="00A047D0">
        <w:rPr>
          <w:lang w:val="es-MX"/>
        </w:rPr>
        <w:t xml:space="preserve"> </w:t>
      </w:r>
      <w:r w:rsidRPr="00A047D0">
        <w:rPr>
          <w:lang w:val="es-MX"/>
        </w:rPr>
        <w:t>de</w:t>
      </w:r>
      <w:r w:rsidR="00A047D0">
        <w:rPr>
          <w:lang w:val="es-MX"/>
        </w:rPr>
        <w:t xml:space="preserve"> </w:t>
      </w:r>
      <w:r w:rsidRPr="00A047D0">
        <w:rPr>
          <w:lang w:val="es-MX"/>
        </w:rPr>
        <w:t>circo</w:t>
      </w:r>
      <w:r w:rsidRPr="00A047D0">
        <w:rPr>
          <w:lang w:val="es-MX"/>
        </w:rPr>
        <w:tab/>
        <w:t>8 %</w:t>
      </w:r>
    </w:p>
    <w:p w:rsidR="00CE6BFC" w:rsidRPr="00A047D0" w:rsidRDefault="00AA6978">
      <w:pPr>
        <w:pStyle w:val="Textoindependiente"/>
        <w:tabs>
          <w:tab w:val="left" w:pos="5169"/>
        </w:tabs>
        <w:spacing w:before="114"/>
        <w:ind w:left="101"/>
        <w:rPr>
          <w:lang w:val="es-MX"/>
        </w:rPr>
      </w:pPr>
      <w:r w:rsidRPr="00A047D0">
        <w:rPr>
          <w:b/>
          <w:lang w:val="es-MX"/>
        </w:rPr>
        <w:t>II.-</w:t>
      </w:r>
      <w:r w:rsidRPr="00A047D0">
        <w:rPr>
          <w:lang w:val="es-MX"/>
        </w:rPr>
        <w:t>Otros permitidos por la Ley de</w:t>
      </w:r>
      <w:r w:rsidR="00A047D0">
        <w:rPr>
          <w:lang w:val="es-MX"/>
        </w:rPr>
        <w:t xml:space="preserve"> </w:t>
      </w:r>
      <w:r w:rsidRPr="00A047D0">
        <w:rPr>
          <w:lang w:val="es-MX"/>
        </w:rPr>
        <w:t>la</w:t>
      </w:r>
      <w:r w:rsidR="00A047D0">
        <w:rPr>
          <w:lang w:val="es-MX"/>
        </w:rPr>
        <w:t xml:space="preserve"> </w:t>
      </w:r>
      <w:r w:rsidRPr="00A047D0">
        <w:rPr>
          <w:lang w:val="es-MX"/>
        </w:rPr>
        <w:t>materia</w:t>
      </w:r>
      <w:r w:rsidRPr="00A047D0">
        <w:rPr>
          <w:lang w:val="es-MX"/>
        </w:rPr>
        <w:tab/>
        <w:t>8%</w:t>
      </w:r>
    </w:p>
    <w:p w:rsidR="00B83275" w:rsidRPr="00A047D0" w:rsidRDefault="00B83275" w:rsidP="00B83275">
      <w:pPr>
        <w:adjustRightInd w:val="0"/>
        <w:spacing w:line="360" w:lineRule="auto"/>
        <w:jc w:val="center"/>
        <w:rPr>
          <w:b/>
          <w:bCs/>
          <w:sz w:val="20"/>
          <w:szCs w:val="20"/>
          <w:lang w:val="es-MX"/>
        </w:rPr>
      </w:pPr>
    </w:p>
    <w:p w:rsidR="00023606" w:rsidRPr="00A047D0" w:rsidRDefault="00023606" w:rsidP="00B83275">
      <w:pPr>
        <w:adjustRightInd w:val="0"/>
        <w:spacing w:line="360" w:lineRule="auto"/>
        <w:jc w:val="center"/>
        <w:rPr>
          <w:b/>
          <w:bCs/>
          <w:sz w:val="20"/>
          <w:szCs w:val="20"/>
          <w:lang w:val="es-MX"/>
        </w:rPr>
      </w:pPr>
    </w:p>
    <w:p w:rsidR="00B83275" w:rsidRPr="00A047D0" w:rsidRDefault="00B83275" w:rsidP="00B83275">
      <w:pPr>
        <w:adjustRightInd w:val="0"/>
        <w:spacing w:line="360" w:lineRule="auto"/>
        <w:jc w:val="center"/>
        <w:rPr>
          <w:b/>
          <w:bCs/>
          <w:sz w:val="20"/>
          <w:szCs w:val="20"/>
          <w:lang w:val="es-MX"/>
        </w:rPr>
      </w:pPr>
      <w:r w:rsidRPr="00A047D0">
        <w:rPr>
          <w:b/>
          <w:bCs/>
          <w:sz w:val="20"/>
          <w:szCs w:val="20"/>
          <w:lang w:val="es-MX"/>
        </w:rPr>
        <w:t xml:space="preserve">TÍTULO TERCERO </w:t>
      </w:r>
    </w:p>
    <w:p w:rsidR="00B83275" w:rsidRPr="00A047D0" w:rsidRDefault="00B83275" w:rsidP="00B83275">
      <w:pPr>
        <w:adjustRightInd w:val="0"/>
        <w:spacing w:line="360" w:lineRule="auto"/>
        <w:jc w:val="center"/>
        <w:rPr>
          <w:sz w:val="20"/>
          <w:szCs w:val="20"/>
          <w:lang w:val="es-MX"/>
        </w:rPr>
      </w:pPr>
      <w:r w:rsidRPr="00A047D0">
        <w:rPr>
          <w:b/>
          <w:bCs/>
          <w:sz w:val="20"/>
          <w:szCs w:val="20"/>
          <w:lang w:val="es-MX"/>
        </w:rPr>
        <w:t>DERECHOS</w:t>
      </w:r>
    </w:p>
    <w:p w:rsidR="00B83275" w:rsidRPr="00A047D0" w:rsidRDefault="00B83275" w:rsidP="00B83275">
      <w:pPr>
        <w:adjustRightInd w:val="0"/>
        <w:spacing w:line="360" w:lineRule="auto"/>
        <w:rPr>
          <w:sz w:val="20"/>
          <w:szCs w:val="20"/>
          <w:lang w:val="es-MX"/>
        </w:rPr>
      </w:pPr>
    </w:p>
    <w:p w:rsidR="00B83275" w:rsidRPr="00A047D0" w:rsidRDefault="00B83275" w:rsidP="00B83275">
      <w:pPr>
        <w:adjustRightInd w:val="0"/>
        <w:spacing w:line="360" w:lineRule="auto"/>
        <w:jc w:val="center"/>
        <w:rPr>
          <w:sz w:val="20"/>
          <w:szCs w:val="20"/>
          <w:lang w:val="es-MX"/>
        </w:rPr>
      </w:pPr>
      <w:r w:rsidRPr="00A047D0">
        <w:rPr>
          <w:b/>
          <w:bCs/>
          <w:sz w:val="20"/>
          <w:szCs w:val="20"/>
          <w:lang w:val="es-MX"/>
        </w:rPr>
        <w:t>CAPÍTULO l</w:t>
      </w:r>
    </w:p>
    <w:p w:rsidR="00B83275" w:rsidRPr="00A047D0" w:rsidRDefault="00B83275" w:rsidP="00B83275">
      <w:pPr>
        <w:adjustRightInd w:val="0"/>
        <w:spacing w:line="360" w:lineRule="auto"/>
        <w:jc w:val="center"/>
        <w:rPr>
          <w:sz w:val="20"/>
          <w:szCs w:val="20"/>
          <w:lang w:val="es-MX"/>
        </w:rPr>
      </w:pPr>
      <w:r w:rsidRPr="00A047D0">
        <w:rPr>
          <w:b/>
          <w:bCs/>
          <w:sz w:val="20"/>
          <w:szCs w:val="20"/>
          <w:lang w:val="es-MX"/>
        </w:rPr>
        <w:t>Derechos por Licencias y Permisos</w:t>
      </w:r>
    </w:p>
    <w:p w:rsidR="00B83275" w:rsidRPr="00A047D0" w:rsidRDefault="00B83275" w:rsidP="00B83275">
      <w:pPr>
        <w:adjustRightInd w:val="0"/>
        <w:spacing w:line="360" w:lineRule="auto"/>
        <w:rPr>
          <w:sz w:val="10"/>
          <w:szCs w:val="1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Artículo 17</w:t>
      </w:r>
      <w:r w:rsidR="00A047D0" w:rsidRPr="00A047D0">
        <w:rPr>
          <w:b/>
          <w:bCs/>
          <w:sz w:val="20"/>
          <w:szCs w:val="20"/>
          <w:lang w:val="es-MX"/>
        </w:rPr>
        <w:t xml:space="preserve"> Bis</w:t>
      </w:r>
      <w:r w:rsidRPr="00A047D0">
        <w:rPr>
          <w:b/>
          <w:bCs/>
          <w:sz w:val="20"/>
          <w:szCs w:val="20"/>
          <w:lang w:val="es-MX"/>
        </w:rPr>
        <w:t>.-</w:t>
      </w:r>
      <w:r w:rsidR="00A047D0" w:rsidRPr="00A047D0">
        <w:rPr>
          <w:b/>
          <w:bCs/>
          <w:sz w:val="20"/>
          <w:szCs w:val="20"/>
          <w:lang w:val="es-MX"/>
        </w:rPr>
        <w:t xml:space="preserve"> </w:t>
      </w:r>
      <w:r w:rsidRPr="00A047D0">
        <w:rPr>
          <w:sz w:val="20"/>
          <w:szCs w:val="20"/>
          <w:lang w:val="es-MX"/>
        </w:rPr>
        <w:t>Por el otorgamiento de las licencias o permisos a que hace referencia la Ley de Hacienda Municipal del Estado de Yucatán, se causarán y pagarán derechos de conformidad con las tarifas establecidas en los siguientes artículos.</w:t>
      </w:r>
    </w:p>
    <w:p w:rsidR="00B83275" w:rsidRPr="00A047D0" w:rsidRDefault="00B83275" w:rsidP="00B83275">
      <w:pPr>
        <w:adjustRightInd w:val="0"/>
        <w:spacing w:line="360" w:lineRule="auto"/>
        <w:jc w:val="both"/>
        <w:rPr>
          <w:sz w:val="10"/>
          <w:szCs w:val="10"/>
          <w:lang w:val="es-MX"/>
        </w:rPr>
      </w:pPr>
    </w:p>
    <w:p w:rsidR="00023606" w:rsidRPr="00A047D0" w:rsidRDefault="00023606"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lastRenderedPageBreak/>
        <w:t>Artículo 18.-</w:t>
      </w:r>
      <w:r w:rsidRPr="00A047D0">
        <w:rPr>
          <w:sz w:val="20"/>
          <w:szCs w:val="20"/>
          <w:lang w:val="es-MX"/>
        </w:rPr>
        <w:t>En el otorgamiento de las licencias para el funcionamiento de nuevos giros relacionados con la venta de bebidas alcohólicas, exclusivamente para su consumo en otro lugar, se cobrará una cuota de acuerdo con la siguiente tarifa:</w:t>
      </w:r>
    </w:p>
    <w:p w:rsidR="00B83275" w:rsidRPr="00A047D0" w:rsidRDefault="00B83275" w:rsidP="00B83275">
      <w:pPr>
        <w:adjustRightInd w:val="0"/>
        <w:spacing w:line="360" w:lineRule="auto"/>
        <w:rPr>
          <w:sz w:val="10"/>
          <w:szCs w:val="10"/>
          <w:lang w:val="es-MX"/>
        </w:rPr>
      </w:pPr>
    </w:p>
    <w:tbl>
      <w:tblPr>
        <w:tblW w:w="0" w:type="auto"/>
        <w:tblInd w:w="160" w:type="dxa"/>
        <w:tblLayout w:type="fixed"/>
        <w:tblCellMar>
          <w:left w:w="0" w:type="dxa"/>
          <w:right w:w="0" w:type="dxa"/>
        </w:tblCellMar>
        <w:tblLook w:val="04A0" w:firstRow="1" w:lastRow="0" w:firstColumn="1" w:lastColumn="0" w:noHBand="0" w:noVBand="1"/>
      </w:tblPr>
      <w:tblGrid>
        <w:gridCol w:w="340"/>
        <w:gridCol w:w="5879"/>
        <w:gridCol w:w="1380"/>
      </w:tblGrid>
      <w:tr w:rsidR="00B83275" w:rsidRPr="00A047D0" w:rsidTr="0058162B">
        <w:trPr>
          <w:trHeight w:val="259"/>
        </w:trPr>
        <w:tc>
          <w:tcPr>
            <w:tcW w:w="340" w:type="dxa"/>
            <w:vAlign w:val="bottom"/>
            <w:hideMark/>
          </w:tcPr>
          <w:p w:rsidR="00B83275" w:rsidRPr="00A047D0" w:rsidRDefault="00B83275" w:rsidP="0058162B">
            <w:pPr>
              <w:adjustRightInd w:val="0"/>
              <w:jc w:val="both"/>
              <w:rPr>
                <w:sz w:val="20"/>
                <w:szCs w:val="20"/>
                <w:lang w:val="es-MX"/>
              </w:rPr>
            </w:pPr>
            <w:r w:rsidRPr="00A047D0">
              <w:rPr>
                <w:bCs/>
                <w:sz w:val="20"/>
                <w:szCs w:val="20"/>
                <w:lang w:val="es-MX"/>
              </w:rPr>
              <w:t>I.-</w:t>
            </w:r>
          </w:p>
        </w:tc>
        <w:tc>
          <w:tcPr>
            <w:tcW w:w="5879"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Vinatería o licorería en envase cerrado</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5"/>
        </w:trPr>
        <w:tc>
          <w:tcPr>
            <w:tcW w:w="340" w:type="dxa"/>
            <w:vAlign w:val="bottom"/>
            <w:hideMark/>
          </w:tcPr>
          <w:p w:rsidR="00B83275" w:rsidRPr="00A047D0" w:rsidRDefault="00B83275" w:rsidP="0058162B">
            <w:pPr>
              <w:adjustRightInd w:val="0"/>
              <w:jc w:val="both"/>
              <w:rPr>
                <w:sz w:val="20"/>
                <w:szCs w:val="20"/>
                <w:lang w:val="es-MX"/>
              </w:rPr>
            </w:pPr>
            <w:r w:rsidRPr="00A047D0">
              <w:rPr>
                <w:bCs/>
                <w:sz w:val="20"/>
                <w:szCs w:val="20"/>
                <w:lang w:val="es-MX"/>
              </w:rPr>
              <w:t>II.-</w:t>
            </w:r>
          </w:p>
        </w:tc>
        <w:tc>
          <w:tcPr>
            <w:tcW w:w="5879"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Expendio de cerveza en envase cerrado</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sz w:val="20"/>
                <w:szCs w:val="20"/>
                <w:lang w:val="es-MX"/>
              </w:rPr>
            </w:pPr>
            <w:r w:rsidRPr="00A047D0">
              <w:rPr>
                <w:bCs/>
                <w:w w:val="87"/>
                <w:sz w:val="20"/>
                <w:szCs w:val="20"/>
                <w:lang w:val="es-MX"/>
              </w:rPr>
              <w:t>III.-</w:t>
            </w:r>
          </w:p>
        </w:tc>
        <w:tc>
          <w:tcPr>
            <w:tcW w:w="5879"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Supermercado con departamento de cervezas, vinos y licores</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$ 100,000.00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sz w:val="20"/>
                <w:szCs w:val="20"/>
                <w:lang w:val="es-MX"/>
              </w:rPr>
            </w:pPr>
            <w:r w:rsidRPr="00A047D0">
              <w:rPr>
                <w:bCs/>
                <w:w w:val="87"/>
                <w:sz w:val="20"/>
                <w:szCs w:val="20"/>
                <w:lang w:val="es-MX"/>
              </w:rPr>
              <w:t>IV.-</w:t>
            </w:r>
          </w:p>
        </w:tc>
        <w:tc>
          <w:tcPr>
            <w:tcW w:w="5879"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Minisúper con departamento de cervezas, vinos y licores</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bCs/>
                <w:w w:val="87"/>
                <w:sz w:val="20"/>
                <w:szCs w:val="20"/>
                <w:lang w:val="es-MX"/>
              </w:rPr>
            </w:pPr>
            <w:r w:rsidRPr="00A047D0">
              <w:rPr>
                <w:bCs/>
                <w:w w:val="87"/>
                <w:sz w:val="20"/>
                <w:szCs w:val="20"/>
                <w:lang w:val="es-MX"/>
              </w:rPr>
              <w:t>V.-</w:t>
            </w:r>
          </w:p>
        </w:tc>
        <w:tc>
          <w:tcPr>
            <w:tcW w:w="5879"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Expendio de cerveza, vinos y licores </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bl>
    <w:p w:rsidR="00B83275" w:rsidRPr="00A047D0" w:rsidRDefault="00B83275" w:rsidP="00B83275">
      <w:pPr>
        <w:overflowPunct w:val="0"/>
        <w:adjustRightInd w:val="0"/>
        <w:spacing w:line="372" w:lineRule="auto"/>
        <w:jc w:val="both"/>
        <w:rPr>
          <w:bCs/>
          <w:sz w:val="20"/>
          <w:szCs w:val="20"/>
          <w:lang w:val="es-MX"/>
        </w:rPr>
      </w:pPr>
      <w:r w:rsidRPr="00A047D0">
        <w:rPr>
          <w:bCs/>
          <w:sz w:val="20"/>
          <w:szCs w:val="20"/>
          <w:lang w:val="es-MX"/>
        </w:rPr>
        <w:t xml:space="preserve">   VI.- Tienda de autoservicio                                                               $100,000.00</w:t>
      </w:r>
    </w:p>
    <w:p w:rsidR="00B83275" w:rsidRPr="00A047D0" w:rsidRDefault="00B83275" w:rsidP="00B83275">
      <w:pPr>
        <w:overflowPunct w:val="0"/>
        <w:adjustRightInd w:val="0"/>
        <w:spacing w:line="372" w:lineRule="auto"/>
        <w:jc w:val="both"/>
        <w:rPr>
          <w:bCs/>
          <w:sz w:val="20"/>
          <w:szCs w:val="20"/>
          <w:lang w:val="es-MX"/>
        </w:rPr>
      </w:pPr>
      <w:r w:rsidRPr="00A047D0">
        <w:rPr>
          <w:bCs/>
          <w:sz w:val="20"/>
          <w:szCs w:val="20"/>
          <w:lang w:val="es-MX"/>
        </w:rPr>
        <w:t>VII.- Bodega o distribuidora de Bebidas Alcohólicas                            $ 25,000.00</w:t>
      </w:r>
    </w:p>
    <w:p w:rsidR="00B83275" w:rsidRPr="00A047D0" w:rsidRDefault="00B83275" w:rsidP="00B83275">
      <w:pPr>
        <w:overflowPunct w:val="0"/>
        <w:adjustRightInd w:val="0"/>
        <w:spacing w:line="372" w:lineRule="auto"/>
        <w:jc w:val="both"/>
        <w:rPr>
          <w:bCs/>
          <w:sz w:val="19"/>
          <w:szCs w:val="19"/>
          <w:lang w:val="es-MX"/>
        </w:rPr>
      </w:pPr>
      <w:r w:rsidRPr="00A047D0">
        <w:rPr>
          <w:bCs/>
          <w:sz w:val="19"/>
          <w:szCs w:val="19"/>
          <w:lang w:val="es-MX"/>
        </w:rPr>
        <w:tab/>
      </w:r>
    </w:p>
    <w:p w:rsidR="00B83275" w:rsidRPr="00A047D0" w:rsidRDefault="00B83275" w:rsidP="00B83275">
      <w:pPr>
        <w:overflowPunct w:val="0"/>
        <w:adjustRightInd w:val="0"/>
        <w:spacing w:line="372" w:lineRule="auto"/>
        <w:ind w:firstLine="708"/>
        <w:jc w:val="both"/>
        <w:rPr>
          <w:bCs/>
          <w:sz w:val="20"/>
          <w:szCs w:val="20"/>
          <w:lang w:val="es-MX"/>
        </w:rPr>
      </w:pPr>
      <w:r w:rsidRPr="00A047D0">
        <w:rPr>
          <w:bCs/>
          <w:sz w:val="20"/>
          <w:szCs w:val="20"/>
          <w:lang w:val="es-MX"/>
        </w:rPr>
        <w:t xml:space="preserve">Aquellas modalidades de establecimientos que no se encuentren contempladas en este artículo, serán reguladas por las descripciones que más se asemejen al giro. </w:t>
      </w:r>
    </w:p>
    <w:p w:rsidR="00B83275" w:rsidRPr="00A047D0" w:rsidRDefault="00B83275"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Artículo 19.-</w:t>
      </w:r>
      <w:r w:rsidRPr="00A047D0">
        <w:rPr>
          <w:sz w:val="20"/>
          <w:szCs w:val="20"/>
          <w:lang w:val="es-MX"/>
        </w:rPr>
        <w:t>Por los permisos eventuales para el funcionamiento de giros relacionados con la venta de bebidas alcohólicas se les aplicará la cuota de $ 500.00 diarios.</w:t>
      </w:r>
    </w:p>
    <w:p w:rsidR="00B83275" w:rsidRPr="00A047D0" w:rsidRDefault="00B83275" w:rsidP="00B83275">
      <w:pPr>
        <w:adjustRightInd w:val="0"/>
        <w:spacing w:line="360" w:lineRule="auto"/>
        <w:rPr>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Artículo 20.-</w:t>
      </w:r>
      <w:r w:rsidRPr="00A047D0">
        <w:rPr>
          <w:sz w:val="20"/>
          <w:szCs w:val="20"/>
          <w:lang w:val="es-MX"/>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rsidR="00B83275" w:rsidRPr="00A047D0" w:rsidRDefault="00B83275" w:rsidP="00B83275">
      <w:pPr>
        <w:adjustRightInd w:val="0"/>
        <w:spacing w:line="360" w:lineRule="auto"/>
        <w:rPr>
          <w:sz w:val="10"/>
          <w:szCs w:val="10"/>
          <w:lang w:val="es-MX"/>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4745"/>
        <w:gridCol w:w="1080"/>
      </w:tblGrid>
      <w:tr w:rsidR="00B83275" w:rsidRPr="00A047D0" w:rsidTr="0058162B">
        <w:trPr>
          <w:trHeight w:val="259"/>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Centros nocturnos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4"/>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II.-</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Cantinas y bares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III.-</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w w:val="99"/>
                <w:sz w:val="20"/>
                <w:szCs w:val="20"/>
                <w:lang w:val="es-MX"/>
              </w:rPr>
              <w:t>Discotecas y clubes sociales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4"/>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IV.-</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Salones de baile, billar o boliche</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V.-</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Restaurantes, hoteles </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4"/>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VI.-</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Centros recreativos, deportivos y salón cerveza </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w w:val="91"/>
                <w:sz w:val="20"/>
                <w:szCs w:val="20"/>
                <w:lang w:val="es-MX"/>
              </w:rPr>
              <w:t>VII.-</w:t>
            </w:r>
          </w:p>
        </w:tc>
        <w:tc>
          <w:tcPr>
            <w:tcW w:w="4745"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Fondas, taquerías y loncherías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VIII.-</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Moteles</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IX.-</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Cabaré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Restaurante de Lujo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XI.-</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Pizzería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$ 15,000.00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XII.-</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Video Bar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$ 20,000.00</w:t>
            </w:r>
          </w:p>
        </w:tc>
      </w:tr>
      <w:tr w:rsidR="00B83275" w:rsidRPr="00A047D0" w:rsidTr="0058162B">
        <w:trPr>
          <w:trHeight w:val="325"/>
        </w:trPr>
        <w:tc>
          <w:tcPr>
            <w:tcW w:w="440"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XIII.-</w:t>
            </w:r>
          </w:p>
        </w:tc>
        <w:tc>
          <w:tcPr>
            <w:tcW w:w="4745"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Sala de Recepciones y/o fiestas</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$ 15,000.00</w:t>
            </w:r>
          </w:p>
        </w:tc>
      </w:tr>
    </w:tbl>
    <w:p w:rsidR="00B83275" w:rsidRPr="00A047D0" w:rsidRDefault="00B83275" w:rsidP="00B83275">
      <w:pPr>
        <w:adjustRightInd w:val="0"/>
        <w:spacing w:line="360" w:lineRule="auto"/>
        <w:rPr>
          <w:sz w:val="16"/>
          <w:szCs w:val="16"/>
          <w:lang w:val="es-MX"/>
        </w:rPr>
      </w:pPr>
    </w:p>
    <w:p w:rsidR="00B83275" w:rsidRPr="00A047D0" w:rsidRDefault="00B83275" w:rsidP="00B83275">
      <w:pPr>
        <w:overflowPunct w:val="0"/>
        <w:adjustRightInd w:val="0"/>
        <w:spacing w:line="372" w:lineRule="auto"/>
        <w:ind w:firstLine="708"/>
        <w:jc w:val="both"/>
        <w:rPr>
          <w:bCs/>
          <w:sz w:val="20"/>
          <w:szCs w:val="20"/>
          <w:lang w:val="es-MX"/>
        </w:rPr>
      </w:pPr>
      <w:r w:rsidRPr="00A047D0">
        <w:rPr>
          <w:bCs/>
          <w:sz w:val="20"/>
          <w:szCs w:val="20"/>
          <w:lang w:val="es-MX"/>
        </w:rPr>
        <w:t xml:space="preserve">Aquellas modalidades de establecimientos que no se encuentren contempladas en este artículo, serán reguladas por las descripciones que más se asemejen al giro. </w:t>
      </w:r>
    </w:p>
    <w:p w:rsidR="00B83275" w:rsidRPr="00A047D0" w:rsidRDefault="00B83275"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lastRenderedPageBreak/>
        <w:t xml:space="preserve">Artículo 21.- </w:t>
      </w:r>
      <w:r w:rsidRPr="00A047D0">
        <w:rPr>
          <w:sz w:val="20"/>
          <w:szCs w:val="20"/>
          <w:lang w:val="es-MX"/>
        </w:rPr>
        <w:t>Por el otorgamiento de la renovación y/o revalidación anual de licencias para el funcionamiento de los establecimientos que se relacionan en los artículos 18 y 20 de esta Ley, se pagará un derecho conforme a la siguiente tarifa:</w:t>
      </w:r>
    </w:p>
    <w:p w:rsidR="00B83275" w:rsidRPr="00A047D0" w:rsidRDefault="00B83275" w:rsidP="00B83275">
      <w:pPr>
        <w:adjustRightInd w:val="0"/>
        <w:spacing w:line="360" w:lineRule="auto"/>
        <w:rPr>
          <w:sz w:val="8"/>
          <w:szCs w:val="8"/>
          <w:lang w:val="es-MX"/>
        </w:rPr>
      </w:pPr>
    </w:p>
    <w:tbl>
      <w:tblPr>
        <w:tblW w:w="0" w:type="auto"/>
        <w:tblLayout w:type="fixed"/>
        <w:tblCellMar>
          <w:left w:w="0" w:type="dxa"/>
          <w:right w:w="0" w:type="dxa"/>
        </w:tblCellMar>
        <w:tblLook w:val="04A0" w:firstRow="1" w:lastRow="0" w:firstColumn="1" w:lastColumn="0" w:noHBand="0" w:noVBand="1"/>
      </w:tblPr>
      <w:tblGrid>
        <w:gridCol w:w="340"/>
        <w:gridCol w:w="5614"/>
        <w:gridCol w:w="1380"/>
      </w:tblGrid>
      <w:tr w:rsidR="00B83275" w:rsidRPr="00A047D0" w:rsidTr="0058162B">
        <w:trPr>
          <w:trHeight w:val="259"/>
        </w:trPr>
        <w:tc>
          <w:tcPr>
            <w:tcW w:w="3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w:t>
            </w:r>
          </w:p>
        </w:tc>
        <w:tc>
          <w:tcPr>
            <w:tcW w:w="56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Vinatería o licorería en envase cerrado</w:t>
            </w:r>
          </w:p>
        </w:tc>
        <w:tc>
          <w:tcPr>
            <w:tcW w:w="13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$ 3,000.00</w:t>
            </w:r>
          </w:p>
        </w:tc>
      </w:tr>
      <w:tr w:rsidR="00B83275" w:rsidRPr="00A047D0" w:rsidTr="0058162B">
        <w:trPr>
          <w:trHeight w:val="325"/>
        </w:trPr>
        <w:tc>
          <w:tcPr>
            <w:tcW w:w="3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II.-</w:t>
            </w:r>
          </w:p>
        </w:tc>
        <w:tc>
          <w:tcPr>
            <w:tcW w:w="56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Expendio de cerveza en envase cerrado</w:t>
            </w:r>
          </w:p>
        </w:tc>
        <w:tc>
          <w:tcPr>
            <w:tcW w:w="13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$ 3,000.00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w w:val="87"/>
                <w:sz w:val="20"/>
                <w:szCs w:val="20"/>
                <w:lang w:val="es-MX"/>
              </w:rPr>
              <w:t>III.-</w:t>
            </w:r>
          </w:p>
        </w:tc>
        <w:tc>
          <w:tcPr>
            <w:tcW w:w="56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Supermercado con departamento de cervezas, vinos y licores</w:t>
            </w:r>
          </w:p>
        </w:tc>
        <w:tc>
          <w:tcPr>
            <w:tcW w:w="13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$ 5,000.00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w w:val="87"/>
                <w:sz w:val="20"/>
                <w:szCs w:val="20"/>
                <w:lang w:val="es-MX"/>
              </w:rPr>
              <w:t>IV.-</w:t>
            </w:r>
          </w:p>
        </w:tc>
        <w:tc>
          <w:tcPr>
            <w:tcW w:w="56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Minisúper con departamento de cervezas, vinos y licores</w:t>
            </w:r>
          </w:p>
        </w:tc>
        <w:tc>
          <w:tcPr>
            <w:tcW w:w="13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$ 5,000.00</w:t>
            </w:r>
          </w:p>
        </w:tc>
      </w:tr>
      <w:tr w:rsidR="00B83275" w:rsidRPr="00A047D0" w:rsidTr="0058162B">
        <w:trPr>
          <w:trHeight w:val="324"/>
        </w:trPr>
        <w:tc>
          <w:tcPr>
            <w:tcW w:w="340" w:type="dxa"/>
            <w:vAlign w:val="bottom"/>
            <w:hideMark/>
          </w:tcPr>
          <w:p w:rsidR="00B83275" w:rsidRPr="00A047D0" w:rsidRDefault="00B83275" w:rsidP="0058162B">
            <w:pPr>
              <w:adjustRightInd w:val="0"/>
              <w:jc w:val="both"/>
              <w:rPr>
                <w:b/>
                <w:bCs/>
                <w:w w:val="87"/>
                <w:sz w:val="20"/>
                <w:szCs w:val="20"/>
                <w:lang w:val="es-MX"/>
              </w:rPr>
            </w:pPr>
            <w:r w:rsidRPr="00A047D0">
              <w:rPr>
                <w:b/>
                <w:bCs/>
                <w:w w:val="87"/>
                <w:sz w:val="20"/>
                <w:szCs w:val="20"/>
                <w:lang w:val="es-MX"/>
              </w:rPr>
              <w:t>V.-</w:t>
            </w:r>
          </w:p>
        </w:tc>
        <w:tc>
          <w:tcPr>
            <w:tcW w:w="56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Expendio de vinos, licores y cerveza</w:t>
            </w:r>
          </w:p>
        </w:tc>
        <w:tc>
          <w:tcPr>
            <w:tcW w:w="13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  $ 3,000.00</w:t>
            </w:r>
          </w:p>
        </w:tc>
      </w:tr>
    </w:tbl>
    <w:p w:rsidR="00B83275" w:rsidRPr="00A047D0" w:rsidRDefault="00B83275" w:rsidP="00B83275">
      <w:pPr>
        <w:overflowPunct w:val="0"/>
        <w:adjustRightInd w:val="0"/>
        <w:spacing w:line="372" w:lineRule="auto"/>
        <w:jc w:val="both"/>
        <w:rPr>
          <w:bCs/>
          <w:sz w:val="20"/>
          <w:szCs w:val="20"/>
          <w:lang w:val="es-MX"/>
        </w:rPr>
      </w:pPr>
      <w:r w:rsidRPr="00A047D0">
        <w:rPr>
          <w:b/>
          <w:bCs/>
          <w:sz w:val="20"/>
          <w:szCs w:val="20"/>
          <w:lang w:val="es-MX"/>
        </w:rPr>
        <w:t>VI.-</w:t>
      </w:r>
      <w:r w:rsidRPr="00A047D0">
        <w:rPr>
          <w:bCs/>
          <w:sz w:val="20"/>
          <w:szCs w:val="20"/>
          <w:lang w:val="es-MX"/>
        </w:rPr>
        <w:t>Tienda de autoservicio                                                             $ 30,000.00</w:t>
      </w:r>
    </w:p>
    <w:p w:rsidR="00B83275" w:rsidRPr="00A047D0" w:rsidRDefault="00B83275" w:rsidP="00B83275">
      <w:pPr>
        <w:overflowPunct w:val="0"/>
        <w:adjustRightInd w:val="0"/>
        <w:spacing w:line="372" w:lineRule="auto"/>
        <w:jc w:val="both"/>
        <w:rPr>
          <w:bCs/>
          <w:sz w:val="20"/>
          <w:szCs w:val="20"/>
          <w:lang w:val="es-MX"/>
        </w:rPr>
      </w:pPr>
      <w:r w:rsidRPr="00A047D0">
        <w:rPr>
          <w:b/>
          <w:bCs/>
          <w:sz w:val="20"/>
          <w:szCs w:val="20"/>
          <w:lang w:val="es-MX"/>
        </w:rPr>
        <w:t>VII.-</w:t>
      </w:r>
      <w:r w:rsidRPr="00A047D0">
        <w:rPr>
          <w:bCs/>
          <w:sz w:val="20"/>
          <w:szCs w:val="20"/>
          <w:lang w:val="es-MX"/>
        </w:rPr>
        <w:t xml:space="preserve">Bodega o distribuidora de Bebidas Alcohólicas           </w:t>
      </w:r>
      <w:r w:rsidRPr="00A047D0">
        <w:rPr>
          <w:bCs/>
          <w:sz w:val="20"/>
          <w:szCs w:val="20"/>
          <w:lang w:val="es-MX"/>
        </w:rPr>
        <w:tab/>
        <w:t xml:space="preserve">      $ 3,000.00</w:t>
      </w:r>
    </w:p>
    <w:tbl>
      <w:tblPr>
        <w:tblW w:w="0" w:type="auto"/>
        <w:tblLayout w:type="fixed"/>
        <w:tblCellMar>
          <w:left w:w="0" w:type="dxa"/>
          <w:right w:w="0" w:type="dxa"/>
        </w:tblCellMar>
        <w:tblLook w:val="04A0" w:firstRow="1" w:lastRow="0" w:firstColumn="1" w:lastColumn="0" w:noHBand="0" w:noVBand="1"/>
      </w:tblPr>
      <w:tblGrid>
        <w:gridCol w:w="567"/>
        <w:gridCol w:w="5514"/>
        <w:gridCol w:w="1080"/>
      </w:tblGrid>
      <w:tr w:rsidR="00B83275" w:rsidRPr="00A047D0" w:rsidTr="0058162B">
        <w:trPr>
          <w:trHeight w:val="259"/>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 xml:space="preserve">VIII.-  </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Centros nocturnos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4"/>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IX.-</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Cantinas y bares.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 xml:space="preserve">X.- </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w w:val="99"/>
                <w:sz w:val="20"/>
                <w:szCs w:val="20"/>
                <w:lang w:val="es-MX"/>
              </w:rPr>
              <w:t>Discotecas y clubes sociales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4"/>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XI.-</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Salones de baile, billar o boliche</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XII.-</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Restaurantes, hoteles </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4"/>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sz w:val="20"/>
                <w:szCs w:val="20"/>
                <w:lang w:val="es-MX"/>
              </w:rPr>
              <w:t>XIII.-</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Centros recreativos, deportivos y salón cerveza </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b/>
                <w:bCs/>
                <w:w w:val="91"/>
                <w:sz w:val="20"/>
                <w:szCs w:val="20"/>
                <w:lang w:val="es-MX"/>
              </w:rPr>
              <w:t>XIV.-</w:t>
            </w:r>
          </w:p>
        </w:tc>
        <w:tc>
          <w:tcPr>
            <w:tcW w:w="5514"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xml:space="preserve"> Fondas, taquerías y loncherías</w:t>
            </w:r>
          </w:p>
        </w:tc>
        <w:tc>
          <w:tcPr>
            <w:tcW w:w="1080" w:type="dxa"/>
            <w:vAlign w:val="bottom"/>
            <w:hideMark/>
          </w:tcPr>
          <w:p w:rsidR="00B83275" w:rsidRPr="00A047D0" w:rsidRDefault="00B83275" w:rsidP="0058162B">
            <w:pPr>
              <w:adjustRightInd w:val="0"/>
              <w:jc w:val="both"/>
              <w:rPr>
                <w:rFonts w:ascii="Times New Roman" w:hAnsi="Times New Roman"/>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XV.-</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Moteles</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XVI.-</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 Cabaré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$ 10,000.00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XVII.-</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Restaurante de Lujo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XVIII.-</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Pizzería</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XIX.-</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xml:space="preserve">Video Bar </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$ 5,000.00</w:t>
            </w:r>
          </w:p>
        </w:tc>
      </w:tr>
      <w:tr w:rsidR="00B83275" w:rsidRPr="00A047D0" w:rsidTr="0058162B">
        <w:trPr>
          <w:trHeight w:val="325"/>
        </w:trPr>
        <w:tc>
          <w:tcPr>
            <w:tcW w:w="567" w:type="dxa"/>
            <w:vAlign w:val="bottom"/>
            <w:hideMark/>
          </w:tcPr>
          <w:p w:rsidR="00B83275" w:rsidRPr="00A047D0" w:rsidRDefault="00B83275" w:rsidP="0058162B">
            <w:pPr>
              <w:adjustRightInd w:val="0"/>
              <w:jc w:val="both"/>
              <w:rPr>
                <w:b/>
                <w:bCs/>
                <w:w w:val="91"/>
                <w:sz w:val="20"/>
                <w:szCs w:val="20"/>
                <w:lang w:val="es-MX"/>
              </w:rPr>
            </w:pPr>
            <w:r w:rsidRPr="00A047D0">
              <w:rPr>
                <w:b/>
                <w:bCs/>
                <w:w w:val="91"/>
                <w:sz w:val="20"/>
                <w:szCs w:val="20"/>
                <w:lang w:val="es-MX"/>
              </w:rPr>
              <w:t>XX.-</w:t>
            </w:r>
          </w:p>
        </w:tc>
        <w:tc>
          <w:tcPr>
            <w:tcW w:w="5514"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Sala de Recepciones y/o fiestas</w:t>
            </w:r>
          </w:p>
        </w:tc>
        <w:tc>
          <w:tcPr>
            <w:tcW w:w="1080" w:type="dxa"/>
            <w:vAlign w:val="bottom"/>
            <w:hideMark/>
          </w:tcPr>
          <w:p w:rsidR="00B83275" w:rsidRPr="00A047D0" w:rsidRDefault="00B83275" w:rsidP="0058162B">
            <w:pPr>
              <w:adjustRightInd w:val="0"/>
              <w:jc w:val="both"/>
              <w:rPr>
                <w:sz w:val="20"/>
                <w:szCs w:val="20"/>
                <w:lang w:val="es-MX"/>
              </w:rPr>
            </w:pPr>
            <w:r w:rsidRPr="00A047D0">
              <w:rPr>
                <w:sz w:val="20"/>
                <w:szCs w:val="20"/>
                <w:lang w:val="es-MX"/>
              </w:rPr>
              <w:t>$ 3,000.00</w:t>
            </w:r>
          </w:p>
        </w:tc>
      </w:tr>
    </w:tbl>
    <w:p w:rsidR="00B83275" w:rsidRPr="00A047D0" w:rsidRDefault="00B83275" w:rsidP="00B83275">
      <w:pPr>
        <w:overflowPunct w:val="0"/>
        <w:adjustRightInd w:val="0"/>
        <w:spacing w:line="372" w:lineRule="auto"/>
        <w:jc w:val="both"/>
        <w:rPr>
          <w:rFonts w:eastAsiaTheme="minorEastAsia"/>
          <w:bCs/>
          <w:sz w:val="8"/>
          <w:szCs w:val="8"/>
          <w:lang w:val="es-MX"/>
        </w:rPr>
      </w:pPr>
    </w:p>
    <w:p w:rsidR="00B83275" w:rsidRPr="00A047D0" w:rsidRDefault="00B83275" w:rsidP="00B83275">
      <w:pPr>
        <w:adjustRightInd w:val="0"/>
        <w:spacing w:line="280" w:lineRule="exact"/>
        <w:jc w:val="both"/>
        <w:rPr>
          <w:sz w:val="4"/>
          <w:szCs w:val="4"/>
          <w:lang w:val="es-MX"/>
        </w:rPr>
      </w:pPr>
    </w:p>
    <w:p w:rsidR="00B83275" w:rsidRPr="00A047D0" w:rsidRDefault="00B83275" w:rsidP="00B83275">
      <w:pPr>
        <w:overflowPunct w:val="0"/>
        <w:adjustRightInd w:val="0"/>
        <w:spacing w:line="372" w:lineRule="auto"/>
        <w:ind w:firstLine="708"/>
        <w:jc w:val="both"/>
        <w:rPr>
          <w:bCs/>
          <w:sz w:val="20"/>
          <w:szCs w:val="20"/>
          <w:lang w:val="es-MX"/>
        </w:rPr>
      </w:pPr>
      <w:r w:rsidRPr="00A047D0">
        <w:rPr>
          <w:bCs/>
          <w:sz w:val="20"/>
          <w:szCs w:val="20"/>
          <w:lang w:val="es-MX"/>
        </w:rPr>
        <w:t xml:space="preserve">Aquellas modalidades de establecimientos que no se encuentren contempladas en este artículo, serán reguladas por las descripciones que más se asemejen al giro. </w:t>
      </w:r>
    </w:p>
    <w:p w:rsidR="00B83275" w:rsidRPr="00A047D0" w:rsidRDefault="00B83275" w:rsidP="00B83275">
      <w:pPr>
        <w:adjustRightInd w:val="0"/>
        <w:spacing w:line="360" w:lineRule="auto"/>
        <w:jc w:val="both"/>
        <w:rPr>
          <w:sz w:val="20"/>
          <w:szCs w:val="20"/>
          <w:lang w:val="es-MX"/>
        </w:rPr>
      </w:pPr>
    </w:p>
    <w:p w:rsidR="00B83275" w:rsidRPr="00A047D0" w:rsidRDefault="00B83275" w:rsidP="00B83275">
      <w:pPr>
        <w:overflowPunct w:val="0"/>
        <w:adjustRightInd w:val="0"/>
        <w:spacing w:line="372" w:lineRule="auto"/>
        <w:jc w:val="both"/>
        <w:rPr>
          <w:rFonts w:ascii="Times New Roman" w:hAnsi="Times New Roman"/>
          <w:sz w:val="24"/>
          <w:szCs w:val="24"/>
          <w:lang w:val="es-MX"/>
        </w:rPr>
      </w:pPr>
      <w:r w:rsidRPr="00A047D0">
        <w:rPr>
          <w:b/>
          <w:bCs/>
          <w:sz w:val="20"/>
          <w:szCs w:val="20"/>
          <w:lang w:val="es-MX"/>
        </w:rPr>
        <w:t>Artículo 22.-</w:t>
      </w:r>
      <w:r w:rsidRPr="00A047D0">
        <w:rPr>
          <w:sz w:val="19"/>
          <w:szCs w:val="19"/>
          <w:lang w:val="es-MX"/>
        </w:rPr>
        <w:t>El cobro de derechos por el otorgamiento de nuevas licencias, permisos o autorizaciones para el funcionamiento de establecimientos y locales comerciales o de servicios y su revalidación y/o renovación, se realizará con base en las siguientes tarifas:</w:t>
      </w:r>
    </w:p>
    <w:p w:rsidR="00B83275" w:rsidRPr="00A047D0" w:rsidRDefault="00B83275" w:rsidP="00B83275">
      <w:pPr>
        <w:adjustRightInd w:val="0"/>
        <w:jc w:val="both"/>
        <w:rPr>
          <w:rFonts w:ascii="Times New Roman" w:hAnsi="Times New Roman"/>
          <w:sz w:val="24"/>
          <w:szCs w:val="24"/>
          <w:lang w:val="es-MX"/>
        </w:rPr>
      </w:pPr>
      <w:bookmarkStart w:id="1" w:name="page16"/>
      <w:bookmarkEnd w:id="1"/>
    </w:p>
    <w:tbl>
      <w:tblPr>
        <w:tblStyle w:val="Tablaconcuadrcula"/>
        <w:tblW w:w="9892" w:type="dxa"/>
        <w:jc w:val="center"/>
        <w:tblLook w:val="04A0" w:firstRow="1" w:lastRow="0" w:firstColumn="1" w:lastColumn="0" w:noHBand="0" w:noVBand="1"/>
      </w:tblPr>
      <w:tblGrid>
        <w:gridCol w:w="318"/>
        <w:gridCol w:w="1683"/>
        <w:gridCol w:w="3922"/>
        <w:gridCol w:w="533"/>
        <w:gridCol w:w="1389"/>
        <w:gridCol w:w="662"/>
        <w:gridCol w:w="1385"/>
      </w:tblGrid>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tabs>
                <w:tab w:val="left" w:pos="549"/>
              </w:tabs>
              <w:autoSpaceDE w:val="0"/>
              <w:autoSpaceDN w:val="0"/>
              <w:adjustRightInd w:val="0"/>
              <w:spacing w:line="480" w:lineRule="auto"/>
              <w:rPr>
                <w:b/>
                <w:lang w:val="es-MX" w:eastAsia="en-US"/>
              </w:rPr>
            </w:pPr>
            <w:r w:rsidRPr="00A047D0">
              <w:rPr>
                <w:b/>
                <w:lang w:val="es-MX" w:eastAsia="en-US"/>
              </w:rPr>
              <w:t>CONSECUTIVO</w:t>
            </w: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spacing w:line="480" w:lineRule="auto"/>
              <w:jc w:val="center"/>
              <w:rPr>
                <w:b/>
                <w:lang w:val="es-MX" w:eastAsia="en-US"/>
              </w:rPr>
            </w:pPr>
            <w:r w:rsidRPr="00A047D0">
              <w:rPr>
                <w:b/>
                <w:lang w:val="es-MX" w:eastAsia="en-US"/>
              </w:rPr>
              <w:t>GIRO COMERCIAL DE SERVICIOS</w:t>
            </w:r>
          </w:p>
        </w:tc>
        <w:tc>
          <w:tcPr>
            <w:tcW w:w="1922" w:type="dxa"/>
            <w:gridSpan w:val="2"/>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spacing w:line="480" w:lineRule="auto"/>
              <w:jc w:val="center"/>
              <w:rPr>
                <w:b/>
                <w:lang w:val="es-MX" w:eastAsia="en-US"/>
              </w:rPr>
            </w:pPr>
            <w:r w:rsidRPr="00A047D0">
              <w:rPr>
                <w:b/>
                <w:lang w:val="es-MX" w:eastAsia="en-US"/>
              </w:rPr>
              <w:t>EXPEDICIÓN</w:t>
            </w:r>
          </w:p>
        </w:tc>
        <w:tc>
          <w:tcPr>
            <w:tcW w:w="2047" w:type="dxa"/>
            <w:gridSpan w:val="2"/>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spacing w:line="480" w:lineRule="auto"/>
              <w:jc w:val="center"/>
              <w:rPr>
                <w:b/>
                <w:lang w:val="es-MX" w:eastAsia="en-US"/>
              </w:rPr>
            </w:pPr>
            <w:r w:rsidRPr="00A047D0">
              <w:rPr>
                <w:b/>
                <w:lang w:val="es-MX" w:eastAsia="en-US"/>
              </w:rPr>
              <w:t>RENOVACIÓN</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Fábrica de paletas, saborines y jugos en general.</w:t>
            </w:r>
          </w:p>
          <w:p w:rsidR="00B83275" w:rsidRPr="00A047D0" w:rsidRDefault="00B83275" w:rsidP="0058162B">
            <w:pPr>
              <w:widowControl w:val="0"/>
              <w:autoSpaceDE w:val="0"/>
              <w:autoSpaceDN w:val="0"/>
              <w:adjustRightInd w:val="0"/>
              <w:jc w:val="both"/>
              <w:rPr>
                <w:lang w:val="es-MX" w:eastAsia="en-US"/>
              </w:rPr>
            </w:pP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Carnicerías, pollerías, pescaderías y fruterías.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Panaderías, tortillerías y molinos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Expendios de refrescos, sub agencia, servifresco y similares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Farmacias, boticas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lang w:val="es-MX" w:eastAsia="en-US"/>
              </w:rPr>
            </w:pPr>
            <w:r w:rsidRPr="00A047D0">
              <w:rPr>
                <w:lang w:val="es-MX" w:eastAsia="en-US"/>
              </w:rPr>
              <w:t>$</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lang w:val="es-MX" w:eastAsia="en-US"/>
              </w:rPr>
            </w:pPr>
            <w:r w:rsidRPr="00A047D0">
              <w:rPr>
                <w:lang w:val="es-MX"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Casa de empeños, compra/venta de oro y plata y joyerías.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Taquerías, loncherías, fondas y pizzerías.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Bancos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Ferrotlapalerias, tlapalerías, ferreterías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700.00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Tiendas de materiales de construcción, fábrica de canteras, morteras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Tiendas de abarrotes, tendejones y misceláneas (venta al público exclusivamente a menudeo).</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Bisutería.</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Refaccionarias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700.00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Papelerías y centros de copiado</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Hoteles, moteles y hospedajes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Ciber-café, centros de cómputo y video juegos.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Estéticas unisex y peluquerías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Talleres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Fábrica de cartón y plásticos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Tiendas de ropa y almacenes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700.00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Florerías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Funerarias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Puestos de venta de revistas, estanquillos, pronósticos y periódicos en general.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Videoclubes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Carpinterías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Consultorios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Dulcerías.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Negocios de telefonía celular.</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Escuelas particulares, guarderías, estancias infantiles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$ 5,000.00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$ 2,000.00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Expendios de alimentos balanceados y similares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Gaseras.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11,000.00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Gasolinerias.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120,000.00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Granjas comerciales avícolas, porcícolas y de ganado al por mayor.</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Mueblerías y línea blanca</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Zapaterías.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Sastrerías.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Procesadora y/o fábrica de agua purificada y hielo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Oficinas de servicio de sistemas de televisión por cable.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Clínicas y hospitales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Centros de foto estudio y grabación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 xml:space="preserve">Despachos contables, jurídicos, administrativos y similares </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Academias en general.</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Financieras, cajas populares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Acuarios.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800.00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Billares.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800.00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250.00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Gimnasios.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Viveros.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Lavandería.</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Boutique y lavadero de autos (car wash)</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Maquiladoras en general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Sala de recepciones y/o fiestas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5,435.00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3,260.00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Tienda de disfraces.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Distribuidora mayorista de carnes.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Ópticas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Recicladoras, compra-venta de chatarra y similares.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tcPr>
          <w:p w:rsidR="00B83275" w:rsidRPr="00A047D0" w:rsidRDefault="00B83275" w:rsidP="00B83275">
            <w:pPr>
              <w:pStyle w:val="Prrafodelista"/>
              <w:widowControl w:val="0"/>
              <w:numPr>
                <w:ilvl w:val="0"/>
                <w:numId w:val="3"/>
              </w:numPr>
              <w:tabs>
                <w:tab w:val="left" w:pos="549"/>
              </w:tabs>
              <w:autoSpaceDE w:val="0"/>
              <w:autoSpaceDN w:val="0"/>
              <w:adjustRightInd w:val="0"/>
              <w:spacing w:before="0"/>
              <w:contextualSpacing/>
              <w:jc w:val="right"/>
              <w:rPr>
                <w:rFonts w:ascii="Times New Roman" w:hAnsi="Times New Roman"/>
                <w:lang w:val="es-MX" w:eastAsia="en-US"/>
              </w:rPr>
            </w:pP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Rosticerías.</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pStyle w:val="Prrafodelista"/>
              <w:widowControl w:val="0"/>
              <w:tabs>
                <w:tab w:val="left" w:pos="549"/>
              </w:tabs>
              <w:autoSpaceDE w:val="0"/>
              <w:autoSpaceDN w:val="0"/>
              <w:adjustRightInd w:val="0"/>
              <w:rPr>
                <w:rFonts w:ascii="Arial Narrow" w:hAnsi="Arial Narrow"/>
                <w:b/>
                <w:lang w:val="es-MX" w:eastAsia="en-US"/>
              </w:rPr>
            </w:pPr>
            <w:r w:rsidRPr="00A047D0">
              <w:rPr>
                <w:rFonts w:ascii="Arial Narrow" w:hAnsi="Arial Narrow"/>
                <w:b/>
                <w:lang w:val="es-MX" w:eastAsia="en-US"/>
              </w:rPr>
              <w:t>LVII.</w:t>
            </w: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Antena de telefonía celular</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4,000.00</w:t>
            </w:r>
          </w:p>
        </w:tc>
      </w:tr>
      <w:tr w:rsidR="00B83275" w:rsidRPr="00A047D0" w:rsidTr="0058162B">
        <w:trPr>
          <w:gridBefore w:val="1"/>
          <w:wBefore w:w="318" w:type="dxa"/>
          <w:jc w:val="center"/>
        </w:trPr>
        <w:tc>
          <w:tcPr>
            <w:tcW w:w="168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pStyle w:val="Prrafodelista"/>
              <w:widowControl w:val="0"/>
              <w:tabs>
                <w:tab w:val="left" w:pos="549"/>
              </w:tabs>
              <w:autoSpaceDE w:val="0"/>
              <w:autoSpaceDN w:val="0"/>
              <w:adjustRightInd w:val="0"/>
              <w:rPr>
                <w:rFonts w:ascii="Arial Narrow" w:hAnsi="Arial Narrow"/>
                <w:b/>
                <w:lang w:val="es-MX" w:eastAsia="en-US"/>
              </w:rPr>
            </w:pPr>
            <w:r w:rsidRPr="00A047D0">
              <w:rPr>
                <w:rFonts w:ascii="Arial Narrow" w:hAnsi="Arial Narrow"/>
                <w:b/>
                <w:lang w:val="es-MX" w:eastAsia="en-US"/>
              </w:rPr>
              <w:t>LVIII.</w:t>
            </w:r>
          </w:p>
        </w:tc>
        <w:tc>
          <w:tcPr>
            <w:tcW w:w="392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Fundidora</w:t>
            </w:r>
          </w:p>
        </w:tc>
        <w:tc>
          <w:tcPr>
            <w:tcW w:w="533"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Borders>
              <w:top w:val="single" w:sz="4" w:space="0" w:color="auto"/>
              <w:left w:val="single" w:sz="4" w:space="0" w:color="auto"/>
              <w:bottom w:val="single" w:sz="4" w:space="0" w:color="auto"/>
              <w:right w:val="single" w:sz="4" w:space="0" w:color="auto"/>
            </w:tcBorders>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tcBorders>
              <w:top w:val="single" w:sz="4" w:space="0" w:color="auto"/>
              <w:left w:val="single" w:sz="4" w:space="0" w:color="auto"/>
              <w:bottom w:val="single" w:sz="4" w:space="0" w:color="auto"/>
              <w:right w:val="single" w:sz="4" w:space="0" w:color="auto"/>
            </w:tcBorders>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Borders>
              <w:top w:val="single" w:sz="4" w:space="0" w:color="auto"/>
              <w:left w:val="single" w:sz="4" w:space="0" w:color="auto"/>
              <w:bottom w:val="single" w:sz="4" w:space="0" w:color="auto"/>
              <w:right w:val="single" w:sz="4" w:space="0" w:color="auto"/>
            </w:tcBorders>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blPrEx>
          <w:jc w:val="left"/>
        </w:tblPrEx>
        <w:tc>
          <w:tcPr>
            <w:tcW w:w="2001" w:type="dxa"/>
            <w:gridSpan w:val="2"/>
            <w:hideMark/>
          </w:tcPr>
          <w:p w:rsidR="00B83275" w:rsidRPr="00A047D0" w:rsidRDefault="00B83275" w:rsidP="0058162B">
            <w:pPr>
              <w:pStyle w:val="Prrafodelista"/>
              <w:widowControl w:val="0"/>
              <w:tabs>
                <w:tab w:val="left" w:pos="549"/>
              </w:tabs>
              <w:autoSpaceDE w:val="0"/>
              <w:autoSpaceDN w:val="0"/>
              <w:adjustRightInd w:val="0"/>
              <w:rPr>
                <w:rFonts w:ascii="Arial Narrow" w:hAnsi="Arial Narrow"/>
                <w:b/>
                <w:lang w:val="es-MX" w:eastAsia="en-US"/>
              </w:rPr>
            </w:pPr>
            <w:r w:rsidRPr="00A047D0">
              <w:rPr>
                <w:rFonts w:ascii="Arial Narrow" w:hAnsi="Arial Narrow"/>
                <w:b/>
                <w:lang w:val="es-MX" w:eastAsia="en-US"/>
              </w:rPr>
              <w:t>LIX.</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Tienda de abarrotes con venta al público a mayoreo y menudeo, supermercados y comercio al por mayor en general (dunosusa, súper willys, oxxo y similares).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4,000.00</w:t>
            </w:r>
          </w:p>
        </w:tc>
      </w:tr>
      <w:tr w:rsidR="00B83275" w:rsidRPr="00A047D0" w:rsidTr="0058162B">
        <w:tblPrEx>
          <w:jc w:val="left"/>
        </w:tblPrEx>
        <w:tc>
          <w:tcPr>
            <w:tcW w:w="2001" w:type="dxa"/>
            <w:gridSpan w:val="2"/>
            <w:hideMark/>
          </w:tcPr>
          <w:p w:rsidR="00B83275" w:rsidRPr="00A047D0" w:rsidRDefault="00B83275" w:rsidP="0058162B">
            <w:pPr>
              <w:pStyle w:val="Prrafodelista"/>
              <w:widowControl w:val="0"/>
              <w:tabs>
                <w:tab w:val="left" w:pos="549"/>
              </w:tabs>
              <w:autoSpaceDE w:val="0"/>
              <w:autoSpaceDN w:val="0"/>
              <w:adjustRightInd w:val="0"/>
              <w:rPr>
                <w:rFonts w:ascii="Arial Narrow" w:hAnsi="Arial Narrow"/>
                <w:b/>
                <w:lang w:val="es-MX" w:eastAsia="en-US"/>
              </w:rPr>
            </w:pPr>
            <w:r w:rsidRPr="00A047D0">
              <w:rPr>
                <w:rFonts w:ascii="Arial Narrow" w:hAnsi="Arial Narrow"/>
                <w:b/>
                <w:lang w:val="es-MX" w:eastAsia="en-US"/>
              </w:rPr>
              <w:t>LX.</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Terminales de autobuses y taxis.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LXI.</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Crematorio y similares.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LXII.</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Fábrica de postes.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LXIII.</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Fábrica de block agregado, quebradora y similares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20,000.00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6,000.00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LXIV.</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Planta procesadora de miel</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LXV.</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Planta procesadora de carne al por mayor (Kekén) y similares.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10,,000.00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3,000.00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LXVI.</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Sitio de moto taxis y bici taxis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r w:rsidR="00B83275" w:rsidRPr="00A047D0" w:rsidTr="0058162B">
        <w:tblPrEx>
          <w:jc w:val="left"/>
        </w:tblPrEx>
        <w:tc>
          <w:tcPr>
            <w:tcW w:w="2001" w:type="dxa"/>
            <w:gridSpan w:val="2"/>
            <w:hideMark/>
          </w:tcPr>
          <w:p w:rsidR="00B83275" w:rsidRPr="00A047D0" w:rsidRDefault="00B83275" w:rsidP="00B83275">
            <w:pPr>
              <w:pStyle w:val="Prrafodelista"/>
              <w:widowControl w:val="0"/>
              <w:tabs>
                <w:tab w:val="left" w:pos="549"/>
              </w:tabs>
              <w:autoSpaceDE w:val="0"/>
              <w:autoSpaceDN w:val="0"/>
              <w:adjustRightInd w:val="0"/>
              <w:jc w:val="right"/>
              <w:rPr>
                <w:rFonts w:ascii="Arial Narrow" w:hAnsi="Arial Narrow"/>
                <w:b/>
                <w:lang w:val="es-MX" w:eastAsia="en-US"/>
              </w:rPr>
            </w:pPr>
            <w:r w:rsidRPr="00A047D0">
              <w:rPr>
                <w:rFonts w:ascii="Arial Narrow" w:hAnsi="Arial Narrow"/>
                <w:b/>
                <w:lang w:val="es-MX" w:eastAsia="en-US"/>
              </w:rPr>
              <w:t>LXVII.</w:t>
            </w:r>
          </w:p>
        </w:tc>
        <w:tc>
          <w:tcPr>
            <w:tcW w:w="3922" w:type="dxa"/>
            <w:hideMark/>
          </w:tcPr>
          <w:p w:rsidR="00B83275" w:rsidRPr="00A047D0" w:rsidRDefault="00B83275" w:rsidP="0058162B">
            <w:pPr>
              <w:widowControl w:val="0"/>
              <w:autoSpaceDE w:val="0"/>
              <w:autoSpaceDN w:val="0"/>
              <w:adjustRightInd w:val="0"/>
              <w:jc w:val="both"/>
              <w:rPr>
                <w:lang w:val="es-MX" w:eastAsia="en-US"/>
              </w:rPr>
            </w:pPr>
            <w:r w:rsidRPr="00A047D0">
              <w:rPr>
                <w:lang w:val="es-MX" w:eastAsia="en-US"/>
              </w:rPr>
              <w:t>Agencia de viajes</w:t>
            </w:r>
          </w:p>
        </w:tc>
        <w:tc>
          <w:tcPr>
            <w:tcW w:w="533"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9"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1,500.00</w:t>
            </w:r>
          </w:p>
        </w:tc>
        <w:tc>
          <w:tcPr>
            <w:tcW w:w="662" w:type="dxa"/>
            <w:hideMark/>
          </w:tcPr>
          <w:p w:rsidR="00B83275" w:rsidRPr="00A047D0" w:rsidRDefault="00B83275" w:rsidP="0058162B">
            <w:pPr>
              <w:jc w:val="right"/>
              <w:rPr>
                <w:rFonts w:asciiTheme="minorHAnsi" w:hAnsiTheme="minorHAnsi"/>
                <w:lang w:val="es-MX" w:eastAsia="en-US"/>
              </w:rPr>
            </w:pPr>
            <w:r w:rsidRPr="00A047D0">
              <w:rPr>
                <w:lang w:val="es-MX" w:eastAsia="en-US"/>
              </w:rPr>
              <w:t xml:space="preserve">$ </w:t>
            </w:r>
          </w:p>
        </w:tc>
        <w:tc>
          <w:tcPr>
            <w:tcW w:w="1385" w:type="dxa"/>
          </w:tcPr>
          <w:p w:rsidR="00B83275" w:rsidRPr="00A047D0" w:rsidRDefault="00B83275" w:rsidP="0058162B">
            <w:pPr>
              <w:widowControl w:val="0"/>
              <w:autoSpaceDE w:val="0"/>
              <w:autoSpaceDN w:val="0"/>
              <w:adjustRightInd w:val="0"/>
              <w:jc w:val="right"/>
              <w:rPr>
                <w:lang w:val="es-MX" w:eastAsia="en-US"/>
              </w:rPr>
            </w:pPr>
            <w:r w:rsidRPr="00A047D0">
              <w:rPr>
                <w:lang w:val="es-MX" w:eastAsia="en-US"/>
              </w:rPr>
              <w:t>500.00</w:t>
            </w:r>
          </w:p>
        </w:tc>
      </w:tr>
    </w:tbl>
    <w:p w:rsidR="00B83275" w:rsidRPr="00A047D0" w:rsidRDefault="00B83275" w:rsidP="00B83275">
      <w:pPr>
        <w:adjustRightInd w:val="0"/>
        <w:jc w:val="both"/>
        <w:rPr>
          <w:rFonts w:ascii="Times New Roman" w:eastAsiaTheme="minorEastAsia" w:hAnsi="Times New Roman"/>
          <w:sz w:val="24"/>
          <w:szCs w:val="24"/>
          <w:lang w:val="es-MX"/>
        </w:rPr>
      </w:pPr>
    </w:p>
    <w:p w:rsidR="00B83275" w:rsidRPr="00A047D0" w:rsidRDefault="00B83275" w:rsidP="00B83275">
      <w:pPr>
        <w:adjustRightInd w:val="0"/>
        <w:spacing w:line="360" w:lineRule="auto"/>
        <w:jc w:val="both"/>
        <w:rPr>
          <w:b/>
          <w:bCs/>
          <w:sz w:val="20"/>
          <w:szCs w:val="20"/>
          <w:lang w:val="es-MX"/>
        </w:rPr>
      </w:pPr>
      <w:bookmarkStart w:id="2" w:name="page17"/>
      <w:bookmarkEnd w:id="2"/>
      <w:r w:rsidRPr="00A047D0">
        <w:rPr>
          <w:bCs/>
          <w:sz w:val="19"/>
          <w:szCs w:val="19"/>
          <w:lang w:val="es-MX"/>
        </w:rPr>
        <w:t>Aquellas modalidades de establecimientos que no se encuentren contempladas en este artículo, serán reguladas por las descripciones que más se asemejen al giro.</w:t>
      </w:r>
    </w:p>
    <w:p w:rsidR="00B83275" w:rsidRPr="00A047D0" w:rsidRDefault="00B83275"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Artículo 23.-</w:t>
      </w:r>
      <w:r w:rsidRPr="00A047D0">
        <w:rPr>
          <w:sz w:val="20"/>
          <w:szCs w:val="20"/>
          <w:lang w:val="es-MX"/>
        </w:rPr>
        <w:t>Por el otorgamiento de los permisos a que hace referencia en la Ley de Hacienda Municipaldel Estado de Yucatán, se causarán y pagarán derechos de acuerdo con las siguientes tarifas:</w:t>
      </w:r>
    </w:p>
    <w:p w:rsidR="00B83275" w:rsidRPr="00A047D0" w:rsidRDefault="00B83275" w:rsidP="00B83275">
      <w:pPr>
        <w:adjustRightInd w:val="0"/>
        <w:spacing w:line="360" w:lineRule="auto"/>
        <w:jc w:val="both"/>
        <w:rPr>
          <w:sz w:val="10"/>
          <w:szCs w:val="10"/>
          <w:lang w:val="es-MX"/>
        </w:rPr>
      </w:pPr>
    </w:p>
    <w:p w:rsidR="00B83275" w:rsidRPr="00A047D0" w:rsidRDefault="00B83275" w:rsidP="00B83275">
      <w:pPr>
        <w:tabs>
          <w:tab w:val="left" w:pos="1615"/>
        </w:tabs>
        <w:adjustRightInd w:val="0"/>
        <w:spacing w:line="360" w:lineRule="auto"/>
        <w:rPr>
          <w:b/>
          <w:sz w:val="20"/>
          <w:szCs w:val="20"/>
          <w:lang w:val="es-MX"/>
        </w:rPr>
      </w:pPr>
      <w:r w:rsidRPr="00A047D0">
        <w:rPr>
          <w:b/>
          <w:sz w:val="20"/>
          <w:szCs w:val="20"/>
          <w:lang w:val="es-MX"/>
        </w:rPr>
        <w:t>Construcción Habitacional y Comercial</w:t>
      </w:r>
    </w:p>
    <w:p w:rsidR="00B83275" w:rsidRPr="00A047D0" w:rsidRDefault="00B83275" w:rsidP="00B83275">
      <w:pPr>
        <w:adjustRightInd w:val="0"/>
        <w:spacing w:line="360" w:lineRule="auto"/>
        <w:jc w:val="both"/>
        <w:rPr>
          <w:b/>
          <w:bCs/>
          <w:sz w:val="20"/>
          <w:szCs w:val="20"/>
          <w:lang w:val="es-MX"/>
        </w:rPr>
      </w:pPr>
    </w:p>
    <w:p w:rsidR="00023606" w:rsidRPr="00A047D0" w:rsidRDefault="00023606"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lastRenderedPageBreak/>
        <w:t>I.-</w:t>
      </w:r>
      <w:r w:rsidRPr="00A047D0">
        <w:rPr>
          <w:sz w:val="20"/>
          <w:szCs w:val="20"/>
          <w:lang w:val="es-MX"/>
        </w:rPr>
        <w:t>Por cada permiso de construcción menor de 40</w:t>
      </w:r>
    </w:p>
    <w:p w:rsidR="00B83275" w:rsidRPr="00A047D0" w:rsidRDefault="00B83275" w:rsidP="00B83275">
      <w:pPr>
        <w:adjustRightInd w:val="0"/>
        <w:spacing w:line="360" w:lineRule="auto"/>
        <w:jc w:val="both"/>
        <w:rPr>
          <w:sz w:val="20"/>
          <w:szCs w:val="20"/>
          <w:lang w:val="es-MX"/>
        </w:rPr>
      </w:pPr>
      <w:r w:rsidRPr="00A047D0">
        <w:rPr>
          <w:sz w:val="20"/>
          <w:szCs w:val="20"/>
          <w:lang w:val="es-MX"/>
        </w:rPr>
        <w:t>metros cuadrados o en planta baja……………………………….…………………………$ 6.30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II.-</w:t>
      </w:r>
      <w:r w:rsidRPr="00A047D0">
        <w:rPr>
          <w:sz w:val="20"/>
          <w:szCs w:val="20"/>
          <w:lang w:val="es-MX"/>
        </w:rPr>
        <w:t xml:space="preserve">Por cada permiso de construcción mayor de 40metros </w:t>
      </w:r>
    </w:p>
    <w:p w:rsidR="00B83275" w:rsidRPr="00A047D0" w:rsidRDefault="00B83275" w:rsidP="00B83275">
      <w:pPr>
        <w:adjustRightInd w:val="0"/>
        <w:spacing w:line="360" w:lineRule="auto"/>
        <w:jc w:val="both"/>
        <w:rPr>
          <w:sz w:val="20"/>
          <w:szCs w:val="20"/>
          <w:lang w:val="es-MX"/>
        </w:rPr>
      </w:pPr>
      <w:r w:rsidRPr="00A047D0">
        <w:rPr>
          <w:sz w:val="20"/>
          <w:szCs w:val="20"/>
          <w:lang w:val="es-MX"/>
        </w:rPr>
        <w:t>cuadrados o en planta alta…….…….………………………………………………….……$ 10.50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III.-</w:t>
      </w:r>
      <w:r w:rsidRPr="00A047D0">
        <w:rPr>
          <w:sz w:val="20"/>
          <w:szCs w:val="20"/>
          <w:lang w:val="es-MX"/>
        </w:rPr>
        <w:t>Por cada permiso de remodelación…………………………………………………….$ 10.50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IV.-</w:t>
      </w:r>
      <w:r w:rsidRPr="00A047D0">
        <w:rPr>
          <w:sz w:val="20"/>
          <w:szCs w:val="20"/>
          <w:lang w:val="es-MX"/>
        </w:rPr>
        <w:t>Por cada permiso de ampliación………………………………………………………..$ 10.50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V.-</w:t>
      </w:r>
      <w:r w:rsidRPr="00A047D0">
        <w:rPr>
          <w:sz w:val="20"/>
          <w:szCs w:val="20"/>
          <w:lang w:val="es-MX"/>
        </w:rPr>
        <w:t>Por cada permiso de demolición…………………………………………………...……$ 10.50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VI.-</w:t>
      </w:r>
      <w:r w:rsidRPr="00A047D0">
        <w:rPr>
          <w:sz w:val="20"/>
          <w:szCs w:val="20"/>
          <w:lang w:val="es-MX"/>
        </w:rPr>
        <w:t>Por cada permiso para la ruptura de banquetas, empedrados o pavimentados….$15.50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VII.-</w:t>
      </w:r>
      <w:r w:rsidRPr="00A047D0">
        <w:rPr>
          <w:sz w:val="20"/>
          <w:szCs w:val="20"/>
          <w:lang w:val="es-MX"/>
        </w:rPr>
        <w:t xml:space="preserve">Por construcción de albercas……………………………………………$ 16.00 por M3 de capacidad </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VIII.-</w:t>
      </w:r>
      <w:r w:rsidRPr="00A047D0">
        <w:rPr>
          <w:sz w:val="20"/>
          <w:szCs w:val="20"/>
          <w:lang w:val="es-MX"/>
        </w:rPr>
        <w:t>Por construcción de pozos………………………………...$ 16.00 por metro de lineal de profundidad</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IX.-</w:t>
      </w:r>
      <w:r w:rsidRPr="00A047D0">
        <w:rPr>
          <w:sz w:val="20"/>
          <w:szCs w:val="20"/>
          <w:lang w:val="es-MX"/>
        </w:rPr>
        <w:t>Por construcción de fosa séptica……………………...……………..$ 11.00 por M3 de capacidad</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X.-</w:t>
      </w:r>
      <w:r w:rsidRPr="00A047D0">
        <w:rPr>
          <w:sz w:val="20"/>
          <w:szCs w:val="20"/>
          <w:lang w:val="es-MX"/>
        </w:rPr>
        <w:t>Por cada autorización para la construcción o</w:t>
      </w:r>
    </w:p>
    <w:p w:rsidR="00B83275" w:rsidRPr="00A047D0" w:rsidRDefault="00B83275" w:rsidP="00B83275">
      <w:pPr>
        <w:adjustRightInd w:val="0"/>
        <w:spacing w:line="360" w:lineRule="auto"/>
        <w:jc w:val="both"/>
        <w:rPr>
          <w:sz w:val="20"/>
          <w:szCs w:val="20"/>
          <w:lang w:val="es-MX"/>
        </w:rPr>
      </w:pPr>
      <w:r w:rsidRPr="00A047D0">
        <w:rPr>
          <w:sz w:val="20"/>
          <w:szCs w:val="20"/>
          <w:lang w:val="es-MX"/>
        </w:rPr>
        <w:t>demolición de bardas u obras lineales…………………………………………$ 11.00 por metro lineal</w:t>
      </w:r>
    </w:p>
    <w:p w:rsidR="00B83275" w:rsidRPr="00A047D0" w:rsidRDefault="00B83275" w:rsidP="00B83275">
      <w:pPr>
        <w:tabs>
          <w:tab w:val="left" w:pos="1615"/>
        </w:tabs>
        <w:adjustRightInd w:val="0"/>
        <w:spacing w:line="360" w:lineRule="auto"/>
        <w:rPr>
          <w:sz w:val="20"/>
          <w:szCs w:val="20"/>
          <w:lang w:val="es-MX"/>
        </w:rPr>
      </w:pPr>
      <w:r w:rsidRPr="00A047D0">
        <w:rPr>
          <w:b/>
          <w:sz w:val="20"/>
          <w:szCs w:val="20"/>
          <w:lang w:val="es-MX"/>
        </w:rPr>
        <w:t>XI.</w:t>
      </w:r>
      <w:r w:rsidRPr="00A047D0">
        <w:rPr>
          <w:sz w:val="20"/>
          <w:szCs w:val="20"/>
          <w:lang w:val="es-MX"/>
        </w:rPr>
        <w:t xml:space="preserve">- Licencia de uso de suelo……………………..………………………..$ 10.50 M2      </w:t>
      </w:r>
    </w:p>
    <w:p w:rsidR="00B83275" w:rsidRPr="00A047D0" w:rsidRDefault="00B83275" w:rsidP="00B83275">
      <w:pPr>
        <w:tabs>
          <w:tab w:val="left" w:pos="1615"/>
        </w:tabs>
        <w:adjustRightInd w:val="0"/>
        <w:spacing w:line="360" w:lineRule="auto"/>
        <w:rPr>
          <w:sz w:val="20"/>
          <w:szCs w:val="20"/>
          <w:lang w:val="es-MX"/>
        </w:rPr>
      </w:pPr>
    </w:p>
    <w:p w:rsidR="00B83275" w:rsidRPr="00A047D0" w:rsidRDefault="00B83275" w:rsidP="00B83275">
      <w:pPr>
        <w:tabs>
          <w:tab w:val="left" w:pos="1615"/>
        </w:tabs>
        <w:adjustRightInd w:val="0"/>
        <w:spacing w:line="360" w:lineRule="auto"/>
        <w:rPr>
          <w:sz w:val="20"/>
          <w:szCs w:val="20"/>
          <w:lang w:val="es-MX"/>
        </w:rPr>
      </w:pPr>
    </w:p>
    <w:p w:rsidR="00B83275" w:rsidRPr="00A047D0" w:rsidRDefault="00B83275" w:rsidP="00B83275">
      <w:pPr>
        <w:tabs>
          <w:tab w:val="left" w:pos="1615"/>
        </w:tabs>
        <w:adjustRightInd w:val="0"/>
        <w:spacing w:line="360" w:lineRule="auto"/>
        <w:rPr>
          <w:b/>
          <w:sz w:val="20"/>
          <w:szCs w:val="20"/>
          <w:lang w:val="es-MX"/>
        </w:rPr>
      </w:pPr>
      <w:r w:rsidRPr="00A047D0">
        <w:rPr>
          <w:b/>
          <w:sz w:val="20"/>
          <w:szCs w:val="20"/>
          <w:lang w:val="es-MX"/>
        </w:rPr>
        <w:t>Construcción Industrial</w:t>
      </w:r>
    </w:p>
    <w:p w:rsidR="00B83275" w:rsidRPr="00A047D0" w:rsidRDefault="00B83275"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w:t>
      </w:r>
      <w:r w:rsidRPr="00A047D0">
        <w:rPr>
          <w:sz w:val="20"/>
          <w:szCs w:val="20"/>
          <w:lang w:val="es-MX"/>
        </w:rPr>
        <w:t>Por cada permiso de construcción menor de 40</w:t>
      </w:r>
    </w:p>
    <w:p w:rsidR="00B83275" w:rsidRPr="00A047D0" w:rsidRDefault="00B83275" w:rsidP="00B83275">
      <w:pPr>
        <w:adjustRightInd w:val="0"/>
        <w:spacing w:line="360" w:lineRule="auto"/>
        <w:jc w:val="both"/>
        <w:rPr>
          <w:sz w:val="20"/>
          <w:szCs w:val="20"/>
          <w:lang w:val="es-MX"/>
        </w:rPr>
      </w:pPr>
      <w:r w:rsidRPr="00A047D0">
        <w:rPr>
          <w:sz w:val="20"/>
          <w:szCs w:val="20"/>
          <w:lang w:val="es-MX"/>
        </w:rPr>
        <w:t>metros cuadrados o en planta baja……………………………….…………………………$ 70.00 por M2</w:t>
      </w: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II.-</w:t>
      </w:r>
      <w:r w:rsidRPr="00A047D0">
        <w:rPr>
          <w:sz w:val="20"/>
          <w:szCs w:val="20"/>
          <w:lang w:val="es-MX"/>
        </w:rPr>
        <w:t xml:space="preserve">Por cada permiso de construcción mayor de 40metros </w:t>
      </w:r>
    </w:p>
    <w:p w:rsidR="00B83275" w:rsidRPr="00A047D0" w:rsidRDefault="00B83275" w:rsidP="00B83275">
      <w:pPr>
        <w:adjustRightInd w:val="0"/>
        <w:spacing w:line="360" w:lineRule="auto"/>
        <w:jc w:val="both"/>
        <w:rPr>
          <w:sz w:val="20"/>
          <w:szCs w:val="20"/>
          <w:lang w:val="es-MX"/>
        </w:rPr>
      </w:pPr>
      <w:r w:rsidRPr="00A047D0">
        <w:rPr>
          <w:sz w:val="20"/>
          <w:szCs w:val="20"/>
          <w:lang w:val="es-MX"/>
        </w:rPr>
        <w:t>cuadrados o en planta alta…….…….………………………………………………….……$ 100.00 por M2</w:t>
      </w:r>
    </w:p>
    <w:p w:rsidR="00B83275" w:rsidRPr="00A047D0" w:rsidRDefault="00B83275" w:rsidP="00B83275">
      <w:pPr>
        <w:adjustRightInd w:val="0"/>
        <w:spacing w:line="360" w:lineRule="auto"/>
        <w:rPr>
          <w:sz w:val="20"/>
          <w:szCs w:val="20"/>
          <w:lang w:val="es-MX"/>
        </w:rPr>
      </w:pPr>
      <w:r w:rsidRPr="00A047D0">
        <w:rPr>
          <w:b/>
          <w:bCs/>
          <w:sz w:val="20"/>
          <w:szCs w:val="20"/>
          <w:lang w:val="es-MX"/>
        </w:rPr>
        <w:t>III.-</w:t>
      </w:r>
      <w:r w:rsidRPr="00A047D0">
        <w:rPr>
          <w:sz w:val="20"/>
          <w:szCs w:val="20"/>
          <w:lang w:val="es-MX"/>
        </w:rPr>
        <w:t>Por cada permiso de remodelación…………………………………………………….$ 50.00 por M2</w:t>
      </w:r>
    </w:p>
    <w:p w:rsidR="00B83275" w:rsidRPr="00A047D0" w:rsidRDefault="00B83275" w:rsidP="00B83275">
      <w:pPr>
        <w:adjustRightInd w:val="0"/>
        <w:spacing w:line="360" w:lineRule="auto"/>
        <w:rPr>
          <w:sz w:val="20"/>
          <w:szCs w:val="20"/>
          <w:lang w:val="es-MX"/>
        </w:rPr>
      </w:pPr>
      <w:r w:rsidRPr="00A047D0">
        <w:rPr>
          <w:b/>
          <w:bCs/>
          <w:sz w:val="20"/>
          <w:szCs w:val="20"/>
          <w:lang w:val="es-MX"/>
        </w:rPr>
        <w:t>IV.-</w:t>
      </w:r>
      <w:r w:rsidRPr="00A047D0">
        <w:rPr>
          <w:sz w:val="20"/>
          <w:szCs w:val="20"/>
          <w:lang w:val="es-MX"/>
        </w:rPr>
        <w:t>Por cada permiso de ampliación………………………………………………………..$ 50.00 por M2</w:t>
      </w:r>
    </w:p>
    <w:p w:rsidR="00B83275" w:rsidRPr="00A047D0" w:rsidRDefault="00B83275" w:rsidP="00B83275">
      <w:pPr>
        <w:adjustRightInd w:val="0"/>
        <w:spacing w:line="360" w:lineRule="auto"/>
        <w:rPr>
          <w:sz w:val="20"/>
          <w:szCs w:val="20"/>
          <w:lang w:val="es-MX"/>
        </w:rPr>
      </w:pPr>
      <w:r w:rsidRPr="00A047D0">
        <w:rPr>
          <w:b/>
          <w:bCs/>
          <w:sz w:val="20"/>
          <w:szCs w:val="20"/>
          <w:lang w:val="es-MX"/>
        </w:rPr>
        <w:t>V.-</w:t>
      </w:r>
      <w:r w:rsidRPr="00A047D0">
        <w:rPr>
          <w:sz w:val="20"/>
          <w:szCs w:val="20"/>
          <w:lang w:val="es-MX"/>
        </w:rPr>
        <w:t>Por cada permiso de demolición…………………………………………………...……$ 35.00 por M2</w:t>
      </w:r>
    </w:p>
    <w:p w:rsidR="00B83275" w:rsidRPr="00A047D0" w:rsidRDefault="00B83275" w:rsidP="00B83275">
      <w:pPr>
        <w:adjustRightInd w:val="0"/>
        <w:spacing w:line="360" w:lineRule="auto"/>
        <w:rPr>
          <w:sz w:val="20"/>
          <w:szCs w:val="20"/>
          <w:lang w:val="es-MX"/>
        </w:rPr>
      </w:pPr>
      <w:r w:rsidRPr="00A047D0">
        <w:rPr>
          <w:b/>
          <w:bCs/>
          <w:sz w:val="20"/>
          <w:szCs w:val="20"/>
          <w:lang w:val="es-MX"/>
        </w:rPr>
        <w:t>VI.-</w:t>
      </w:r>
      <w:r w:rsidRPr="00A047D0">
        <w:rPr>
          <w:sz w:val="20"/>
          <w:szCs w:val="20"/>
          <w:lang w:val="es-MX"/>
        </w:rPr>
        <w:t>Por cada permiso para la ruptura de banquetas, empedrados o pavimentados….$35.00 por M2</w:t>
      </w:r>
    </w:p>
    <w:p w:rsidR="00B83275" w:rsidRPr="00A047D0" w:rsidRDefault="00B83275" w:rsidP="00B83275">
      <w:pPr>
        <w:adjustRightInd w:val="0"/>
        <w:spacing w:line="360" w:lineRule="auto"/>
        <w:rPr>
          <w:sz w:val="20"/>
          <w:szCs w:val="20"/>
          <w:lang w:val="es-MX"/>
        </w:rPr>
      </w:pPr>
      <w:r w:rsidRPr="00A047D0">
        <w:rPr>
          <w:b/>
          <w:bCs/>
          <w:sz w:val="20"/>
          <w:szCs w:val="20"/>
          <w:lang w:val="es-MX"/>
        </w:rPr>
        <w:t>VII.-</w:t>
      </w:r>
      <w:r w:rsidRPr="00A047D0">
        <w:rPr>
          <w:sz w:val="20"/>
          <w:szCs w:val="20"/>
          <w:lang w:val="es-MX"/>
        </w:rPr>
        <w:t xml:space="preserve">Por construcción de albercas……………………………………………$ 16.00 por M3 de capacidad </w:t>
      </w:r>
      <w:r w:rsidRPr="00A047D0">
        <w:rPr>
          <w:b/>
          <w:bCs/>
          <w:sz w:val="20"/>
          <w:szCs w:val="20"/>
          <w:lang w:val="es-MX"/>
        </w:rPr>
        <w:t xml:space="preserve">VIII.- </w:t>
      </w:r>
      <w:r w:rsidRPr="00A047D0">
        <w:rPr>
          <w:sz w:val="20"/>
          <w:szCs w:val="20"/>
          <w:lang w:val="es-MX"/>
        </w:rPr>
        <w:t>Por construcción de pozos……………………………...$ 16.00 por metro de lineal de profundidad</w:t>
      </w:r>
    </w:p>
    <w:p w:rsidR="00B83275" w:rsidRPr="00A047D0" w:rsidRDefault="00B83275" w:rsidP="00B83275">
      <w:pPr>
        <w:adjustRightInd w:val="0"/>
        <w:spacing w:line="360" w:lineRule="auto"/>
        <w:rPr>
          <w:sz w:val="20"/>
          <w:szCs w:val="20"/>
          <w:lang w:val="es-MX"/>
        </w:rPr>
      </w:pPr>
      <w:r w:rsidRPr="00A047D0">
        <w:rPr>
          <w:b/>
          <w:bCs/>
          <w:sz w:val="20"/>
          <w:szCs w:val="20"/>
          <w:lang w:val="es-MX"/>
        </w:rPr>
        <w:t>IX.-</w:t>
      </w:r>
      <w:r w:rsidRPr="00A047D0">
        <w:rPr>
          <w:sz w:val="20"/>
          <w:szCs w:val="20"/>
          <w:lang w:val="es-MX"/>
        </w:rPr>
        <w:t>Por construcción de fosa séptica……………………...………..$ 11.00 por M3 de capacidad</w:t>
      </w:r>
    </w:p>
    <w:p w:rsidR="00B83275" w:rsidRPr="00A047D0" w:rsidRDefault="00B83275" w:rsidP="00B83275">
      <w:pPr>
        <w:adjustRightInd w:val="0"/>
        <w:spacing w:line="360" w:lineRule="auto"/>
        <w:rPr>
          <w:sz w:val="20"/>
          <w:szCs w:val="20"/>
          <w:lang w:val="es-MX"/>
        </w:rPr>
      </w:pPr>
      <w:r w:rsidRPr="00A047D0">
        <w:rPr>
          <w:b/>
          <w:bCs/>
          <w:sz w:val="20"/>
          <w:szCs w:val="20"/>
          <w:lang w:val="es-MX"/>
        </w:rPr>
        <w:t>X.-</w:t>
      </w:r>
      <w:r w:rsidRPr="00A047D0">
        <w:rPr>
          <w:sz w:val="20"/>
          <w:szCs w:val="20"/>
          <w:lang w:val="es-MX"/>
        </w:rPr>
        <w:t>Por cada autorización para la construcción o</w:t>
      </w:r>
    </w:p>
    <w:p w:rsidR="00B83275" w:rsidRPr="00A047D0" w:rsidRDefault="00B83275" w:rsidP="00B83275">
      <w:pPr>
        <w:adjustRightInd w:val="0"/>
        <w:spacing w:line="360" w:lineRule="auto"/>
        <w:rPr>
          <w:sz w:val="20"/>
          <w:szCs w:val="20"/>
          <w:lang w:val="es-MX"/>
        </w:rPr>
      </w:pPr>
      <w:r w:rsidRPr="00A047D0">
        <w:rPr>
          <w:sz w:val="20"/>
          <w:szCs w:val="20"/>
          <w:lang w:val="es-MX"/>
        </w:rPr>
        <w:t>demolición de bardas u obras lineales…………………………………………$ 11.00 por metro lineal</w:t>
      </w:r>
    </w:p>
    <w:p w:rsidR="00B83275" w:rsidRPr="00A047D0" w:rsidRDefault="00B83275" w:rsidP="00B83275">
      <w:pPr>
        <w:adjustRightInd w:val="0"/>
        <w:spacing w:line="360" w:lineRule="auto"/>
        <w:rPr>
          <w:sz w:val="20"/>
          <w:szCs w:val="20"/>
          <w:lang w:val="es-MX"/>
        </w:rPr>
      </w:pPr>
      <w:r w:rsidRPr="00A047D0">
        <w:rPr>
          <w:b/>
          <w:sz w:val="20"/>
          <w:szCs w:val="20"/>
          <w:lang w:val="es-MX"/>
        </w:rPr>
        <w:t>XI.-</w:t>
      </w:r>
      <w:r w:rsidRPr="00A047D0">
        <w:rPr>
          <w:sz w:val="20"/>
          <w:szCs w:val="20"/>
          <w:lang w:val="es-MX"/>
        </w:rPr>
        <w:t>Licencia de uso de suelo…………………………………………………………………. $ 10.50 m2</w:t>
      </w:r>
    </w:p>
    <w:p w:rsidR="00B83275" w:rsidRPr="00A047D0" w:rsidRDefault="00B83275" w:rsidP="00B83275">
      <w:pPr>
        <w:adjustRightInd w:val="0"/>
        <w:spacing w:line="360" w:lineRule="auto"/>
        <w:rPr>
          <w:sz w:val="20"/>
          <w:szCs w:val="20"/>
          <w:lang w:val="es-MX"/>
        </w:rPr>
      </w:pPr>
    </w:p>
    <w:p w:rsidR="00B83275" w:rsidRPr="00A047D0" w:rsidRDefault="00B83275" w:rsidP="00B83275">
      <w:pPr>
        <w:adjustRightInd w:val="0"/>
        <w:spacing w:line="360" w:lineRule="auto"/>
        <w:rPr>
          <w:sz w:val="20"/>
          <w:szCs w:val="20"/>
          <w:lang w:val="es-MX"/>
        </w:rPr>
      </w:pPr>
      <w:r w:rsidRPr="00A047D0">
        <w:rPr>
          <w:b/>
          <w:bCs/>
          <w:sz w:val="20"/>
          <w:szCs w:val="20"/>
          <w:lang w:val="es-MX"/>
        </w:rPr>
        <w:t>Artículo 24.-</w:t>
      </w:r>
      <w:r w:rsidRPr="00A047D0">
        <w:rPr>
          <w:sz w:val="20"/>
          <w:szCs w:val="20"/>
          <w:lang w:val="es-MX"/>
        </w:rPr>
        <w:t>Por el otorgamiento de los permisos para luz y sonido, bailes populares, verbenas y otros similares se causarán y pagarán derechos de $ 600.00 por día.</w:t>
      </w:r>
    </w:p>
    <w:p w:rsidR="00B83275" w:rsidRPr="00A047D0" w:rsidRDefault="00B83275" w:rsidP="00B83275">
      <w:pPr>
        <w:adjustRightInd w:val="0"/>
        <w:spacing w:line="360" w:lineRule="auto"/>
        <w:rPr>
          <w:sz w:val="20"/>
          <w:szCs w:val="20"/>
          <w:lang w:val="es-MX"/>
        </w:rPr>
      </w:pPr>
    </w:p>
    <w:p w:rsidR="00023606" w:rsidRPr="00A047D0" w:rsidRDefault="00023606" w:rsidP="00B83275">
      <w:pPr>
        <w:adjustRightInd w:val="0"/>
        <w:spacing w:line="360" w:lineRule="auto"/>
        <w:jc w:val="both"/>
        <w:rPr>
          <w:b/>
          <w:bCs/>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lastRenderedPageBreak/>
        <w:t>Artículo 25.-</w:t>
      </w:r>
      <w:r w:rsidRPr="00A047D0">
        <w:rPr>
          <w:sz w:val="20"/>
          <w:szCs w:val="20"/>
          <w:lang w:val="es-MX"/>
        </w:rPr>
        <w:t>Por el permiso para el cierre de calles por fiestas o cualquier evento o espectáculo en la vía pública, se pagará la cantidad de $ 1,090.00 por día.</w:t>
      </w:r>
    </w:p>
    <w:p w:rsidR="00B83275" w:rsidRPr="00A047D0" w:rsidRDefault="00B83275" w:rsidP="00B83275">
      <w:pPr>
        <w:adjustRightInd w:val="0"/>
        <w:spacing w:line="360" w:lineRule="auto"/>
        <w:rPr>
          <w:sz w:val="20"/>
          <w:szCs w:val="20"/>
          <w:lang w:val="es-MX"/>
        </w:rPr>
      </w:pPr>
    </w:p>
    <w:p w:rsidR="00B83275" w:rsidRPr="00A047D0" w:rsidRDefault="00B83275" w:rsidP="00B83275">
      <w:pPr>
        <w:adjustRightInd w:val="0"/>
        <w:spacing w:line="360" w:lineRule="auto"/>
        <w:jc w:val="both"/>
        <w:rPr>
          <w:sz w:val="20"/>
          <w:szCs w:val="20"/>
          <w:lang w:val="es-MX"/>
        </w:rPr>
      </w:pPr>
      <w:r w:rsidRPr="00A047D0">
        <w:rPr>
          <w:b/>
          <w:bCs/>
          <w:sz w:val="20"/>
          <w:szCs w:val="20"/>
          <w:lang w:val="es-MX"/>
        </w:rPr>
        <w:t>Artículo 26.-</w:t>
      </w:r>
      <w:r w:rsidRPr="00A047D0">
        <w:rPr>
          <w:sz w:val="20"/>
          <w:szCs w:val="20"/>
          <w:lang w:val="es-MX"/>
        </w:rPr>
        <w:t>Por el otorgamiento de los permisos para cosos taurinos, se causarán y pagarán derechos de $ 55.00 por día por cada uno de los palqueros.</w:t>
      </w:r>
    </w:p>
    <w:p w:rsidR="00CE6BFC" w:rsidRPr="00A047D0" w:rsidRDefault="00CE6BFC">
      <w:pPr>
        <w:pStyle w:val="Textoindependiente"/>
        <w:spacing w:before="1"/>
        <w:rPr>
          <w:sz w:val="24"/>
          <w:lang w:val="es-MX"/>
        </w:rPr>
      </w:pPr>
    </w:p>
    <w:p w:rsidR="00CE6BFC" w:rsidRPr="00A047D0" w:rsidRDefault="00AA6978">
      <w:pPr>
        <w:pStyle w:val="Ttulo1"/>
        <w:ind w:left="3221"/>
        <w:rPr>
          <w:lang w:val="es-MX"/>
        </w:rPr>
      </w:pPr>
      <w:r w:rsidRPr="00A047D0">
        <w:rPr>
          <w:lang w:val="es-MX"/>
        </w:rPr>
        <w:t>CAPÍTULO II</w:t>
      </w:r>
    </w:p>
    <w:p w:rsidR="00CE6BFC" w:rsidRPr="00A047D0" w:rsidRDefault="00AA6978">
      <w:pPr>
        <w:spacing w:before="116"/>
        <w:ind w:left="2906"/>
        <w:rPr>
          <w:b/>
          <w:sz w:val="20"/>
          <w:lang w:val="es-MX"/>
        </w:rPr>
      </w:pPr>
      <w:r w:rsidRPr="00A047D0">
        <w:rPr>
          <w:b/>
          <w:sz w:val="20"/>
          <w:lang w:val="es-MX"/>
        </w:rPr>
        <w:t>Derechos por Servicios de Vigilancia</w:t>
      </w:r>
    </w:p>
    <w:p w:rsidR="00CE6BFC" w:rsidRPr="00A047D0" w:rsidRDefault="00CE6BFC">
      <w:pPr>
        <w:pStyle w:val="Textoindependiente"/>
        <w:rPr>
          <w:b/>
          <w:sz w:val="22"/>
          <w:lang w:val="es-MX"/>
        </w:rPr>
      </w:pPr>
    </w:p>
    <w:p w:rsidR="00CE6BFC" w:rsidRPr="00A047D0" w:rsidRDefault="00AA6978">
      <w:pPr>
        <w:pStyle w:val="Textoindependiente"/>
        <w:spacing w:before="136" w:line="360" w:lineRule="auto"/>
        <w:ind w:left="101" w:right="291"/>
        <w:rPr>
          <w:lang w:val="es-MX"/>
        </w:rPr>
      </w:pPr>
      <w:r w:rsidRPr="00A047D0">
        <w:rPr>
          <w:b/>
          <w:lang w:val="es-MX"/>
        </w:rPr>
        <w:t>Artículo 27.-</w:t>
      </w:r>
      <w:r w:rsidRPr="00A047D0">
        <w:rPr>
          <w:lang w:val="es-MX"/>
        </w:rPr>
        <w:t>Este derecho se pagará con base a la Unidad de Medida y Actualización; de acuerdo a la siguiente tarifa:</w:t>
      </w:r>
    </w:p>
    <w:p w:rsidR="00CE6BFC" w:rsidRPr="00A047D0" w:rsidRDefault="00CE6BFC">
      <w:pPr>
        <w:pStyle w:val="Textoindependiente"/>
        <w:rPr>
          <w:sz w:val="24"/>
          <w:lang w:val="es-MX"/>
        </w:rPr>
      </w:pPr>
    </w:p>
    <w:p w:rsidR="00CE6BFC" w:rsidRPr="00A047D0" w:rsidRDefault="00AA6978">
      <w:pPr>
        <w:pStyle w:val="Textoindependiente"/>
        <w:spacing w:line="360" w:lineRule="auto"/>
        <w:ind w:left="101" w:right="113" w:firstLine="284"/>
        <w:jc w:val="both"/>
        <w:rPr>
          <w:lang w:val="es-MX"/>
        </w:rPr>
      </w:pPr>
      <w:r w:rsidRPr="00A047D0">
        <w:rPr>
          <w:b/>
          <w:sz w:val="19"/>
          <w:lang w:val="es-MX"/>
        </w:rPr>
        <w:t xml:space="preserve">I.- </w:t>
      </w:r>
      <w:r w:rsidRPr="00A047D0">
        <w:rPr>
          <w:lang w:val="es-MX"/>
        </w:rPr>
        <w:t>En fiestas de carácter social, exposiciones, asambleas y demás eventos análogos, en general, una cuota equivalente a 4 veces la Unidad de Medida y Actualización por comisionado por cada jornada de 8 horas.</w:t>
      </w:r>
    </w:p>
    <w:p w:rsidR="00CE6BFC" w:rsidRPr="00A047D0" w:rsidRDefault="00AA6978">
      <w:pPr>
        <w:pStyle w:val="Textoindependiente"/>
        <w:spacing w:line="360" w:lineRule="auto"/>
        <w:ind w:left="101" w:right="113" w:firstLine="284"/>
        <w:jc w:val="both"/>
        <w:rPr>
          <w:lang w:val="es-MX"/>
        </w:rPr>
      </w:pPr>
      <w:r w:rsidRPr="00A047D0">
        <w:rPr>
          <w:b/>
          <w:sz w:val="19"/>
          <w:lang w:val="es-MX"/>
        </w:rPr>
        <w:t>II.-</w:t>
      </w:r>
      <w:r w:rsidRPr="00A047D0">
        <w:rPr>
          <w:lang w:val="es-MX"/>
        </w:rPr>
        <w:t>En las centrales y terminales de autobuses, centros deportivos, empresas, instituciones y con particulares, una cuota equivalente a 5 veces la Unidad de Medida y Actualización por comisionado, por cada jornada de 8 horas.</w:t>
      </w:r>
    </w:p>
    <w:p w:rsidR="00CE6BFC" w:rsidRPr="00A047D0" w:rsidRDefault="00CE6BFC">
      <w:pPr>
        <w:pStyle w:val="Textoindependiente"/>
        <w:spacing w:before="1"/>
        <w:rPr>
          <w:sz w:val="24"/>
          <w:lang w:val="es-MX"/>
        </w:rPr>
      </w:pPr>
    </w:p>
    <w:p w:rsidR="00CE6BFC" w:rsidRPr="00A047D0" w:rsidRDefault="00AA6978">
      <w:pPr>
        <w:pStyle w:val="Ttulo1"/>
        <w:spacing w:before="1"/>
        <w:ind w:left="3221"/>
        <w:rPr>
          <w:lang w:val="es-MX"/>
        </w:rPr>
      </w:pPr>
      <w:r w:rsidRPr="00A047D0">
        <w:rPr>
          <w:lang w:val="es-MX"/>
        </w:rPr>
        <w:t>CAPÍTULO III</w:t>
      </w:r>
    </w:p>
    <w:p w:rsidR="00CE6BFC" w:rsidRPr="00A047D0" w:rsidRDefault="00AA6978">
      <w:pPr>
        <w:spacing w:before="114"/>
        <w:ind w:left="2734"/>
        <w:rPr>
          <w:b/>
          <w:sz w:val="20"/>
          <w:lang w:val="es-MX"/>
        </w:rPr>
      </w:pPr>
      <w:r w:rsidRPr="00A047D0">
        <w:rPr>
          <w:b/>
          <w:sz w:val="20"/>
          <w:lang w:val="es-MX"/>
        </w:rPr>
        <w:t>Derechos por Servicios de Agua Potable</w:t>
      </w:r>
    </w:p>
    <w:p w:rsidR="00CE6BFC" w:rsidRPr="00A047D0" w:rsidRDefault="00CE6BFC">
      <w:pPr>
        <w:pStyle w:val="Textoindependiente"/>
        <w:spacing w:before="10"/>
        <w:rPr>
          <w:b/>
          <w:sz w:val="25"/>
          <w:lang w:val="es-MX"/>
        </w:rPr>
      </w:pPr>
    </w:p>
    <w:p w:rsidR="00CE6BFC" w:rsidRPr="00A047D0" w:rsidRDefault="00AA6978">
      <w:pPr>
        <w:pStyle w:val="Textoindependiente"/>
        <w:spacing w:before="1" w:line="360" w:lineRule="auto"/>
        <w:ind w:left="101"/>
        <w:rPr>
          <w:lang w:val="es-MX"/>
        </w:rPr>
      </w:pPr>
      <w:r w:rsidRPr="00A047D0">
        <w:rPr>
          <w:b/>
          <w:lang w:val="es-MX"/>
        </w:rPr>
        <w:t>Artículo 28.-</w:t>
      </w:r>
      <w:r w:rsidRPr="00A047D0">
        <w:rPr>
          <w:lang w:val="es-MX"/>
        </w:rPr>
        <w:t>Los propietarios de predios que cuenten con aparatos de medición, pagarán una tarifa bimestral con base en el consumo de agua del período.</w:t>
      </w:r>
    </w:p>
    <w:p w:rsidR="00CE6BFC" w:rsidRPr="00A047D0" w:rsidRDefault="00CE6BFC">
      <w:pPr>
        <w:pStyle w:val="Textoindependiente"/>
        <w:rPr>
          <w:sz w:val="24"/>
          <w:lang w:val="es-MX"/>
        </w:rPr>
      </w:pPr>
    </w:p>
    <w:p w:rsidR="00CE6BFC" w:rsidRPr="00A047D0" w:rsidRDefault="00AA6978">
      <w:pPr>
        <w:pStyle w:val="Textoindependiente"/>
        <w:ind w:left="821"/>
        <w:rPr>
          <w:lang w:val="es-MX"/>
        </w:rPr>
      </w:pPr>
      <w:r w:rsidRPr="00A047D0">
        <w:rPr>
          <w:lang w:val="es-MX"/>
        </w:rPr>
        <w:t>Si no cuentan con medidores, se pagarán cuotas bimestrales, por:</w:t>
      </w:r>
    </w:p>
    <w:p w:rsidR="00CE6BFC" w:rsidRPr="00A047D0" w:rsidRDefault="00CE6BFC">
      <w:pPr>
        <w:pStyle w:val="Textoindependiente"/>
        <w:spacing w:before="3"/>
        <w:rPr>
          <w:sz w:val="10"/>
          <w:lang w:val="es-MX"/>
        </w:rPr>
      </w:pPr>
    </w:p>
    <w:tbl>
      <w:tblPr>
        <w:tblStyle w:val="TableNormal"/>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6"/>
        <w:gridCol w:w="2126"/>
      </w:tblGrid>
      <w:tr w:rsidR="00CE6BFC" w:rsidRPr="00A047D0">
        <w:trPr>
          <w:trHeight w:val="332"/>
        </w:trPr>
        <w:tc>
          <w:tcPr>
            <w:tcW w:w="5876" w:type="dxa"/>
            <w:tcBorders>
              <w:left w:val="single" w:sz="6" w:space="0" w:color="000000"/>
            </w:tcBorders>
          </w:tcPr>
          <w:p w:rsidR="00CE6BFC" w:rsidRPr="00A047D0" w:rsidRDefault="00AA6978">
            <w:pPr>
              <w:pStyle w:val="TableParagraph"/>
              <w:spacing w:line="227" w:lineRule="exact"/>
              <w:ind w:left="674"/>
              <w:rPr>
                <w:sz w:val="20"/>
                <w:lang w:val="es-MX"/>
              </w:rPr>
            </w:pPr>
            <w:r w:rsidRPr="00A047D0">
              <w:rPr>
                <w:sz w:val="20"/>
                <w:lang w:val="es-MX"/>
              </w:rPr>
              <w:t>Consumo familiar</w:t>
            </w:r>
          </w:p>
        </w:tc>
        <w:tc>
          <w:tcPr>
            <w:tcW w:w="2126" w:type="dxa"/>
          </w:tcPr>
          <w:p w:rsidR="00CE6BFC" w:rsidRPr="00A047D0" w:rsidRDefault="00AA6978">
            <w:pPr>
              <w:pStyle w:val="TableParagraph"/>
              <w:spacing w:line="227" w:lineRule="exact"/>
              <w:ind w:left="8"/>
              <w:rPr>
                <w:sz w:val="20"/>
                <w:lang w:val="es-MX"/>
              </w:rPr>
            </w:pPr>
            <w:r w:rsidRPr="00A047D0">
              <w:rPr>
                <w:sz w:val="20"/>
                <w:lang w:val="es-MX"/>
              </w:rPr>
              <w:t>$ 10.00</w:t>
            </w:r>
          </w:p>
        </w:tc>
      </w:tr>
      <w:tr w:rsidR="00CE6BFC" w:rsidRPr="00A047D0">
        <w:trPr>
          <w:trHeight w:val="309"/>
        </w:trPr>
        <w:tc>
          <w:tcPr>
            <w:tcW w:w="5876" w:type="dxa"/>
            <w:tcBorders>
              <w:left w:val="single" w:sz="6" w:space="0" w:color="000000"/>
            </w:tcBorders>
          </w:tcPr>
          <w:p w:rsidR="00CE6BFC" w:rsidRPr="00A047D0" w:rsidRDefault="00AA6978">
            <w:pPr>
              <w:pStyle w:val="TableParagraph"/>
              <w:spacing w:line="227" w:lineRule="exact"/>
              <w:ind w:left="674"/>
              <w:rPr>
                <w:sz w:val="20"/>
                <w:lang w:val="es-MX"/>
              </w:rPr>
            </w:pPr>
            <w:r w:rsidRPr="00A047D0">
              <w:rPr>
                <w:sz w:val="20"/>
                <w:lang w:val="es-MX"/>
              </w:rPr>
              <w:t>Domicilio con sembrados</w:t>
            </w:r>
          </w:p>
        </w:tc>
        <w:tc>
          <w:tcPr>
            <w:tcW w:w="2126" w:type="dxa"/>
          </w:tcPr>
          <w:p w:rsidR="00CE6BFC" w:rsidRPr="00A047D0" w:rsidRDefault="00AA6978">
            <w:pPr>
              <w:pStyle w:val="TableParagraph"/>
              <w:spacing w:line="227" w:lineRule="exact"/>
              <w:ind w:left="7"/>
              <w:rPr>
                <w:sz w:val="20"/>
                <w:lang w:val="es-MX"/>
              </w:rPr>
            </w:pPr>
            <w:r w:rsidRPr="00A047D0">
              <w:rPr>
                <w:sz w:val="20"/>
                <w:lang w:val="es-MX"/>
              </w:rPr>
              <w:t>$ 10.00</w:t>
            </w:r>
          </w:p>
        </w:tc>
      </w:tr>
      <w:tr w:rsidR="00CE6BFC" w:rsidRPr="00A047D0">
        <w:trPr>
          <w:trHeight w:val="298"/>
        </w:trPr>
        <w:tc>
          <w:tcPr>
            <w:tcW w:w="5876" w:type="dxa"/>
            <w:tcBorders>
              <w:left w:val="single" w:sz="6" w:space="0" w:color="000000"/>
            </w:tcBorders>
          </w:tcPr>
          <w:p w:rsidR="00CE6BFC" w:rsidRPr="00A047D0" w:rsidRDefault="00AA6978">
            <w:pPr>
              <w:pStyle w:val="TableParagraph"/>
              <w:spacing w:line="227" w:lineRule="exact"/>
              <w:ind w:left="729"/>
              <w:rPr>
                <w:sz w:val="20"/>
                <w:lang w:val="es-MX"/>
              </w:rPr>
            </w:pPr>
            <w:r w:rsidRPr="00A047D0">
              <w:rPr>
                <w:sz w:val="20"/>
                <w:lang w:val="es-MX"/>
              </w:rPr>
              <w:t>Comercio</w:t>
            </w:r>
          </w:p>
        </w:tc>
        <w:tc>
          <w:tcPr>
            <w:tcW w:w="2126" w:type="dxa"/>
          </w:tcPr>
          <w:p w:rsidR="00CE6BFC" w:rsidRPr="00A047D0" w:rsidRDefault="00AA6978">
            <w:pPr>
              <w:pStyle w:val="TableParagraph"/>
              <w:spacing w:line="227" w:lineRule="exact"/>
              <w:ind w:left="6"/>
              <w:rPr>
                <w:sz w:val="20"/>
                <w:lang w:val="es-MX"/>
              </w:rPr>
            </w:pPr>
            <w:r w:rsidRPr="00A047D0">
              <w:rPr>
                <w:sz w:val="20"/>
                <w:lang w:val="es-MX"/>
              </w:rPr>
              <w:t>$ 10.00</w:t>
            </w:r>
          </w:p>
        </w:tc>
      </w:tr>
      <w:tr w:rsidR="00CE6BFC" w:rsidRPr="00A047D0">
        <w:trPr>
          <w:trHeight w:val="318"/>
        </w:trPr>
        <w:tc>
          <w:tcPr>
            <w:tcW w:w="5876" w:type="dxa"/>
            <w:tcBorders>
              <w:left w:val="single" w:sz="6" w:space="0" w:color="000000"/>
              <w:bottom w:val="single" w:sz="2" w:space="0" w:color="000000"/>
            </w:tcBorders>
          </w:tcPr>
          <w:p w:rsidR="00CE6BFC" w:rsidRPr="00A047D0" w:rsidRDefault="00AA6978">
            <w:pPr>
              <w:pStyle w:val="TableParagraph"/>
              <w:spacing w:line="227" w:lineRule="exact"/>
              <w:ind w:left="674"/>
              <w:rPr>
                <w:sz w:val="20"/>
                <w:lang w:val="es-MX"/>
              </w:rPr>
            </w:pPr>
            <w:r w:rsidRPr="00A047D0">
              <w:rPr>
                <w:sz w:val="20"/>
                <w:lang w:val="es-MX"/>
              </w:rPr>
              <w:t>Industria</w:t>
            </w:r>
          </w:p>
        </w:tc>
        <w:tc>
          <w:tcPr>
            <w:tcW w:w="2126" w:type="dxa"/>
            <w:tcBorders>
              <w:bottom w:val="single" w:sz="2" w:space="0" w:color="000000"/>
            </w:tcBorders>
          </w:tcPr>
          <w:p w:rsidR="00CE6BFC" w:rsidRPr="00A047D0" w:rsidRDefault="00AA6978">
            <w:pPr>
              <w:pStyle w:val="TableParagraph"/>
              <w:spacing w:line="227" w:lineRule="exact"/>
              <w:ind w:left="7"/>
              <w:rPr>
                <w:sz w:val="20"/>
                <w:lang w:val="es-MX"/>
              </w:rPr>
            </w:pPr>
            <w:r w:rsidRPr="00A047D0">
              <w:rPr>
                <w:sz w:val="20"/>
                <w:lang w:val="es-MX"/>
              </w:rPr>
              <w:t>$ 50.00</w:t>
            </w:r>
          </w:p>
        </w:tc>
      </w:tr>
      <w:tr w:rsidR="00CE6BFC" w:rsidRPr="00A047D0">
        <w:trPr>
          <w:trHeight w:val="327"/>
        </w:trPr>
        <w:tc>
          <w:tcPr>
            <w:tcW w:w="5876" w:type="dxa"/>
            <w:tcBorders>
              <w:top w:val="single" w:sz="2" w:space="0" w:color="000000"/>
            </w:tcBorders>
          </w:tcPr>
          <w:p w:rsidR="00CE6BFC" w:rsidRPr="00A047D0" w:rsidRDefault="00AA6978">
            <w:pPr>
              <w:pStyle w:val="TableParagraph"/>
              <w:spacing w:line="227" w:lineRule="exact"/>
              <w:ind w:left="674"/>
              <w:rPr>
                <w:sz w:val="20"/>
                <w:lang w:val="es-MX"/>
              </w:rPr>
            </w:pPr>
            <w:r w:rsidRPr="00A047D0">
              <w:rPr>
                <w:sz w:val="20"/>
                <w:lang w:val="es-MX"/>
              </w:rPr>
              <w:t>Granja u otro establecimiento de alto consumo</w:t>
            </w:r>
          </w:p>
        </w:tc>
        <w:tc>
          <w:tcPr>
            <w:tcW w:w="2126" w:type="dxa"/>
            <w:tcBorders>
              <w:top w:val="single" w:sz="2" w:space="0" w:color="000000"/>
              <w:right w:val="single" w:sz="2" w:space="0" w:color="000000"/>
            </w:tcBorders>
          </w:tcPr>
          <w:p w:rsidR="00CE6BFC" w:rsidRPr="00A047D0" w:rsidRDefault="00AA6978">
            <w:pPr>
              <w:pStyle w:val="TableParagraph"/>
              <w:spacing w:line="227" w:lineRule="exact"/>
              <w:ind w:left="5"/>
              <w:rPr>
                <w:sz w:val="20"/>
                <w:lang w:val="es-MX"/>
              </w:rPr>
            </w:pPr>
            <w:r w:rsidRPr="00A047D0">
              <w:rPr>
                <w:sz w:val="20"/>
                <w:lang w:val="es-MX"/>
              </w:rPr>
              <w:t>$ 50.00</w:t>
            </w:r>
          </w:p>
        </w:tc>
      </w:tr>
    </w:tbl>
    <w:p w:rsidR="00CE6BFC" w:rsidRPr="00A047D0" w:rsidRDefault="00CE6BFC">
      <w:pPr>
        <w:pStyle w:val="Textoindependiente"/>
        <w:rPr>
          <w:lang w:val="es-MX"/>
        </w:rPr>
      </w:pPr>
    </w:p>
    <w:p w:rsidR="00CE6BFC" w:rsidRPr="00A047D0" w:rsidRDefault="00CE6BFC">
      <w:pPr>
        <w:pStyle w:val="Textoindependiente"/>
        <w:spacing w:before="2"/>
        <w:rPr>
          <w:sz w:val="26"/>
          <w:lang w:val="es-MX"/>
        </w:rPr>
      </w:pPr>
    </w:p>
    <w:p w:rsidR="00CE6BFC" w:rsidRPr="00A047D0" w:rsidRDefault="00AA6978">
      <w:pPr>
        <w:pStyle w:val="Ttulo1"/>
        <w:spacing w:before="94"/>
        <w:rPr>
          <w:lang w:val="es-MX"/>
        </w:rPr>
      </w:pPr>
      <w:r w:rsidRPr="00A047D0">
        <w:rPr>
          <w:lang w:val="es-MX"/>
        </w:rPr>
        <w:t>CAPÍTULO IV</w:t>
      </w:r>
    </w:p>
    <w:p w:rsidR="00CE6BFC" w:rsidRPr="00A047D0" w:rsidRDefault="00AA6978">
      <w:pPr>
        <w:spacing w:before="114"/>
        <w:ind w:left="1782"/>
        <w:rPr>
          <w:b/>
          <w:sz w:val="20"/>
          <w:lang w:val="es-MX"/>
        </w:rPr>
      </w:pPr>
      <w:r w:rsidRPr="00A047D0">
        <w:rPr>
          <w:b/>
          <w:sz w:val="20"/>
          <w:lang w:val="es-MX"/>
        </w:rPr>
        <w:t>Derechos por Servicios de Supervisión Sanitaria de Matanza</w:t>
      </w:r>
    </w:p>
    <w:p w:rsidR="00CE6BFC" w:rsidRPr="00A047D0" w:rsidRDefault="00CE6BFC">
      <w:pPr>
        <w:pStyle w:val="Textoindependiente"/>
        <w:rPr>
          <w:b/>
          <w:sz w:val="22"/>
          <w:lang w:val="es-MX"/>
        </w:rPr>
      </w:pPr>
    </w:p>
    <w:p w:rsidR="00CE6BFC" w:rsidRPr="00A047D0" w:rsidRDefault="00CE6BFC">
      <w:pPr>
        <w:pStyle w:val="Textoindependiente"/>
        <w:spacing w:before="10"/>
        <w:rPr>
          <w:b/>
          <w:sz w:val="17"/>
          <w:lang w:val="es-MX"/>
        </w:rPr>
      </w:pPr>
    </w:p>
    <w:p w:rsidR="00CE6BFC" w:rsidRPr="00A047D0" w:rsidRDefault="00AA6978">
      <w:pPr>
        <w:pStyle w:val="Textoindependiente"/>
        <w:spacing w:line="360" w:lineRule="auto"/>
        <w:ind w:left="101" w:right="113" w:hanging="1"/>
        <w:jc w:val="both"/>
        <w:rPr>
          <w:lang w:val="es-MX"/>
        </w:rPr>
      </w:pPr>
      <w:r w:rsidRPr="00A047D0">
        <w:rPr>
          <w:b/>
          <w:lang w:val="es-MX"/>
        </w:rPr>
        <w:t>Artículo 29.-</w:t>
      </w:r>
      <w:r w:rsidRPr="00A047D0">
        <w:rPr>
          <w:lang w:val="es-MX"/>
        </w:rPr>
        <w:t>Son objeto de este derecho, la autorización, transporte, matanza, guarda en corrales, pesaje en básculas propiedad del Municipio e inspección de animales por parte de la autoridad municipal.</w:t>
      </w:r>
    </w:p>
    <w:p w:rsidR="00CE6BFC" w:rsidRPr="00A047D0" w:rsidRDefault="00CE6BFC">
      <w:pPr>
        <w:pStyle w:val="Textoindependiente"/>
        <w:rPr>
          <w:sz w:val="30"/>
          <w:lang w:val="es-MX"/>
        </w:rPr>
      </w:pPr>
    </w:p>
    <w:p w:rsidR="00CE6BFC" w:rsidRPr="00A047D0" w:rsidRDefault="00AA6978">
      <w:pPr>
        <w:pStyle w:val="Textoindependiente"/>
        <w:ind w:left="101"/>
        <w:jc w:val="both"/>
        <w:rPr>
          <w:lang w:val="es-MX"/>
        </w:rPr>
      </w:pPr>
      <w:r w:rsidRPr="00A047D0">
        <w:rPr>
          <w:lang w:val="es-MX"/>
        </w:rPr>
        <w:t>Los derechos por la matanza de ganado, se pagarán de acuerdo a la siguiente tarifa:</w:t>
      </w:r>
    </w:p>
    <w:p w:rsidR="00CE6BFC" w:rsidRPr="00A047D0" w:rsidRDefault="00CE6BFC">
      <w:pPr>
        <w:pStyle w:val="Textoindependiente"/>
        <w:rPr>
          <w:lang w:val="es-MX"/>
        </w:rPr>
      </w:pPr>
    </w:p>
    <w:p w:rsidR="00CE6BFC" w:rsidRPr="00A047D0" w:rsidRDefault="00CE6BFC">
      <w:pPr>
        <w:pStyle w:val="Textoindependiente"/>
        <w:spacing w:before="6" w:after="1"/>
        <w:rPr>
          <w:lang w:val="es-MX"/>
        </w:rPr>
      </w:pPr>
    </w:p>
    <w:tbl>
      <w:tblPr>
        <w:tblStyle w:val="TableNormal"/>
        <w:tblW w:w="0" w:type="auto"/>
        <w:tblInd w:w="335" w:type="dxa"/>
        <w:tblLayout w:type="fixed"/>
        <w:tblLook w:val="01E0" w:firstRow="1" w:lastRow="1" w:firstColumn="1" w:lastColumn="1" w:noHBand="0" w:noVBand="0"/>
      </w:tblPr>
      <w:tblGrid>
        <w:gridCol w:w="470"/>
        <w:gridCol w:w="914"/>
        <w:gridCol w:w="1081"/>
        <w:gridCol w:w="2132"/>
      </w:tblGrid>
      <w:tr w:rsidR="00CE6BFC" w:rsidRPr="00A047D0">
        <w:trPr>
          <w:trHeight w:val="629"/>
        </w:trPr>
        <w:tc>
          <w:tcPr>
            <w:tcW w:w="470" w:type="dxa"/>
          </w:tcPr>
          <w:p w:rsidR="00CE6BFC" w:rsidRPr="00A047D0" w:rsidRDefault="00AA6978">
            <w:pPr>
              <w:pStyle w:val="TableParagraph"/>
              <w:spacing w:before="3" w:line="240" w:lineRule="auto"/>
              <w:ind w:left="50"/>
              <w:rPr>
                <w:b/>
                <w:sz w:val="19"/>
                <w:lang w:val="es-MX"/>
              </w:rPr>
            </w:pPr>
            <w:r w:rsidRPr="00A047D0">
              <w:rPr>
                <w:b/>
                <w:sz w:val="19"/>
                <w:lang w:val="es-MX"/>
              </w:rPr>
              <w:t>I.-</w:t>
            </w:r>
          </w:p>
          <w:p w:rsidR="00CE6BFC" w:rsidRPr="00A047D0" w:rsidRDefault="00AA6978">
            <w:pPr>
              <w:pStyle w:val="TableParagraph"/>
              <w:spacing w:before="126" w:line="240" w:lineRule="auto"/>
              <w:ind w:left="50"/>
              <w:rPr>
                <w:b/>
                <w:sz w:val="19"/>
                <w:lang w:val="es-MX"/>
              </w:rPr>
            </w:pPr>
            <w:r w:rsidRPr="00A047D0">
              <w:rPr>
                <w:b/>
                <w:sz w:val="19"/>
                <w:lang w:val="es-MX"/>
              </w:rPr>
              <w:t>II.-</w:t>
            </w:r>
          </w:p>
        </w:tc>
        <w:tc>
          <w:tcPr>
            <w:tcW w:w="914" w:type="dxa"/>
          </w:tcPr>
          <w:p w:rsidR="00CE6BFC" w:rsidRPr="00A047D0" w:rsidRDefault="00AA6978">
            <w:pPr>
              <w:pStyle w:val="TableParagraph"/>
              <w:spacing w:line="224" w:lineRule="exact"/>
              <w:ind w:left="146"/>
              <w:rPr>
                <w:sz w:val="20"/>
                <w:lang w:val="es-MX"/>
              </w:rPr>
            </w:pPr>
            <w:r w:rsidRPr="00A047D0">
              <w:rPr>
                <w:sz w:val="20"/>
                <w:lang w:val="es-MX"/>
              </w:rPr>
              <w:t>Ganado</w:t>
            </w:r>
          </w:p>
          <w:p w:rsidR="00CE6BFC" w:rsidRPr="00A047D0" w:rsidRDefault="00AA6978">
            <w:pPr>
              <w:pStyle w:val="TableParagraph"/>
              <w:spacing w:before="114" w:line="240" w:lineRule="auto"/>
              <w:ind w:left="146"/>
              <w:rPr>
                <w:sz w:val="20"/>
                <w:lang w:val="es-MX"/>
              </w:rPr>
            </w:pPr>
            <w:r w:rsidRPr="00A047D0">
              <w:rPr>
                <w:sz w:val="20"/>
                <w:lang w:val="es-MX"/>
              </w:rPr>
              <w:t>Ganado</w:t>
            </w:r>
          </w:p>
        </w:tc>
        <w:tc>
          <w:tcPr>
            <w:tcW w:w="1081" w:type="dxa"/>
          </w:tcPr>
          <w:p w:rsidR="00CE6BFC" w:rsidRPr="00A047D0" w:rsidRDefault="00AA6978">
            <w:pPr>
              <w:pStyle w:val="TableParagraph"/>
              <w:spacing w:line="224" w:lineRule="exact"/>
              <w:ind w:left="55"/>
              <w:rPr>
                <w:sz w:val="20"/>
                <w:lang w:val="es-MX"/>
              </w:rPr>
            </w:pPr>
            <w:r w:rsidRPr="00A047D0">
              <w:rPr>
                <w:sz w:val="20"/>
                <w:lang w:val="es-MX"/>
              </w:rPr>
              <w:t>vacuno</w:t>
            </w:r>
          </w:p>
          <w:p w:rsidR="00CE6BFC" w:rsidRPr="00A047D0" w:rsidRDefault="00AA6978">
            <w:pPr>
              <w:pStyle w:val="TableParagraph"/>
              <w:spacing w:before="114" w:line="240" w:lineRule="auto"/>
              <w:ind w:left="55"/>
              <w:rPr>
                <w:sz w:val="20"/>
                <w:lang w:val="es-MX"/>
              </w:rPr>
            </w:pPr>
            <w:r w:rsidRPr="00A047D0">
              <w:rPr>
                <w:sz w:val="20"/>
                <w:lang w:val="es-MX"/>
              </w:rPr>
              <w:t>porcino</w:t>
            </w:r>
          </w:p>
        </w:tc>
        <w:tc>
          <w:tcPr>
            <w:tcW w:w="2132" w:type="dxa"/>
          </w:tcPr>
          <w:p w:rsidR="00CE6BFC" w:rsidRPr="00A047D0" w:rsidRDefault="00AA6978">
            <w:pPr>
              <w:pStyle w:val="TableParagraph"/>
              <w:spacing w:line="224" w:lineRule="exact"/>
              <w:ind w:left="369"/>
              <w:rPr>
                <w:sz w:val="20"/>
                <w:lang w:val="es-MX"/>
              </w:rPr>
            </w:pPr>
            <w:r w:rsidRPr="00A047D0">
              <w:rPr>
                <w:sz w:val="20"/>
                <w:lang w:val="es-MX"/>
              </w:rPr>
              <w:t>$ 10.00 porcabeza</w:t>
            </w:r>
          </w:p>
          <w:p w:rsidR="00CE6BFC" w:rsidRPr="00A047D0" w:rsidRDefault="00AA6978">
            <w:pPr>
              <w:pStyle w:val="TableParagraph"/>
              <w:spacing w:before="114" w:line="240" w:lineRule="auto"/>
              <w:ind w:left="369"/>
              <w:rPr>
                <w:sz w:val="20"/>
                <w:lang w:val="es-MX"/>
              </w:rPr>
            </w:pPr>
            <w:r w:rsidRPr="00A047D0">
              <w:rPr>
                <w:sz w:val="20"/>
                <w:lang w:val="es-MX"/>
              </w:rPr>
              <w:t>$ 10.00 porcabeza</w:t>
            </w:r>
          </w:p>
        </w:tc>
      </w:tr>
      <w:tr w:rsidR="00CE6BFC" w:rsidRPr="00A047D0">
        <w:trPr>
          <w:trHeight w:val="284"/>
        </w:trPr>
        <w:tc>
          <w:tcPr>
            <w:tcW w:w="470" w:type="dxa"/>
          </w:tcPr>
          <w:p w:rsidR="00CE6BFC" w:rsidRPr="00A047D0" w:rsidRDefault="00AA6978">
            <w:pPr>
              <w:pStyle w:val="TableParagraph"/>
              <w:spacing w:before="64" w:line="201" w:lineRule="exact"/>
              <w:ind w:left="50"/>
              <w:rPr>
                <w:b/>
                <w:sz w:val="19"/>
                <w:lang w:val="es-MX"/>
              </w:rPr>
            </w:pPr>
            <w:r w:rsidRPr="00A047D0">
              <w:rPr>
                <w:b/>
                <w:sz w:val="19"/>
                <w:lang w:val="es-MX"/>
              </w:rPr>
              <w:t>III.-</w:t>
            </w:r>
          </w:p>
        </w:tc>
        <w:tc>
          <w:tcPr>
            <w:tcW w:w="914" w:type="dxa"/>
          </w:tcPr>
          <w:p w:rsidR="00CE6BFC" w:rsidRPr="00A047D0" w:rsidRDefault="00AA6978">
            <w:pPr>
              <w:pStyle w:val="TableParagraph"/>
              <w:spacing w:before="54" w:line="210" w:lineRule="exact"/>
              <w:ind w:left="146"/>
              <w:rPr>
                <w:sz w:val="20"/>
                <w:lang w:val="es-MX"/>
              </w:rPr>
            </w:pPr>
            <w:r w:rsidRPr="00A047D0">
              <w:rPr>
                <w:sz w:val="20"/>
                <w:lang w:val="es-MX"/>
              </w:rPr>
              <w:t>Caprino</w:t>
            </w:r>
          </w:p>
        </w:tc>
        <w:tc>
          <w:tcPr>
            <w:tcW w:w="1081" w:type="dxa"/>
          </w:tcPr>
          <w:p w:rsidR="00CE6BFC" w:rsidRPr="00A047D0" w:rsidRDefault="00CE6BFC">
            <w:pPr>
              <w:pStyle w:val="TableParagraph"/>
              <w:spacing w:line="240" w:lineRule="auto"/>
              <w:ind w:left="0"/>
              <w:rPr>
                <w:rFonts w:ascii="Times New Roman"/>
                <w:sz w:val="20"/>
                <w:lang w:val="es-MX"/>
              </w:rPr>
            </w:pPr>
          </w:p>
        </w:tc>
        <w:tc>
          <w:tcPr>
            <w:tcW w:w="2132" w:type="dxa"/>
          </w:tcPr>
          <w:p w:rsidR="00CE6BFC" w:rsidRPr="00A047D0" w:rsidRDefault="00AA6978">
            <w:pPr>
              <w:pStyle w:val="TableParagraph"/>
              <w:spacing w:before="54" w:line="210" w:lineRule="exact"/>
              <w:ind w:left="368"/>
              <w:rPr>
                <w:sz w:val="20"/>
                <w:lang w:val="es-MX"/>
              </w:rPr>
            </w:pPr>
            <w:r w:rsidRPr="00A047D0">
              <w:rPr>
                <w:sz w:val="20"/>
                <w:lang w:val="es-MX"/>
              </w:rPr>
              <w:t>$ 10.00 por cabeza</w:t>
            </w:r>
          </w:p>
        </w:tc>
      </w:tr>
    </w:tbl>
    <w:p w:rsidR="00CE6BFC" w:rsidRPr="00A047D0" w:rsidRDefault="00CE6BFC">
      <w:pPr>
        <w:pStyle w:val="Textoindependiente"/>
        <w:rPr>
          <w:lang w:val="es-MX"/>
        </w:rPr>
      </w:pPr>
    </w:p>
    <w:p w:rsidR="00CE6BFC" w:rsidRPr="00A047D0" w:rsidRDefault="00CE6BFC">
      <w:pPr>
        <w:pStyle w:val="Textoindependiente"/>
        <w:spacing w:before="1"/>
        <w:rPr>
          <w:lang w:val="es-MX"/>
        </w:rPr>
      </w:pPr>
    </w:p>
    <w:p w:rsidR="00CE6BFC" w:rsidRPr="00A047D0" w:rsidRDefault="00AA6978">
      <w:pPr>
        <w:pStyle w:val="Ttulo1"/>
        <w:ind w:left="3223"/>
        <w:rPr>
          <w:lang w:val="es-MX"/>
        </w:rPr>
      </w:pPr>
      <w:r w:rsidRPr="00A047D0">
        <w:rPr>
          <w:lang w:val="es-MX"/>
        </w:rPr>
        <w:t>CAPÍTULO V</w:t>
      </w:r>
    </w:p>
    <w:p w:rsidR="00CE6BFC" w:rsidRPr="00A047D0" w:rsidRDefault="00AA6978">
      <w:pPr>
        <w:spacing w:before="114"/>
        <w:ind w:left="2705"/>
        <w:rPr>
          <w:b/>
          <w:sz w:val="20"/>
          <w:lang w:val="es-MX"/>
        </w:rPr>
      </w:pPr>
      <w:r w:rsidRPr="00A047D0">
        <w:rPr>
          <w:b/>
          <w:sz w:val="20"/>
          <w:lang w:val="es-MX"/>
        </w:rPr>
        <w:t>Derechos por Certificados y Constancias</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ight="503"/>
        <w:rPr>
          <w:lang w:val="es-MX"/>
        </w:rPr>
      </w:pPr>
      <w:r w:rsidRPr="00A047D0">
        <w:rPr>
          <w:b/>
          <w:lang w:val="es-MX"/>
        </w:rPr>
        <w:t>Artículo 30.-</w:t>
      </w:r>
      <w:r w:rsidRPr="00A047D0">
        <w:rPr>
          <w:lang w:val="es-MX"/>
        </w:rPr>
        <w:t>Por los certificados y constancias que expida la autoridad municipal, se pagarán las cuotas siguientes:</w:t>
      </w:r>
    </w:p>
    <w:p w:rsidR="00CE6BFC" w:rsidRPr="00A047D0" w:rsidRDefault="00CE6BFC">
      <w:pPr>
        <w:pStyle w:val="Textoindependiente"/>
        <w:spacing w:before="4"/>
        <w:rPr>
          <w:lang w:val="es-MX"/>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8"/>
        <w:gridCol w:w="1879"/>
      </w:tblGrid>
      <w:tr w:rsidR="00CE6BFC" w:rsidRPr="00A047D0">
        <w:trPr>
          <w:trHeight w:val="330"/>
        </w:trPr>
        <w:tc>
          <w:tcPr>
            <w:tcW w:w="6128" w:type="dxa"/>
            <w:tcBorders>
              <w:lef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Por cada certificado que expida el Ayuntamiento</w:t>
            </w:r>
          </w:p>
        </w:tc>
        <w:tc>
          <w:tcPr>
            <w:tcW w:w="1879" w:type="dxa"/>
            <w:tcBorders>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$ 10.00</w:t>
            </w:r>
          </w:p>
        </w:tc>
      </w:tr>
      <w:tr w:rsidR="00CE6BFC" w:rsidRPr="00A047D0">
        <w:trPr>
          <w:trHeight w:val="303"/>
        </w:trPr>
        <w:tc>
          <w:tcPr>
            <w:tcW w:w="6128" w:type="dxa"/>
            <w:tcBorders>
              <w:lef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Por cada copia certificada que expida el Ayuntamiento</w:t>
            </w:r>
          </w:p>
        </w:tc>
        <w:tc>
          <w:tcPr>
            <w:tcW w:w="1879" w:type="dxa"/>
            <w:tcBorders>
              <w:right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$ 3.00</w:t>
            </w:r>
          </w:p>
        </w:tc>
      </w:tr>
      <w:tr w:rsidR="00CE6BFC" w:rsidRPr="00A047D0">
        <w:trPr>
          <w:trHeight w:val="316"/>
        </w:trPr>
        <w:tc>
          <w:tcPr>
            <w:tcW w:w="6128" w:type="dxa"/>
            <w:tcBorders>
              <w:left w:val="single" w:sz="2" w:space="0" w:color="000000"/>
              <w:bottom w:val="single" w:sz="2" w:space="0" w:color="000000"/>
            </w:tcBorders>
          </w:tcPr>
          <w:p w:rsidR="00CE6BFC" w:rsidRPr="00A047D0" w:rsidRDefault="00AA6978">
            <w:pPr>
              <w:pStyle w:val="TableParagraph"/>
              <w:spacing w:line="227" w:lineRule="exact"/>
              <w:ind w:left="2"/>
              <w:rPr>
                <w:sz w:val="20"/>
                <w:lang w:val="es-MX"/>
              </w:rPr>
            </w:pPr>
            <w:r w:rsidRPr="00A047D0">
              <w:rPr>
                <w:sz w:val="20"/>
                <w:lang w:val="es-MX"/>
              </w:rPr>
              <w:t>Por cada constancia que expida el Ayuntamiento</w:t>
            </w:r>
          </w:p>
        </w:tc>
        <w:tc>
          <w:tcPr>
            <w:tcW w:w="1879" w:type="dxa"/>
            <w:tcBorders>
              <w:bottom w:val="single" w:sz="2" w:space="0" w:color="000000"/>
              <w:right w:val="single" w:sz="2" w:space="0" w:color="000000"/>
            </w:tcBorders>
          </w:tcPr>
          <w:p w:rsidR="00CE6BFC" w:rsidRPr="00A047D0" w:rsidRDefault="00AA6978">
            <w:pPr>
              <w:pStyle w:val="TableParagraph"/>
              <w:spacing w:line="227" w:lineRule="exact"/>
              <w:ind w:left="3"/>
              <w:rPr>
                <w:sz w:val="20"/>
                <w:lang w:val="es-MX"/>
              </w:rPr>
            </w:pPr>
            <w:r w:rsidRPr="00A047D0">
              <w:rPr>
                <w:sz w:val="20"/>
                <w:lang w:val="es-MX"/>
              </w:rPr>
              <w:t>$ 10.00</w:t>
            </w:r>
          </w:p>
        </w:tc>
      </w:tr>
    </w:tbl>
    <w:p w:rsidR="00CE6BFC" w:rsidRPr="00A047D0" w:rsidRDefault="00CE6BFC">
      <w:pPr>
        <w:pStyle w:val="Textoindependiente"/>
        <w:spacing w:before="9"/>
        <w:rPr>
          <w:sz w:val="29"/>
          <w:lang w:val="es-MX"/>
        </w:rPr>
      </w:pPr>
    </w:p>
    <w:p w:rsidR="00CE6BFC" w:rsidRPr="00A047D0" w:rsidRDefault="00AA6978">
      <w:pPr>
        <w:pStyle w:val="Ttulo1"/>
        <w:rPr>
          <w:lang w:val="es-MX"/>
        </w:rPr>
      </w:pPr>
      <w:r w:rsidRPr="00A047D0">
        <w:rPr>
          <w:lang w:val="es-MX"/>
        </w:rPr>
        <w:t>CAPÍTULO VI</w:t>
      </w:r>
    </w:p>
    <w:p w:rsidR="00CE6BFC" w:rsidRPr="00A047D0" w:rsidRDefault="00AA6978">
      <w:pPr>
        <w:spacing w:before="116"/>
        <w:ind w:left="1827"/>
        <w:rPr>
          <w:b/>
          <w:sz w:val="20"/>
          <w:lang w:val="es-MX"/>
        </w:rPr>
      </w:pPr>
      <w:r w:rsidRPr="00A047D0">
        <w:rPr>
          <w:b/>
          <w:sz w:val="20"/>
          <w:lang w:val="es-MX"/>
        </w:rPr>
        <w:t>Derechos por Servicios de Mercados y Centrales de Abasto</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Pr>
          <w:lang w:val="es-MX"/>
        </w:rPr>
      </w:pPr>
      <w:r w:rsidRPr="00A047D0">
        <w:rPr>
          <w:b/>
          <w:lang w:val="es-MX"/>
        </w:rPr>
        <w:t>Artículo 31.-</w:t>
      </w:r>
      <w:r w:rsidRPr="00A047D0">
        <w:rPr>
          <w:lang w:val="es-MX"/>
        </w:rPr>
        <w:t>Los derechos por servicios de mercados se causarán y pagarán de conformidad con las siguientes tarifas:</w:t>
      </w:r>
    </w:p>
    <w:p w:rsidR="00CE6BFC" w:rsidRPr="00A047D0" w:rsidRDefault="00CE6BFC">
      <w:pPr>
        <w:pStyle w:val="Textoindependiente"/>
        <w:spacing w:before="11"/>
        <w:rPr>
          <w:sz w:val="29"/>
          <w:lang w:val="es-MX"/>
        </w:rPr>
      </w:pPr>
    </w:p>
    <w:p w:rsidR="00CE6BFC" w:rsidRPr="00A047D0" w:rsidRDefault="00AA6978">
      <w:pPr>
        <w:pStyle w:val="Textoindependiente"/>
        <w:spacing w:line="360" w:lineRule="auto"/>
        <w:ind w:left="101" w:right="180" w:firstLine="284"/>
        <w:rPr>
          <w:lang w:val="es-MX"/>
        </w:rPr>
      </w:pPr>
      <w:r w:rsidRPr="00A047D0">
        <w:rPr>
          <w:b/>
          <w:sz w:val="19"/>
          <w:lang w:val="es-MX"/>
        </w:rPr>
        <w:t>I.-</w:t>
      </w:r>
      <w:r w:rsidRPr="00A047D0">
        <w:rPr>
          <w:lang w:val="es-MX"/>
        </w:rPr>
        <w:t>En el caso de locales comerciales ubicados en mercados se pagarán $ 40.00 mensual por local fijo grande y local fijo chico asignado;</w:t>
      </w:r>
    </w:p>
    <w:p w:rsidR="00CE6BFC" w:rsidRPr="00A047D0" w:rsidRDefault="00AA6978">
      <w:pPr>
        <w:pStyle w:val="Textoindependiente"/>
        <w:spacing w:line="360" w:lineRule="auto"/>
        <w:ind w:left="101" w:firstLine="284"/>
        <w:rPr>
          <w:lang w:val="es-MX"/>
        </w:rPr>
      </w:pPr>
      <w:r w:rsidRPr="00A047D0">
        <w:rPr>
          <w:b/>
          <w:sz w:val="19"/>
          <w:lang w:val="es-MX"/>
        </w:rPr>
        <w:t>II.-</w:t>
      </w:r>
      <w:r w:rsidRPr="00A047D0">
        <w:rPr>
          <w:lang w:val="es-MX"/>
        </w:rPr>
        <w:t>En el caso de comerciantes que utilicen mesetas ubicadas dentro de los mercados de carnes y verduras se pagará una cuota fija de $ 10.00 mensual.</w:t>
      </w:r>
    </w:p>
    <w:p w:rsidR="00CE6BFC" w:rsidRPr="00A047D0" w:rsidRDefault="00AA6978">
      <w:pPr>
        <w:pStyle w:val="Textoindependiente"/>
        <w:ind w:left="385"/>
        <w:rPr>
          <w:lang w:val="es-MX"/>
        </w:rPr>
      </w:pPr>
      <w:r w:rsidRPr="00A047D0">
        <w:rPr>
          <w:b/>
          <w:sz w:val="19"/>
          <w:lang w:val="es-MX"/>
        </w:rPr>
        <w:t>III.-</w:t>
      </w:r>
      <w:r w:rsidRPr="00A047D0">
        <w:rPr>
          <w:lang w:val="es-MX"/>
        </w:rPr>
        <w:t>Ambulantes, $ 30.00 cuota por día.</w:t>
      </w:r>
    </w:p>
    <w:p w:rsidR="00CE6BFC" w:rsidRPr="00A047D0" w:rsidRDefault="00CE6BFC">
      <w:pPr>
        <w:pStyle w:val="Textoindependiente"/>
        <w:rPr>
          <w:lang w:val="es-MX"/>
        </w:rPr>
      </w:pPr>
    </w:p>
    <w:p w:rsidR="00CE6BFC" w:rsidRPr="00A047D0" w:rsidRDefault="00CE6BFC">
      <w:pPr>
        <w:pStyle w:val="Textoindependiente"/>
        <w:spacing w:before="2"/>
        <w:rPr>
          <w:sz w:val="26"/>
          <w:lang w:val="es-MX"/>
        </w:rPr>
      </w:pPr>
    </w:p>
    <w:p w:rsidR="00CE6BFC" w:rsidRPr="00A047D0" w:rsidRDefault="00AA6978">
      <w:pPr>
        <w:pStyle w:val="Ttulo1"/>
        <w:spacing w:before="94"/>
        <w:rPr>
          <w:lang w:val="es-MX"/>
        </w:rPr>
      </w:pPr>
      <w:r w:rsidRPr="00A047D0">
        <w:rPr>
          <w:lang w:val="es-MX"/>
        </w:rPr>
        <w:t>CAPÍTULO VII</w:t>
      </w:r>
    </w:p>
    <w:p w:rsidR="00CE6BFC" w:rsidRPr="00A047D0" w:rsidRDefault="00AA6978">
      <w:pPr>
        <w:spacing w:before="114"/>
        <w:ind w:left="185" w:right="201"/>
        <w:jc w:val="center"/>
        <w:rPr>
          <w:b/>
          <w:sz w:val="20"/>
          <w:lang w:val="es-MX"/>
        </w:rPr>
      </w:pPr>
      <w:r w:rsidRPr="00A047D0">
        <w:rPr>
          <w:b/>
          <w:sz w:val="20"/>
          <w:lang w:val="es-MX"/>
        </w:rPr>
        <w:t>Derecho por Servicios de la Unidad de Acceso a la Información Pública</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ight="112"/>
        <w:jc w:val="both"/>
        <w:rPr>
          <w:lang w:val="es-MX"/>
        </w:rPr>
      </w:pPr>
      <w:r w:rsidRPr="00A047D0">
        <w:rPr>
          <w:b/>
          <w:lang w:val="es-MX"/>
        </w:rPr>
        <w:t>Artículo 32.-</w:t>
      </w:r>
      <w:r w:rsidRPr="00A047D0">
        <w:rPr>
          <w:lang w:val="es-MX"/>
        </w:rPr>
        <w:t>Los derechos por los servicios que preste la Unidad de Acceso a la Información Pública, se pagarán conforme a lo siguiente:</w:t>
      </w:r>
    </w:p>
    <w:p w:rsidR="00CE6BFC" w:rsidRPr="00A047D0" w:rsidRDefault="00AA6978">
      <w:pPr>
        <w:pStyle w:val="Textoindependiente"/>
        <w:tabs>
          <w:tab w:val="left" w:pos="4842"/>
        </w:tabs>
        <w:ind w:left="527"/>
        <w:rPr>
          <w:lang w:val="es-MX"/>
        </w:rPr>
      </w:pPr>
      <w:r w:rsidRPr="00A047D0">
        <w:rPr>
          <w:b/>
          <w:sz w:val="19"/>
          <w:lang w:val="es-MX"/>
        </w:rPr>
        <w:t>I.-</w:t>
      </w:r>
      <w:r w:rsidRPr="00A047D0">
        <w:rPr>
          <w:lang w:val="es-MX"/>
        </w:rPr>
        <w:t>Por cadacopiasimple</w:t>
      </w:r>
      <w:r w:rsidRPr="00A047D0">
        <w:rPr>
          <w:lang w:val="es-MX"/>
        </w:rPr>
        <w:tab/>
        <w:t>$ 1.00 porhoja</w:t>
      </w:r>
    </w:p>
    <w:p w:rsidR="00CE6BFC" w:rsidRPr="00A047D0" w:rsidRDefault="00AA6978">
      <w:pPr>
        <w:pStyle w:val="Textoindependiente"/>
        <w:tabs>
          <w:tab w:val="left" w:pos="4844"/>
        </w:tabs>
        <w:spacing w:before="116"/>
        <w:ind w:left="527"/>
        <w:rPr>
          <w:lang w:val="es-MX"/>
        </w:rPr>
      </w:pPr>
      <w:r w:rsidRPr="00A047D0">
        <w:rPr>
          <w:b/>
          <w:sz w:val="19"/>
          <w:lang w:val="es-MX"/>
        </w:rPr>
        <w:t>II.-</w:t>
      </w:r>
      <w:r w:rsidRPr="00A047D0">
        <w:rPr>
          <w:lang w:val="es-MX"/>
        </w:rPr>
        <w:t>Por cadacopiacertificada</w:t>
      </w:r>
      <w:r w:rsidRPr="00A047D0">
        <w:rPr>
          <w:lang w:val="es-MX"/>
        </w:rPr>
        <w:tab/>
        <w:t>$ 3.00 porhoja</w:t>
      </w:r>
    </w:p>
    <w:p w:rsidR="00CE6BFC" w:rsidRPr="00A047D0" w:rsidRDefault="00CE6BFC">
      <w:pPr>
        <w:pStyle w:val="Textoindependiente"/>
        <w:spacing w:before="1"/>
        <w:rPr>
          <w:sz w:val="30"/>
          <w:lang w:val="es-MX"/>
        </w:rPr>
      </w:pPr>
    </w:p>
    <w:p w:rsidR="00023606" w:rsidRPr="00A047D0" w:rsidRDefault="00023606">
      <w:pPr>
        <w:pStyle w:val="Ttulo1"/>
        <w:rPr>
          <w:lang w:val="es-MX"/>
        </w:rPr>
      </w:pPr>
    </w:p>
    <w:p w:rsidR="00CE6BFC" w:rsidRPr="00A047D0" w:rsidRDefault="00AA6978">
      <w:pPr>
        <w:pStyle w:val="Ttulo1"/>
        <w:rPr>
          <w:lang w:val="es-MX"/>
        </w:rPr>
      </w:pPr>
      <w:r w:rsidRPr="00A047D0">
        <w:rPr>
          <w:lang w:val="es-MX"/>
        </w:rPr>
        <w:lastRenderedPageBreak/>
        <w:t>CAPÍTULO VIII</w:t>
      </w:r>
    </w:p>
    <w:p w:rsidR="00CE6BFC" w:rsidRPr="00A047D0" w:rsidRDefault="00AA6978">
      <w:pPr>
        <w:spacing w:before="114"/>
        <w:ind w:left="186" w:right="201"/>
        <w:jc w:val="center"/>
        <w:rPr>
          <w:b/>
          <w:sz w:val="20"/>
          <w:lang w:val="es-MX"/>
        </w:rPr>
      </w:pPr>
      <w:r w:rsidRPr="00A047D0">
        <w:rPr>
          <w:b/>
          <w:sz w:val="20"/>
          <w:lang w:val="es-MX"/>
        </w:rPr>
        <w:t>Derechos por Servicios de Alumbrado Público</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ight="114"/>
        <w:jc w:val="both"/>
        <w:rPr>
          <w:lang w:val="es-MX"/>
        </w:rPr>
      </w:pPr>
      <w:r w:rsidRPr="00A047D0">
        <w:rPr>
          <w:b/>
          <w:lang w:val="es-MX"/>
        </w:rPr>
        <w:t>Artículo 33.-</w:t>
      </w:r>
      <w:r w:rsidRPr="00A047D0">
        <w:rPr>
          <w:lang w:val="es-MX"/>
        </w:rPr>
        <w:t>El derecho por servicio de alumbrado público será el que resulte de aplicar la tarifa que se describe en la Ley de Hacienda Municipal del Estado de Yucatán.</w:t>
      </w:r>
    </w:p>
    <w:p w:rsidR="00CE6BFC" w:rsidRPr="00A047D0" w:rsidRDefault="00CE6BFC">
      <w:pPr>
        <w:pStyle w:val="Textoindependiente"/>
        <w:spacing w:before="2"/>
        <w:rPr>
          <w:lang w:val="es-MX"/>
        </w:rPr>
      </w:pPr>
    </w:p>
    <w:p w:rsidR="00CE6BFC" w:rsidRPr="00A047D0" w:rsidRDefault="00AA6978">
      <w:pPr>
        <w:pStyle w:val="Ttulo1"/>
        <w:spacing w:line="360" w:lineRule="auto"/>
        <w:ind w:left="3088" w:right="3048" w:hanging="55"/>
        <w:rPr>
          <w:lang w:val="es-MX"/>
        </w:rPr>
      </w:pPr>
      <w:r w:rsidRPr="00A047D0">
        <w:rPr>
          <w:lang w:val="es-MX"/>
        </w:rPr>
        <w:t>TÍTULO CUARTO CONTRIBUCIONES DE MEJORAS</w:t>
      </w:r>
    </w:p>
    <w:p w:rsidR="00CE6BFC" w:rsidRPr="00A047D0" w:rsidRDefault="00CE6BFC">
      <w:pPr>
        <w:pStyle w:val="Textoindependiente"/>
        <w:rPr>
          <w:b/>
          <w:lang w:val="es-MX"/>
        </w:rPr>
      </w:pPr>
    </w:p>
    <w:p w:rsidR="00CE6BFC" w:rsidRPr="00A047D0" w:rsidRDefault="00AA6978">
      <w:pPr>
        <w:spacing w:before="1"/>
        <w:ind w:left="3220" w:right="3235"/>
        <w:jc w:val="center"/>
        <w:rPr>
          <w:b/>
          <w:sz w:val="20"/>
          <w:lang w:val="es-MX"/>
        </w:rPr>
      </w:pPr>
      <w:r w:rsidRPr="00A047D0">
        <w:rPr>
          <w:b/>
          <w:sz w:val="20"/>
          <w:lang w:val="es-MX"/>
        </w:rPr>
        <w:t>CAPÍTULO ÚNICO</w:t>
      </w:r>
    </w:p>
    <w:p w:rsidR="00CE6BFC" w:rsidRPr="00A047D0" w:rsidRDefault="00AA6978">
      <w:pPr>
        <w:spacing w:before="114"/>
        <w:ind w:left="186" w:right="201"/>
        <w:jc w:val="center"/>
        <w:rPr>
          <w:b/>
          <w:sz w:val="20"/>
          <w:lang w:val="es-MX"/>
        </w:rPr>
      </w:pPr>
      <w:r w:rsidRPr="00A047D0">
        <w:rPr>
          <w:b/>
          <w:sz w:val="20"/>
          <w:lang w:val="es-MX"/>
        </w:rPr>
        <w:t>Contribuciones Especiales por Mejoras</w:t>
      </w:r>
    </w:p>
    <w:p w:rsidR="00CE6BFC" w:rsidRPr="00A047D0" w:rsidRDefault="00CE6BFC">
      <w:pPr>
        <w:pStyle w:val="Textoindependiente"/>
        <w:spacing w:before="10"/>
        <w:rPr>
          <w:b/>
          <w:sz w:val="29"/>
          <w:lang w:val="es-MX"/>
        </w:rPr>
      </w:pPr>
    </w:p>
    <w:p w:rsidR="00CE6BFC" w:rsidRPr="00A047D0" w:rsidRDefault="00AA6978">
      <w:pPr>
        <w:pStyle w:val="Textoindependiente"/>
        <w:spacing w:line="360" w:lineRule="auto"/>
        <w:ind w:left="101" w:right="113"/>
        <w:jc w:val="both"/>
        <w:rPr>
          <w:lang w:val="es-MX"/>
        </w:rPr>
      </w:pPr>
      <w:r w:rsidRPr="00A047D0">
        <w:rPr>
          <w:b/>
          <w:lang w:val="es-MX"/>
        </w:rPr>
        <w:t>Artículo 34</w:t>
      </w:r>
      <w:r w:rsidRPr="00A047D0">
        <w:rPr>
          <w:lang w:val="es-MX"/>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E6BFC" w:rsidRPr="00A047D0" w:rsidRDefault="00CE6BFC">
      <w:pPr>
        <w:pStyle w:val="Textoindependiente"/>
        <w:spacing w:before="1"/>
        <w:rPr>
          <w:lang w:val="es-MX"/>
        </w:rPr>
      </w:pPr>
    </w:p>
    <w:p w:rsidR="00CE6BFC" w:rsidRPr="00A047D0" w:rsidRDefault="00AA6978">
      <w:pPr>
        <w:pStyle w:val="Textoindependiente"/>
        <w:spacing w:line="360" w:lineRule="auto"/>
        <w:ind w:left="101" w:firstLine="720"/>
        <w:rPr>
          <w:lang w:val="es-MX"/>
        </w:rPr>
      </w:pPr>
      <w:r w:rsidRPr="00A047D0">
        <w:rPr>
          <w:lang w:val="es-MX"/>
        </w:rPr>
        <w:t>La cuota a pagar se determinará de conformidad con lo establecido en la Ley de Hacienda Municipal del Estado de Yucatán</w:t>
      </w:r>
    </w:p>
    <w:p w:rsidR="00CE6BFC" w:rsidRPr="00A047D0" w:rsidRDefault="00CE6BFC">
      <w:pPr>
        <w:pStyle w:val="Textoindependiente"/>
        <w:rPr>
          <w:lang w:val="es-MX"/>
        </w:rPr>
      </w:pPr>
    </w:p>
    <w:p w:rsidR="00CE6BFC" w:rsidRPr="00A047D0" w:rsidRDefault="00AA6978">
      <w:pPr>
        <w:pStyle w:val="Ttulo1"/>
        <w:spacing w:line="360" w:lineRule="auto"/>
        <w:ind w:left="3783" w:right="3796"/>
        <w:rPr>
          <w:lang w:val="es-MX"/>
        </w:rPr>
      </w:pPr>
      <w:r w:rsidRPr="00A047D0">
        <w:rPr>
          <w:lang w:val="es-MX"/>
        </w:rPr>
        <w:t>TÍTULO QUINTO PRODUCTOS</w:t>
      </w:r>
    </w:p>
    <w:p w:rsidR="00CE6BFC" w:rsidRPr="00A047D0" w:rsidRDefault="00CE6BFC">
      <w:pPr>
        <w:pStyle w:val="Textoindependiente"/>
        <w:spacing w:before="1"/>
        <w:rPr>
          <w:b/>
          <w:sz w:val="30"/>
          <w:lang w:val="es-MX"/>
        </w:rPr>
      </w:pPr>
    </w:p>
    <w:p w:rsidR="00CE6BFC" w:rsidRPr="00A047D0" w:rsidRDefault="00AA6978">
      <w:pPr>
        <w:ind w:left="3222" w:right="3235"/>
        <w:jc w:val="center"/>
        <w:rPr>
          <w:b/>
          <w:sz w:val="20"/>
          <w:lang w:val="es-MX"/>
        </w:rPr>
      </w:pPr>
      <w:r w:rsidRPr="00A047D0">
        <w:rPr>
          <w:b/>
          <w:sz w:val="20"/>
          <w:lang w:val="es-MX"/>
        </w:rPr>
        <w:t>CAPÍTULO I</w:t>
      </w:r>
    </w:p>
    <w:p w:rsidR="00CE6BFC" w:rsidRPr="00A047D0" w:rsidRDefault="00AA6978">
      <w:pPr>
        <w:spacing w:before="114"/>
        <w:ind w:left="185" w:right="201"/>
        <w:jc w:val="center"/>
        <w:rPr>
          <w:b/>
          <w:sz w:val="20"/>
          <w:lang w:val="es-MX"/>
        </w:rPr>
      </w:pPr>
      <w:r w:rsidRPr="00A047D0">
        <w:rPr>
          <w:b/>
          <w:sz w:val="20"/>
          <w:lang w:val="es-MX"/>
        </w:rPr>
        <w:t>Productos Derivados de Bienes Inmuebles</w:t>
      </w:r>
    </w:p>
    <w:p w:rsidR="00CE6BFC" w:rsidRPr="00A047D0" w:rsidRDefault="00CE6BFC">
      <w:pPr>
        <w:pStyle w:val="Textoindependiente"/>
        <w:rPr>
          <w:b/>
          <w:sz w:val="22"/>
          <w:lang w:val="es-MX"/>
        </w:rPr>
      </w:pPr>
    </w:p>
    <w:p w:rsidR="00CE6BFC" w:rsidRPr="00A047D0" w:rsidRDefault="00CE6BFC">
      <w:pPr>
        <w:pStyle w:val="Textoindependiente"/>
        <w:spacing w:before="11"/>
        <w:rPr>
          <w:b/>
          <w:sz w:val="17"/>
          <w:lang w:val="es-MX"/>
        </w:rPr>
      </w:pPr>
    </w:p>
    <w:p w:rsidR="00CE6BFC" w:rsidRPr="00A047D0" w:rsidRDefault="00AA6978">
      <w:pPr>
        <w:pStyle w:val="Textoindependiente"/>
        <w:spacing w:line="360" w:lineRule="auto"/>
        <w:ind w:left="101" w:right="115"/>
        <w:jc w:val="both"/>
        <w:rPr>
          <w:lang w:val="es-MX"/>
        </w:rPr>
      </w:pPr>
      <w:r w:rsidRPr="00A047D0">
        <w:rPr>
          <w:b/>
          <w:lang w:val="es-MX"/>
        </w:rPr>
        <w:t>Artículo 35.-</w:t>
      </w:r>
      <w:r w:rsidRPr="00A047D0">
        <w:rPr>
          <w:lang w:val="es-MX"/>
        </w:rPr>
        <w:t>El Municipio percibirá productos derivados de sus bienes inmuebles por los siguientes conceptos:</w:t>
      </w:r>
    </w:p>
    <w:p w:rsidR="00CE6BFC" w:rsidRPr="00A047D0" w:rsidRDefault="00AA6978">
      <w:pPr>
        <w:pStyle w:val="Prrafodelista"/>
        <w:numPr>
          <w:ilvl w:val="1"/>
          <w:numId w:val="2"/>
        </w:numPr>
        <w:tabs>
          <w:tab w:val="left" w:pos="1170"/>
        </w:tabs>
        <w:spacing w:before="94" w:line="360" w:lineRule="auto"/>
        <w:ind w:right="116" w:firstLine="426"/>
        <w:jc w:val="both"/>
        <w:rPr>
          <w:sz w:val="20"/>
          <w:lang w:val="es-MX"/>
        </w:rPr>
      </w:pPr>
      <w:r w:rsidRPr="00A047D0">
        <w:rPr>
          <w:sz w:val="20"/>
          <w:lang w:val="es-MX"/>
        </w:rPr>
        <w:t>Arrendamiento o enajenación de bienes inmuebles. La cantidad a percibir será la acordada por el Cabildo al considerar las características y ubicación delinmueble.</w:t>
      </w:r>
    </w:p>
    <w:p w:rsidR="00CE6BFC" w:rsidRPr="00A047D0" w:rsidRDefault="00AA6978">
      <w:pPr>
        <w:pStyle w:val="Prrafodelista"/>
        <w:numPr>
          <w:ilvl w:val="1"/>
          <w:numId w:val="2"/>
        </w:numPr>
        <w:tabs>
          <w:tab w:val="left" w:pos="1170"/>
        </w:tabs>
        <w:spacing w:before="0" w:line="360" w:lineRule="auto"/>
        <w:ind w:right="115" w:firstLine="426"/>
        <w:jc w:val="both"/>
        <w:rPr>
          <w:sz w:val="20"/>
          <w:lang w:val="es-MX"/>
        </w:rPr>
      </w:pPr>
      <w:r w:rsidRPr="00A047D0">
        <w:rPr>
          <w:sz w:val="20"/>
          <w:lang w:val="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inmueble,y</w:t>
      </w:r>
    </w:p>
    <w:p w:rsidR="00CE6BFC" w:rsidRPr="00A047D0" w:rsidRDefault="00AA6978">
      <w:pPr>
        <w:pStyle w:val="Prrafodelista"/>
        <w:numPr>
          <w:ilvl w:val="1"/>
          <w:numId w:val="2"/>
        </w:numPr>
        <w:tabs>
          <w:tab w:val="left" w:pos="1170"/>
        </w:tabs>
        <w:spacing w:before="1" w:line="360" w:lineRule="auto"/>
        <w:ind w:right="114" w:firstLine="426"/>
        <w:jc w:val="both"/>
        <w:rPr>
          <w:sz w:val="20"/>
          <w:lang w:val="es-MX"/>
        </w:rPr>
      </w:pPr>
      <w:r w:rsidRPr="00A047D0">
        <w:rPr>
          <w:sz w:val="20"/>
          <w:lang w:val="es-MX"/>
        </w:rPr>
        <w:t>Por concesión del uso del piso en la vía pública o en bienes destinados a un servicio público como mercados, unidades deportivas, plazas y otros bienes de dominiopúblico.</w:t>
      </w:r>
    </w:p>
    <w:p w:rsidR="00CE6BFC" w:rsidRPr="00A047D0" w:rsidRDefault="00CE6BFC">
      <w:pPr>
        <w:pStyle w:val="Textoindependiente"/>
        <w:spacing w:before="10"/>
        <w:rPr>
          <w:sz w:val="19"/>
          <w:lang w:val="es-MX"/>
        </w:rPr>
      </w:pPr>
    </w:p>
    <w:p w:rsidR="00CE6BFC" w:rsidRPr="00A047D0" w:rsidRDefault="00AA6978">
      <w:pPr>
        <w:pStyle w:val="Prrafodelista"/>
        <w:numPr>
          <w:ilvl w:val="0"/>
          <w:numId w:val="1"/>
        </w:numPr>
        <w:tabs>
          <w:tab w:val="left" w:pos="811"/>
        </w:tabs>
        <w:spacing w:before="0"/>
        <w:ind w:hanging="283"/>
        <w:rPr>
          <w:sz w:val="20"/>
          <w:lang w:val="es-MX"/>
        </w:rPr>
      </w:pPr>
      <w:r w:rsidRPr="00A047D0">
        <w:rPr>
          <w:sz w:val="20"/>
          <w:lang w:val="es-MX"/>
        </w:rPr>
        <w:t>Por derecho de piso a vendedores con puestos semifijos se pagará una cuota $10.00 pordía.</w:t>
      </w:r>
    </w:p>
    <w:p w:rsidR="00CE6BFC" w:rsidRPr="00A047D0" w:rsidRDefault="00AA6978">
      <w:pPr>
        <w:pStyle w:val="Prrafodelista"/>
        <w:numPr>
          <w:ilvl w:val="0"/>
          <w:numId w:val="1"/>
        </w:numPr>
        <w:tabs>
          <w:tab w:val="left" w:pos="811"/>
        </w:tabs>
        <w:spacing w:before="116"/>
        <w:ind w:hanging="283"/>
        <w:rPr>
          <w:sz w:val="20"/>
          <w:lang w:val="es-MX"/>
        </w:rPr>
      </w:pPr>
      <w:r w:rsidRPr="00A047D0">
        <w:rPr>
          <w:sz w:val="20"/>
          <w:lang w:val="es-MX"/>
        </w:rPr>
        <w:t>En los casos de vendedores ambulantes se establecerá una cuota fija de $  10.00  por día.</w:t>
      </w:r>
    </w:p>
    <w:p w:rsidR="00CE6BFC" w:rsidRPr="00A047D0" w:rsidRDefault="00CE6BFC">
      <w:pPr>
        <w:pStyle w:val="Textoindependiente"/>
        <w:spacing w:before="1"/>
        <w:rPr>
          <w:sz w:val="30"/>
          <w:lang w:val="es-MX"/>
        </w:rPr>
      </w:pPr>
    </w:p>
    <w:p w:rsidR="00CE6BFC" w:rsidRPr="00A047D0" w:rsidRDefault="00AA6978">
      <w:pPr>
        <w:pStyle w:val="Ttulo1"/>
        <w:ind w:left="3221"/>
        <w:rPr>
          <w:lang w:val="es-MX"/>
        </w:rPr>
      </w:pPr>
      <w:r w:rsidRPr="00A047D0">
        <w:rPr>
          <w:lang w:val="es-MX"/>
        </w:rPr>
        <w:t>CAPÍTULO II</w:t>
      </w:r>
    </w:p>
    <w:p w:rsidR="00CE6BFC" w:rsidRPr="00A047D0" w:rsidRDefault="00AA6978">
      <w:pPr>
        <w:spacing w:before="114"/>
        <w:ind w:left="186" w:right="201"/>
        <w:jc w:val="center"/>
        <w:rPr>
          <w:b/>
          <w:sz w:val="20"/>
          <w:lang w:val="es-MX"/>
        </w:rPr>
      </w:pPr>
      <w:r w:rsidRPr="00A047D0">
        <w:rPr>
          <w:b/>
          <w:sz w:val="20"/>
          <w:lang w:val="es-MX"/>
        </w:rPr>
        <w:t>Productos Derivados de Bienes Muebles</w:t>
      </w:r>
    </w:p>
    <w:p w:rsidR="00CE6BFC" w:rsidRPr="00A047D0" w:rsidRDefault="00CE6BFC">
      <w:pPr>
        <w:pStyle w:val="Textoindependiente"/>
        <w:rPr>
          <w:b/>
          <w:sz w:val="22"/>
          <w:lang w:val="es-MX"/>
        </w:rPr>
      </w:pPr>
    </w:p>
    <w:p w:rsidR="00CE6BFC" w:rsidRPr="00A047D0" w:rsidRDefault="00CE6BFC">
      <w:pPr>
        <w:pStyle w:val="Textoindependiente"/>
        <w:spacing w:before="11"/>
        <w:rPr>
          <w:b/>
          <w:sz w:val="17"/>
          <w:lang w:val="es-MX"/>
        </w:rPr>
      </w:pPr>
    </w:p>
    <w:p w:rsidR="00CE6BFC" w:rsidRPr="00A047D0" w:rsidRDefault="00AA6978">
      <w:pPr>
        <w:pStyle w:val="Textoindependiente"/>
        <w:spacing w:line="360" w:lineRule="auto"/>
        <w:ind w:left="101" w:right="114"/>
        <w:jc w:val="both"/>
        <w:rPr>
          <w:lang w:val="es-MX"/>
        </w:rPr>
      </w:pPr>
      <w:r w:rsidRPr="00A047D0">
        <w:rPr>
          <w:b/>
          <w:lang w:val="es-MX"/>
        </w:rPr>
        <w:t xml:space="preserve">Artículo 36.- </w:t>
      </w:r>
      <w:r w:rsidRPr="00A047D0">
        <w:rPr>
          <w:lang w:val="es-MX"/>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CE6BFC" w:rsidRPr="00A047D0" w:rsidRDefault="00CE6BFC">
      <w:pPr>
        <w:pStyle w:val="Textoindependiente"/>
        <w:spacing w:before="2"/>
        <w:rPr>
          <w:sz w:val="30"/>
          <w:lang w:val="es-MX"/>
        </w:rPr>
      </w:pPr>
    </w:p>
    <w:p w:rsidR="00CE6BFC" w:rsidRPr="00A047D0" w:rsidRDefault="00AA6978">
      <w:pPr>
        <w:pStyle w:val="Ttulo1"/>
        <w:ind w:left="3221"/>
        <w:rPr>
          <w:lang w:val="es-MX"/>
        </w:rPr>
      </w:pPr>
      <w:r w:rsidRPr="00A047D0">
        <w:rPr>
          <w:lang w:val="es-MX"/>
        </w:rPr>
        <w:t>CAPÍTULO III</w:t>
      </w:r>
    </w:p>
    <w:p w:rsidR="00CE6BFC" w:rsidRPr="00A047D0" w:rsidRDefault="00AA6978">
      <w:pPr>
        <w:spacing w:before="114"/>
        <w:ind w:left="3222" w:right="3235"/>
        <w:jc w:val="center"/>
        <w:rPr>
          <w:b/>
          <w:sz w:val="20"/>
          <w:lang w:val="es-MX"/>
        </w:rPr>
      </w:pPr>
      <w:r w:rsidRPr="00A047D0">
        <w:rPr>
          <w:b/>
          <w:sz w:val="20"/>
          <w:lang w:val="es-MX"/>
        </w:rPr>
        <w:t>Productos Financieros</w:t>
      </w:r>
    </w:p>
    <w:p w:rsidR="00CE6BFC" w:rsidRPr="00A047D0" w:rsidRDefault="00CE6BFC">
      <w:pPr>
        <w:pStyle w:val="Textoindependiente"/>
        <w:rPr>
          <w:b/>
          <w:sz w:val="22"/>
          <w:lang w:val="es-MX"/>
        </w:rPr>
      </w:pPr>
    </w:p>
    <w:p w:rsidR="00CE6BFC" w:rsidRPr="00A047D0" w:rsidRDefault="00CE6BFC">
      <w:pPr>
        <w:pStyle w:val="Textoindependiente"/>
        <w:spacing w:before="10"/>
        <w:rPr>
          <w:b/>
          <w:sz w:val="17"/>
          <w:lang w:val="es-MX"/>
        </w:rPr>
      </w:pPr>
    </w:p>
    <w:p w:rsidR="00CE6BFC" w:rsidRPr="00A047D0" w:rsidRDefault="00AA6978">
      <w:pPr>
        <w:pStyle w:val="Textoindependiente"/>
        <w:spacing w:before="1" w:line="360" w:lineRule="auto"/>
        <w:ind w:left="101" w:right="113"/>
        <w:jc w:val="both"/>
        <w:rPr>
          <w:lang w:val="es-MX"/>
        </w:rPr>
      </w:pPr>
      <w:r w:rsidRPr="00A047D0">
        <w:rPr>
          <w:b/>
          <w:lang w:val="es-MX"/>
        </w:rPr>
        <w:t>Artículo 37.-</w:t>
      </w:r>
      <w:r w:rsidRPr="00A047D0">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laadministración</w:t>
      </w:r>
    </w:p>
    <w:p w:rsidR="00CE6BFC" w:rsidRPr="00A047D0" w:rsidRDefault="00CE6BFC">
      <w:pPr>
        <w:pStyle w:val="Textoindependiente"/>
        <w:spacing w:before="1"/>
        <w:rPr>
          <w:lang w:val="es-MX"/>
        </w:rPr>
      </w:pPr>
    </w:p>
    <w:p w:rsidR="00CE6BFC" w:rsidRPr="00A047D0" w:rsidRDefault="00AA6978">
      <w:pPr>
        <w:pStyle w:val="Ttulo1"/>
        <w:rPr>
          <w:lang w:val="es-MX"/>
        </w:rPr>
      </w:pPr>
      <w:r w:rsidRPr="00A047D0">
        <w:rPr>
          <w:lang w:val="es-MX"/>
        </w:rPr>
        <w:t>CAPÍTULOIV</w:t>
      </w:r>
    </w:p>
    <w:p w:rsidR="00CE6BFC" w:rsidRPr="00A047D0" w:rsidRDefault="00AA6978">
      <w:pPr>
        <w:spacing w:before="114"/>
        <w:ind w:left="3220" w:right="3235"/>
        <w:jc w:val="center"/>
        <w:rPr>
          <w:b/>
          <w:sz w:val="20"/>
          <w:lang w:val="es-MX"/>
        </w:rPr>
      </w:pPr>
      <w:r w:rsidRPr="00A047D0">
        <w:rPr>
          <w:b/>
          <w:sz w:val="20"/>
          <w:lang w:val="es-MX"/>
        </w:rPr>
        <w:t>Otros Productos</w:t>
      </w:r>
    </w:p>
    <w:p w:rsidR="00CE6BFC" w:rsidRPr="00A047D0" w:rsidRDefault="00CE6BFC">
      <w:pPr>
        <w:pStyle w:val="Textoindependiente"/>
        <w:rPr>
          <w:b/>
          <w:sz w:val="30"/>
          <w:lang w:val="es-MX"/>
        </w:rPr>
      </w:pPr>
    </w:p>
    <w:p w:rsidR="00CE6BFC" w:rsidRPr="00A047D0" w:rsidRDefault="00AA6978">
      <w:pPr>
        <w:pStyle w:val="Textoindependiente"/>
        <w:spacing w:line="360" w:lineRule="auto"/>
        <w:ind w:left="101" w:right="113"/>
        <w:jc w:val="both"/>
        <w:rPr>
          <w:lang w:val="es-MX"/>
        </w:rPr>
      </w:pPr>
      <w:r w:rsidRPr="00A047D0">
        <w:rPr>
          <w:b/>
          <w:lang w:val="es-MX"/>
        </w:rPr>
        <w:t>Artículo 38.-</w:t>
      </w:r>
      <w:r w:rsidRPr="00A047D0">
        <w:rPr>
          <w:lang w:val="es-MX"/>
        </w:rPr>
        <w:t>El Municipio percibirá productos derivados de sus funciones de derecho privado, por el ejercicio de sus derechos sobre bienes ajenos y cualquier otro tipo de productos no comprendidos en los tres capítulos anteriores</w:t>
      </w:r>
    </w:p>
    <w:p w:rsidR="00CE6BFC" w:rsidRPr="00A047D0" w:rsidRDefault="00CE6BFC">
      <w:pPr>
        <w:pStyle w:val="Textoindependiente"/>
        <w:spacing w:before="2"/>
        <w:rPr>
          <w:sz w:val="26"/>
          <w:lang w:val="es-MX"/>
        </w:rPr>
      </w:pPr>
    </w:p>
    <w:p w:rsidR="00CE6BFC" w:rsidRPr="00A047D0" w:rsidRDefault="00AA6978">
      <w:pPr>
        <w:pStyle w:val="Ttulo1"/>
        <w:spacing w:before="94" w:line="360" w:lineRule="auto"/>
        <w:ind w:left="3566" w:right="3581" w:hanging="1"/>
        <w:rPr>
          <w:lang w:val="es-MX"/>
        </w:rPr>
      </w:pPr>
      <w:r w:rsidRPr="00A047D0">
        <w:rPr>
          <w:lang w:val="es-MX"/>
        </w:rPr>
        <w:t>TÍTULO SEXTO APROVECHAMIENTOS</w:t>
      </w:r>
    </w:p>
    <w:p w:rsidR="00CE6BFC" w:rsidRPr="00A047D0" w:rsidRDefault="00CE6BFC">
      <w:pPr>
        <w:pStyle w:val="Textoindependiente"/>
        <w:rPr>
          <w:b/>
          <w:sz w:val="22"/>
          <w:lang w:val="es-MX"/>
        </w:rPr>
      </w:pPr>
    </w:p>
    <w:p w:rsidR="00CE6BFC" w:rsidRPr="00A047D0" w:rsidRDefault="00AA6978">
      <w:pPr>
        <w:spacing w:before="161"/>
        <w:ind w:left="3222" w:right="3235"/>
        <w:jc w:val="center"/>
        <w:rPr>
          <w:b/>
          <w:sz w:val="20"/>
          <w:lang w:val="es-MX"/>
        </w:rPr>
      </w:pPr>
      <w:r w:rsidRPr="00A047D0">
        <w:rPr>
          <w:b/>
          <w:sz w:val="20"/>
          <w:lang w:val="es-MX"/>
        </w:rPr>
        <w:t>CAPÍTULO I</w:t>
      </w:r>
    </w:p>
    <w:p w:rsidR="00CE6BFC" w:rsidRPr="00A047D0" w:rsidRDefault="00AA6978">
      <w:pPr>
        <w:spacing w:before="114"/>
        <w:ind w:left="1932"/>
        <w:rPr>
          <w:b/>
          <w:sz w:val="20"/>
          <w:lang w:val="es-MX"/>
        </w:rPr>
      </w:pPr>
      <w:r w:rsidRPr="00A047D0">
        <w:rPr>
          <w:b/>
          <w:sz w:val="20"/>
          <w:lang w:val="es-MX"/>
        </w:rPr>
        <w:t>Aprovechamientos Derivados por Sanciones Municipales</w:t>
      </w:r>
    </w:p>
    <w:p w:rsidR="00CE6BFC" w:rsidRPr="00A047D0" w:rsidRDefault="00CE6BFC">
      <w:pPr>
        <w:pStyle w:val="Textoindependiente"/>
        <w:rPr>
          <w:b/>
          <w:sz w:val="22"/>
          <w:lang w:val="es-MX"/>
        </w:rPr>
      </w:pPr>
    </w:p>
    <w:p w:rsidR="00CE6BFC" w:rsidRPr="00A047D0" w:rsidRDefault="00CE6BFC">
      <w:pPr>
        <w:pStyle w:val="Textoindependiente"/>
        <w:spacing w:before="11"/>
        <w:rPr>
          <w:b/>
          <w:sz w:val="23"/>
          <w:lang w:val="es-MX"/>
        </w:rPr>
      </w:pPr>
    </w:p>
    <w:p w:rsidR="00CE6BFC" w:rsidRPr="00A047D0" w:rsidRDefault="00AA6978">
      <w:pPr>
        <w:pStyle w:val="Textoindependiente"/>
        <w:spacing w:line="360" w:lineRule="auto"/>
        <w:ind w:left="101" w:right="114" w:hanging="1"/>
        <w:jc w:val="both"/>
        <w:rPr>
          <w:lang w:val="es-MX"/>
        </w:rPr>
      </w:pPr>
      <w:r w:rsidRPr="00A047D0">
        <w:rPr>
          <w:b/>
          <w:lang w:val="es-MX"/>
        </w:rPr>
        <w:t>Artículo 39.-</w:t>
      </w:r>
      <w:r w:rsidRPr="00A047D0">
        <w:rPr>
          <w:lang w:val="es-MX"/>
        </w:rPr>
        <w:t>Son aprovechamientos los ingresos que percibe el Municipio por funciones de derecho público distintos de las contribuciones, los ingresos derivados de financiamientos y de los que obtengan los organismos descentralizados.</w:t>
      </w:r>
    </w:p>
    <w:p w:rsidR="00CE6BFC" w:rsidRPr="00A047D0" w:rsidRDefault="00CE6BFC">
      <w:pPr>
        <w:pStyle w:val="Textoindependiente"/>
        <w:rPr>
          <w:sz w:val="22"/>
          <w:lang w:val="es-MX"/>
        </w:rPr>
      </w:pPr>
    </w:p>
    <w:p w:rsidR="00023606" w:rsidRPr="00A047D0" w:rsidRDefault="00023606">
      <w:pPr>
        <w:pStyle w:val="Textoindependiente"/>
        <w:spacing w:before="161"/>
        <w:ind w:left="101"/>
        <w:rPr>
          <w:b/>
          <w:lang w:val="es-MX"/>
        </w:rPr>
      </w:pPr>
    </w:p>
    <w:p w:rsidR="00023606" w:rsidRPr="00A047D0" w:rsidRDefault="00023606">
      <w:pPr>
        <w:pStyle w:val="Textoindependiente"/>
        <w:spacing w:before="161"/>
        <w:ind w:left="101"/>
        <w:rPr>
          <w:b/>
          <w:lang w:val="es-MX"/>
        </w:rPr>
      </w:pPr>
    </w:p>
    <w:p w:rsidR="00CE6BFC" w:rsidRPr="00A047D0" w:rsidRDefault="00AA6978">
      <w:pPr>
        <w:pStyle w:val="Textoindependiente"/>
        <w:spacing w:before="161"/>
        <w:ind w:left="101"/>
        <w:rPr>
          <w:lang w:val="es-MX"/>
        </w:rPr>
      </w:pPr>
      <w:r w:rsidRPr="00A047D0">
        <w:rPr>
          <w:b/>
          <w:lang w:val="es-MX"/>
        </w:rPr>
        <w:lastRenderedPageBreak/>
        <w:t xml:space="preserve">I.- </w:t>
      </w:r>
      <w:r w:rsidRPr="00A047D0">
        <w:rPr>
          <w:lang w:val="es-MX"/>
        </w:rPr>
        <w:t>Infracciones por faltas administrativas:</w:t>
      </w:r>
    </w:p>
    <w:p w:rsidR="00CE6BFC" w:rsidRPr="00A047D0" w:rsidRDefault="00CE6BFC">
      <w:pPr>
        <w:pStyle w:val="Textoindependiente"/>
        <w:rPr>
          <w:sz w:val="22"/>
          <w:lang w:val="es-MX"/>
        </w:rPr>
      </w:pPr>
    </w:p>
    <w:p w:rsidR="00CE6BFC" w:rsidRPr="00A047D0" w:rsidRDefault="00CE6BFC">
      <w:pPr>
        <w:pStyle w:val="Textoindependiente"/>
        <w:spacing w:before="10"/>
        <w:rPr>
          <w:sz w:val="23"/>
          <w:lang w:val="es-MX"/>
        </w:rPr>
      </w:pPr>
    </w:p>
    <w:p w:rsidR="00CE6BFC" w:rsidRPr="00A047D0" w:rsidRDefault="00AA6978">
      <w:pPr>
        <w:pStyle w:val="Textoindependiente"/>
        <w:spacing w:line="360" w:lineRule="auto"/>
        <w:ind w:left="101" w:right="261" w:firstLine="720"/>
        <w:rPr>
          <w:lang w:val="es-MX"/>
        </w:rPr>
      </w:pPr>
      <w:r w:rsidRPr="00A047D0">
        <w:rPr>
          <w:lang w:val="es-MX"/>
        </w:rPr>
        <w:t>Por violación a las disposiciones contenidas en los reglamentos municipales, se cobrarán las multas establecidas en cada uno de dichos ordenamientos.</w:t>
      </w:r>
    </w:p>
    <w:p w:rsidR="00CE6BFC" w:rsidRPr="00A047D0" w:rsidRDefault="00CE6BFC">
      <w:pPr>
        <w:pStyle w:val="Textoindependiente"/>
        <w:rPr>
          <w:sz w:val="22"/>
          <w:lang w:val="es-MX"/>
        </w:rPr>
      </w:pPr>
    </w:p>
    <w:p w:rsidR="00CE6BFC" w:rsidRPr="00A047D0" w:rsidRDefault="00AA6978">
      <w:pPr>
        <w:pStyle w:val="Textoindependiente"/>
        <w:spacing w:before="162"/>
        <w:ind w:left="101"/>
        <w:jc w:val="both"/>
        <w:rPr>
          <w:lang w:val="es-MX"/>
        </w:rPr>
      </w:pPr>
      <w:r w:rsidRPr="00A047D0">
        <w:rPr>
          <w:b/>
          <w:lang w:val="es-MX"/>
        </w:rPr>
        <w:t>II.-</w:t>
      </w:r>
      <w:r w:rsidRPr="00A047D0">
        <w:rPr>
          <w:lang w:val="es-MX"/>
        </w:rPr>
        <w:t>Infracciones por faltas de carácter fiscal.</w:t>
      </w:r>
    </w:p>
    <w:p w:rsidR="00CE6BFC" w:rsidRPr="00A047D0" w:rsidRDefault="00CE6BFC">
      <w:pPr>
        <w:pStyle w:val="Textoindependiente"/>
        <w:rPr>
          <w:sz w:val="22"/>
          <w:lang w:val="es-MX"/>
        </w:rPr>
      </w:pPr>
    </w:p>
    <w:p w:rsidR="00CE6BFC" w:rsidRPr="00A047D0" w:rsidRDefault="00CE6BFC">
      <w:pPr>
        <w:pStyle w:val="Textoindependiente"/>
        <w:spacing w:before="1"/>
        <w:rPr>
          <w:sz w:val="24"/>
          <w:lang w:val="es-MX"/>
        </w:rPr>
      </w:pPr>
    </w:p>
    <w:p w:rsidR="00CE6BFC" w:rsidRPr="00A047D0" w:rsidRDefault="00AA6978">
      <w:pPr>
        <w:pStyle w:val="Ttulo1"/>
        <w:ind w:left="3221"/>
        <w:rPr>
          <w:lang w:val="es-MX"/>
        </w:rPr>
      </w:pPr>
      <w:r w:rsidRPr="00A047D0">
        <w:rPr>
          <w:lang w:val="es-MX"/>
        </w:rPr>
        <w:t>CAPÍTULO II</w:t>
      </w:r>
    </w:p>
    <w:p w:rsidR="00CE6BFC" w:rsidRPr="00A047D0" w:rsidRDefault="00AA6978">
      <w:pPr>
        <w:spacing w:before="115"/>
        <w:ind w:left="183" w:right="201"/>
        <w:jc w:val="center"/>
        <w:rPr>
          <w:b/>
          <w:sz w:val="20"/>
          <w:lang w:val="es-MX"/>
        </w:rPr>
      </w:pPr>
      <w:r w:rsidRPr="00A047D0">
        <w:rPr>
          <w:b/>
          <w:sz w:val="20"/>
          <w:lang w:val="es-MX"/>
        </w:rPr>
        <w:t>Aprovechamientos Derivados de Recursos Transferidos al Municipio</w:t>
      </w:r>
    </w:p>
    <w:p w:rsidR="00CE6BFC" w:rsidRPr="00A047D0" w:rsidRDefault="00CE6BFC">
      <w:pPr>
        <w:pStyle w:val="Textoindependiente"/>
        <w:rPr>
          <w:b/>
          <w:sz w:val="22"/>
          <w:lang w:val="es-MX"/>
        </w:rPr>
      </w:pPr>
    </w:p>
    <w:p w:rsidR="00CE6BFC" w:rsidRPr="00A047D0" w:rsidRDefault="00CE6BFC">
      <w:pPr>
        <w:pStyle w:val="Textoindependiente"/>
        <w:spacing w:before="11"/>
        <w:rPr>
          <w:b/>
          <w:sz w:val="23"/>
          <w:lang w:val="es-MX"/>
        </w:rPr>
      </w:pPr>
    </w:p>
    <w:p w:rsidR="00CE6BFC" w:rsidRPr="00A047D0" w:rsidRDefault="00AA6978">
      <w:pPr>
        <w:pStyle w:val="Textoindependiente"/>
        <w:ind w:left="82" w:right="201"/>
        <w:jc w:val="center"/>
        <w:rPr>
          <w:lang w:val="es-MX"/>
        </w:rPr>
      </w:pPr>
      <w:r w:rsidRPr="00A047D0">
        <w:rPr>
          <w:b/>
          <w:lang w:val="es-MX"/>
        </w:rPr>
        <w:t>Artículo 40.-</w:t>
      </w:r>
      <w:r w:rsidRPr="00A047D0">
        <w:rPr>
          <w:lang w:val="es-MX"/>
        </w:rPr>
        <w:t>Corresponderán a este capítulo de ingresos, los que perciba el Municipio por cuenta de:</w:t>
      </w:r>
    </w:p>
    <w:p w:rsidR="00CE6BFC" w:rsidRPr="00A047D0" w:rsidRDefault="00CE6BFC">
      <w:pPr>
        <w:pStyle w:val="Textoindependiente"/>
        <w:rPr>
          <w:sz w:val="22"/>
          <w:lang w:val="es-MX"/>
        </w:rPr>
      </w:pPr>
    </w:p>
    <w:p w:rsidR="00CE6BFC" w:rsidRPr="00A047D0" w:rsidRDefault="00CE6BFC">
      <w:pPr>
        <w:pStyle w:val="Textoindependiente"/>
        <w:spacing w:before="11"/>
        <w:rPr>
          <w:sz w:val="23"/>
          <w:lang w:val="es-MX"/>
        </w:rPr>
      </w:pPr>
    </w:p>
    <w:p w:rsidR="00CE6BFC" w:rsidRPr="00A047D0" w:rsidRDefault="00AA6978">
      <w:pPr>
        <w:tabs>
          <w:tab w:val="left" w:pos="810"/>
        </w:tabs>
        <w:ind w:left="385" w:right="7571"/>
        <w:rPr>
          <w:sz w:val="20"/>
          <w:lang w:val="es-MX"/>
        </w:rPr>
      </w:pPr>
      <w:r w:rsidRPr="00A047D0">
        <w:rPr>
          <w:b/>
          <w:sz w:val="19"/>
          <w:lang w:val="es-MX"/>
        </w:rPr>
        <w:t>I.-</w:t>
      </w:r>
      <w:r w:rsidRPr="00A047D0">
        <w:rPr>
          <w:b/>
          <w:sz w:val="19"/>
          <w:lang w:val="es-MX"/>
        </w:rPr>
        <w:tab/>
      </w:r>
      <w:r w:rsidRPr="00A047D0">
        <w:rPr>
          <w:sz w:val="20"/>
          <w:lang w:val="es-MX"/>
        </w:rPr>
        <w:t>Cesiones;</w:t>
      </w:r>
    </w:p>
    <w:p w:rsidR="00CE6BFC" w:rsidRPr="00A047D0" w:rsidRDefault="00AA6978">
      <w:pPr>
        <w:spacing w:before="115"/>
        <w:ind w:left="385" w:right="7571"/>
        <w:rPr>
          <w:sz w:val="20"/>
          <w:lang w:val="es-MX"/>
        </w:rPr>
      </w:pPr>
      <w:r w:rsidRPr="00A047D0">
        <w:rPr>
          <w:b/>
          <w:sz w:val="19"/>
          <w:lang w:val="es-MX"/>
        </w:rPr>
        <w:t>II.-</w:t>
      </w:r>
      <w:r w:rsidRPr="00A047D0">
        <w:rPr>
          <w:sz w:val="20"/>
          <w:lang w:val="es-MX"/>
        </w:rPr>
        <w:t>Herencias;</w:t>
      </w:r>
    </w:p>
    <w:p w:rsidR="00CE6BFC" w:rsidRPr="00A047D0" w:rsidRDefault="00AA6978">
      <w:pPr>
        <w:spacing w:before="115"/>
        <w:ind w:left="385" w:right="7571"/>
        <w:rPr>
          <w:sz w:val="20"/>
          <w:lang w:val="es-MX"/>
        </w:rPr>
      </w:pPr>
      <w:r w:rsidRPr="00A047D0">
        <w:rPr>
          <w:b/>
          <w:sz w:val="19"/>
          <w:lang w:val="es-MX"/>
        </w:rPr>
        <w:t>III.-</w:t>
      </w:r>
      <w:r w:rsidRPr="00A047D0">
        <w:rPr>
          <w:sz w:val="20"/>
          <w:lang w:val="es-MX"/>
        </w:rPr>
        <w:t>Legados;</w:t>
      </w:r>
    </w:p>
    <w:p w:rsidR="00CE6BFC" w:rsidRPr="00A047D0" w:rsidRDefault="00AA6978">
      <w:pPr>
        <w:spacing w:before="115"/>
        <w:ind w:left="385"/>
        <w:rPr>
          <w:sz w:val="20"/>
          <w:lang w:val="es-MX"/>
        </w:rPr>
      </w:pPr>
      <w:r w:rsidRPr="00A047D0">
        <w:rPr>
          <w:b/>
          <w:sz w:val="19"/>
          <w:lang w:val="es-MX"/>
        </w:rPr>
        <w:t>IV.-</w:t>
      </w:r>
      <w:r w:rsidRPr="00A047D0">
        <w:rPr>
          <w:sz w:val="20"/>
          <w:lang w:val="es-MX"/>
        </w:rPr>
        <w:t>Donaciones;</w:t>
      </w:r>
    </w:p>
    <w:p w:rsidR="00CE6BFC" w:rsidRPr="00A047D0" w:rsidRDefault="00AA6978">
      <w:pPr>
        <w:pStyle w:val="Textoindependiente"/>
        <w:spacing w:before="115"/>
        <w:ind w:left="385"/>
        <w:rPr>
          <w:lang w:val="es-MX"/>
        </w:rPr>
      </w:pPr>
      <w:r w:rsidRPr="00A047D0">
        <w:rPr>
          <w:b/>
          <w:sz w:val="19"/>
          <w:lang w:val="es-MX"/>
        </w:rPr>
        <w:t>V.-</w:t>
      </w:r>
      <w:r w:rsidRPr="00A047D0">
        <w:rPr>
          <w:lang w:val="es-MX"/>
        </w:rPr>
        <w:t>Adjudicaciones judiciales;</w:t>
      </w:r>
    </w:p>
    <w:p w:rsidR="00CE6BFC" w:rsidRPr="00A047D0" w:rsidRDefault="00AA6978">
      <w:pPr>
        <w:pStyle w:val="Textoindependiente"/>
        <w:spacing w:before="114"/>
        <w:ind w:left="385"/>
        <w:rPr>
          <w:lang w:val="es-MX"/>
        </w:rPr>
      </w:pPr>
      <w:r w:rsidRPr="00A047D0">
        <w:rPr>
          <w:b/>
          <w:sz w:val="19"/>
          <w:lang w:val="es-MX"/>
        </w:rPr>
        <w:t>VI.-</w:t>
      </w:r>
      <w:r w:rsidRPr="00A047D0">
        <w:rPr>
          <w:lang w:val="es-MX"/>
        </w:rPr>
        <w:t>Adjudicaciones administrativas;</w:t>
      </w:r>
    </w:p>
    <w:p w:rsidR="00CE6BFC" w:rsidRPr="00A047D0" w:rsidRDefault="00AA6978">
      <w:pPr>
        <w:pStyle w:val="Textoindependiente"/>
        <w:spacing w:before="116"/>
        <w:ind w:left="385"/>
        <w:rPr>
          <w:lang w:val="es-MX"/>
        </w:rPr>
      </w:pPr>
      <w:r w:rsidRPr="00A047D0">
        <w:rPr>
          <w:b/>
          <w:sz w:val="19"/>
          <w:lang w:val="es-MX"/>
        </w:rPr>
        <w:t>VII.-</w:t>
      </w:r>
      <w:r w:rsidRPr="00A047D0">
        <w:rPr>
          <w:lang w:val="es-MX"/>
        </w:rPr>
        <w:t>Subsidios de otro nivel de gobierno;</w:t>
      </w:r>
    </w:p>
    <w:p w:rsidR="00CE6BFC" w:rsidRPr="00A047D0" w:rsidRDefault="00AA6978">
      <w:pPr>
        <w:pStyle w:val="Textoindependiente"/>
        <w:spacing w:before="114"/>
        <w:ind w:left="385"/>
        <w:rPr>
          <w:lang w:val="es-MX"/>
        </w:rPr>
      </w:pPr>
      <w:r w:rsidRPr="00A047D0">
        <w:rPr>
          <w:b/>
          <w:sz w:val="19"/>
          <w:lang w:val="es-MX"/>
        </w:rPr>
        <w:t>VIII.-</w:t>
      </w:r>
      <w:r w:rsidRPr="00A047D0">
        <w:rPr>
          <w:lang w:val="es-MX"/>
        </w:rPr>
        <w:t>Subsidios de organismos públicos y privados, y</w:t>
      </w:r>
    </w:p>
    <w:p w:rsidR="00CE6BFC" w:rsidRPr="00A047D0" w:rsidRDefault="00AA6978">
      <w:pPr>
        <w:pStyle w:val="Textoindependiente"/>
        <w:spacing w:before="116"/>
        <w:ind w:left="385"/>
        <w:rPr>
          <w:lang w:val="es-MX"/>
        </w:rPr>
      </w:pPr>
      <w:r w:rsidRPr="00A047D0">
        <w:rPr>
          <w:b/>
          <w:sz w:val="19"/>
          <w:lang w:val="es-MX"/>
        </w:rPr>
        <w:t>IX.-</w:t>
      </w:r>
      <w:r w:rsidRPr="00A047D0">
        <w:rPr>
          <w:lang w:val="es-MX"/>
        </w:rPr>
        <w:t>Multas impuestas por autoridades administrativas federales no fiscales</w:t>
      </w:r>
    </w:p>
    <w:p w:rsidR="00CE6BFC" w:rsidRPr="00A047D0" w:rsidRDefault="00CE6BFC">
      <w:pPr>
        <w:pStyle w:val="Textoindependiente"/>
        <w:rPr>
          <w:lang w:val="es-MX"/>
        </w:rPr>
      </w:pPr>
    </w:p>
    <w:p w:rsidR="00CE6BFC" w:rsidRPr="00A047D0" w:rsidRDefault="00CE6BFC">
      <w:pPr>
        <w:pStyle w:val="Textoindependiente"/>
        <w:spacing w:before="2"/>
        <w:rPr>
          <w:sz w:val="26"/>
          <w:lang w:val="es-MX"/>
        </w:rPr>
      </w:pPr>
    </w:p>
    <w:p w:rsidR="00CE6BFC" w:rsidRPr="00A047D0" w:rsidRDefault="00AA6978">
      <w:pPr>
        <w:pStyle w:val="Ttulo1"/>
        <w:spacing w:before="94"/>
        <w:ind w:left="3221"/>
        <w:rPr>
          <w:lang w:val="es-MX"/>
        </w:rPr>
      </w:pPr>
      <w:r w:rsidRPr="00A047D0">
        <w:rPr>
          <w:lang w:val="es-MX"/>
        </w:rPr>
        <w:t>CAPÍTULO III</w:t>
      </w:r>
    </w:p>
    <w:p w:rsidR="00CE6BFC" w:rsidRPr="00A047D0" w:rsidRDefault="00AA6978">
      <w:pPr>
        <w:spacing w:before="114"/>
        <w:ind w:left="3220" w:right="3235"/>
        <w:jc w:val="center"/>
        <w:rPr>
          <w:b/>
          <w:sz w:val="20"/>
          <w:lang w:val="es-MX"/>
        </w:rPr>
      </w:pPr>
      <w:r w:rsidRPr="00A047D0">
        <w:rPr>
          <w:b/>
          <w:sz w:val="20"/>
          <w:lang w:val="es-MX"/>
        </w:rPr>
        <w:t>Aprovechamientos Diversos</w:t>
      </w:r>
    </w:p>
    <w:p w:rsidR="00CE6BFC" w:rsidRPr="00A047D0" w:rsidRDefault="00CE6BFC">
      <w:pPr>
        <w:pStyle w:val="Textoindependiente"/>
        <w:spacing w:before="10"/>
        <w:rPr>
          <w:b/>
          <w:sz w:val="19"/>
          <w:lang w:val="es-MX"/>
        </w:rPr>
      </w:pPr>
    </w:p>
    <w:p w:rsidR="00CE6BFC" w:rsidRPr="00A047D0" w:rsidRDefault="00AA6978">
      <w:pPr>
        <w:pStyle w:val="Textoindependiente"/>
        <w:spacing w:line="360" w:lineRule="auto"/>
        <w:ind w:left="101" w:right="114"/>
        <w:jc w:val="both"/>
        <w:rPr>
          <w:lang w:val="es-MX"/>
        </w:rPr>
      </w:pPr>
      <w:r w:rsidRPr="00A047D0">
        <w:rPr>
          <w:b/>
          <w:lang w:val="es-MX"/>
        </w:rPr>
        <w:t>Artículo 41.-</w:t>
      </w:r>
      <w:r w:rsidRPr="00A047D0">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E6BFC" w:rsidRPr="00A047D0" w:rsidRDefault="00CE6BFC">
      <w:pPr>
        <w:pStyle w:val="Textoindependiente"/>
        <w:spacing w:before="1"/>
        <w:rPr>
          <w:sz w:val="30"/>
          <w:lang w:val="es-MX"/>
        </w:rPr>
      </w:pPr>
    </w:p>
    <w:p w:rsidR="00CE6BFC" w:rsidRPr="00A047D0" w:rsidRDefault="00AA6978">
      <w:pPr>
        <w:pStyle w:val="Ttulo1"/>
        <w:spacing w:line="360" w:lineRule="auto"/>
        <w:ind w:left="2811" w:right="2808" w:firstLine="1011"/>
        <w:jc w:val="left"/>
        <w:rPr>
          <w:lang w:val="es-MX"/>
        </w:rPr>
      </w:pPr>
      <w:r w:rsidRPr="00A047D0">
        <w:rPr>
          <w:lang w:val="es-MX"/>
        </w:rPr>
        <w:t>TÍTULO SÉPTIMO PARTICIPACIONES Y APORTACIONES</w:t>
      </w:r>
    </w:p>
    <w:p w:rsidR="00CE6BFC" w:rsidRPr="00A047D0" w:rsidRDefault="00CE6BFC">
      <w:pPr>
        <w:pStyle w:val="Textoindependiente"/>
        <w:spacing w:before="1"/>
        <w:rPr>
          <w:b/>
          <w:lang w:val="es-MX"/>
        </w:rPr>
      </w:pPr>
    </w:p>
    <w:p w:rsidR="00CE6BFC" w:rsidRPr="00A047D0" w:rsidRDefault="00AA6978">
      <w:pPr>
        <w:ind w:left="3220" w:right="3235"/>
        <w:jc w:val="center"/>
        <w:rPr>
          <w:b/>
          <w:sz w:val="20"/>
          <w:lang w:val="es-MX"/>
        </w:rPr>
      </w:pPr>
      <w:r w:rsidRPr="00A047D0">
        <w:rPr>
          <w:b/>
          <w:sz w:val="20"/>
          <w:lang w:val="es-MX"/>
        </w:rPr>
        <w:t>CAPÍTULO ÚNICO</w:t>
      </w:r>
    </w:p>
    <w:p w:rsidR="00CE6BFC" w:rsidRPr="00A047D0" w:rsidRDefault="00AA6978">
      <w:pPr>
        <w:spacing w:before="114"/>
        <w:ind w:left="2182"/>
        <w:rPr>
          <w:b/>
          <w:sz w:val="20"/>
          <w:lang w:val="es-MX"/>
        </w:rPr>
      </w:pPr>
      <w:r w:rsidRPr="00A047D0">
        <w:rPr>
          <w:b/>
          <w:sz w:val="20"/>
          <w:lang w:val="es-MX"/>
        </w:rPr>
        <w:t>Participaciones Federales, Estatales y Aportaciones</w:t>
      </w:r>
    </w:p>
    <w:p w:rsidR="00CE6BFC" w:rsidRPr="00A047D0" w:rsidRDefault="00CE6BFC">
      <w:pPr>
        <w:pStyle w:val="Textoindependiente"/>
        <w:rPr>
          <w:b/>
          <w:sz w:val="30"/>
          <w:lang w:val="es-MX"/>
        </w:rPr>
      </w:pPr>
    </w:p>
    <w:p w:rsidR="00CE6BFC" w:rsidRPr="00A047D0" w:rsidRDefault="00AA6978">
      <w:pPr>
        <w:pStyle w:val="Textoindependiente"/>
        <w:spacing w:line="360" w:lineRule="auto"/>
        <w:ind w:left="101" w:right="115"/>
        <w:jc w:val="both"/>
        <w:rPr>
          <w:lang w:val="es-MX"/>
        </w:rPr>
      </w:pPr>
      <w:r w:rsidRPr="00A047D0">
        <w:rPr>
          <w:b/>
          <w:lang w:val="es-MX"/>
        </w:rPr>
        <w:t>Artículo 42.</w:t>
      </w:r>
      <w:r w:rsidRPr="00A047D0">
        <w:rPr>
          <w:lang w:val="es-MX"/>
        </w:rPr>
        <w:t xml:space="preserve">- Son participaciones y aportaciones, los ingresos provenientes de contribuciones y aprovechamientos federales o estatales que tienen derecho a percibir los municipios, en virtud de los </w:t>
      </w:r>
      <w:r w:rsidRPr="00A047D0">
        <w:rPr>
          <w:lang w:val="es-MX"/>
        </w:rPr>
        <w:lastRenderedPageBreak/>
        <w:t>convenios de adhesión al Sistema Nacional de Coordinación Fiscal, celebrados entre el Estado y la Federación o de las leyes fiscales relativas y conforme a las normas que establezcan y regulen su distribución.</w:t>
      </w:r>
    </w:p>
    <w:p w:rsidR="00CE6BFC" w:rsidRPr="00A047D0" w:rsidRDefault="00CE6BFC">
      <w:pPr>
        <w:pStyle w:val="Textoindependiente"/>
        <w:rPr>
          <w:lang w:val="es-MX"/>
        </w:rPr>
      </w:pPr>
    </w:p>
    <w:p w:rsidR="00CE6BFC" w:rsidRPr="00A047D0" w:rsidRDefault="00AA6978">
      <w:pPr>
        <w:pStyle w:val="Textoindependiente"/>
        <w:spacing w:line="360" w:lineRule="auto"/>
        <w:ind w:left="101" w:right="503" w:firstLine="720"/>
        <w:rPr>
          <w:lang w:val="es-MX"/>
        </w:rPr>
      </w:pPr>
      <w:r w:rsidRPr="00A047D0">
        <w:rPr>
          <w:lang w:val="es-MX"/>
        </w:rPr>
        <w:t>La Hacienda Pública Municipal percibirá las participaciones estatales y federales, determinadas en los convenios relativos y en la Ley de Coordinación Fiscal del Estado.</w:t>
      </w:r>
    </w:p>
    <w:p w:rsidR="00CE6BFC" w:rsidRPr="00A047D0" w:rsidRDefault="00CE6BFC">
      <w:pPr>
        <w:pStyle w:val="Textoindependiente"/>
        <w:rPr>
          <w:lang w:val="es-MX"/>
        </w:rPr>
      </w:pPr>
    </w:p>
    <w:p w:rsidR="00CE6BFC" w:rsidRPr="00A047D0" w:rsidRDefault="00AA6978">
      <w:pPr>
        <w:pStyle w:val="Ttulo1"/>
        <w:spacing w:line="360" w:lineRule="auto"/>
        <w:ind w:left="3128" w:right="3125" w:firstLine="716"/>
        <w:jc w:val="left"/>
        <w:rPr>
          <w:lang w:val="es-MX"/>
        </w:rPr>
      </w:pPr>
      <w:r w:rsidRPr="00A047D0">
        <w:rPr>
          <w:lang w:val="es-MX"/>
        </w:rPr>
        <w:t>TÍTULO OCTAVO INGRESOS EXTRAORDINARIOS</w:t>
      </w:r>
    </w:p>
    <w:p w:rsidR="00CE6BFC" w:rsidRPr="00A047D0" w:rsidRDefault="00CE6BFC">
      <w:pPr>
        <w:pStyle w:val="Textoindependiente"/>
        <w:spacing w:before="1"/>
        <w:rPr>
          <w:b/>
          <w:lang w:val="es-MX"/>
        </w:rPr>
      </w:pPr>
    </w:p>
    <w:p w:rsidR="00CE6BFC" w:rsidRPr="00A047D0" w:rsidRDefault="00AA6978">
      <w:pPr>
        <w:ind w:left="3220" w:right="3235"/>
        <w:jc w:val="center"/>
        <w:rPr>
          <w:b/>
          <w:sz w:val="20"/>
          <w:lang w:val="es-MX"/>
        </w:rPr>
      </w:pPr>
      <w:r w:rsidRPr="00A047D0">
        <w:rPr>
          <w:b/>
          <w:sz w:val="20"/>
          <w:lang w:val="es-MX"/>
        </w:rPr>
        <w:t>CAPÍTULO ÚNICO</w:t>
      </w:r>
    </w:p>
    <w:p w:rsidR="00CE6BFC" w:rsidRPr="00A047D0" w:rsidRDefault="00AA6978">
      <w:pPr>
        <w:spacing w:before="114"/>
        <w:ind w:left="1044"/>
        <w:rPr>
          <w:b/>
          <w:sz w:val="20"/>
          <w:lang w:val="es-MX"/>
        </w:rPr>
      </w:pPr>
      <w:r w:rsidRPr="00A047D0">
        <w:rPr>
          <w:b/>
          <w:sz w:val="20"/>
          <w:lang w:val="es-MX"/>
        </w:rPr>
        <w:t>De los Empréstitos Subsidios y los Provenientes del Estado o la Federación</w:t>
      </w:r>
    </w:p>
    <w:p w:rsidR="00CE6BFC" w:rsidRPr="00A047D0" w:rsidRDefault="00CE6BFC">
      <w:pPr>
        <w:pStyle w:val="Textoindependiente"/>
        <w:spacing w:before="10"/>
        <w:rPr>
          <w:b/>
          <w:sz w:val="29"/>
          <w:lang w:val="es-MX"/>
        </w:rPr>
      </w:pPr>
    </w:p>
    <w:p w:rsidR="00CE6BFC" w:rsidRPr="00A047D0" w:rsidRDefault="00AA6978">
      <w:pPr>
        <w:pStyle w:val="Textoindependiente"/>
        <w:spacing w:before="1" w:line="360" w:lineRule="auto"/>
        <w:ind w:left="101" w:right="115"/>
        <w:jc w:val="both"/>
        <w:rPr>
          <w:lang w:val="es-MX"/>
        </w:rPr>
      </w:pPr>
      <w:r w:rsidRPr="00A047D0">
        <w:rPr>
          <w:b/>
          <w:lang w:val="es-MX"/>
        </w:rPr>
        <w:t>Artículo 43.-</w:t>
      </w:r>
      <w:r w:rsidRPr="00A047D0">
        <w:rPr>
          <w:lang w:val="es-MX"/>
        </w:rPr>
        <w:t>Son ingresos extraordinarios los empréstitos, subsidios y los decretos que decrete excepcionalmente el Congreso del Estado, o cuando los reciba de la Federación o del Estado, por conceptos diferentes a participaciones o aportaciones.</w:t>
      </w:r>
    </w:p>
    <w:p w:rsidR="00CE6BFC" w:rsidRPr="00A047D0" w:rsidRDefault="00CE6BFC">
      <w:pPr>
        <w:pStyle w:val="Textoindependiente"/>
        <w:spacing w:before="1"/>
        <w:rPr>
          <w:lang w:val="es-MX"/>
        </w:rPr>
      </w:pPr>
    </w:p>
    <w:p w:rsidR="00CE6BFC" w:rsidRPr="00A047D0" w:rsidRDefault="00AA6978">
      <w:pPr>
        <w:pStyle w:val="Ttulo1"/>
        <w:rPr>
          <w:lang w:val="es-MX"/>
        </w:rPr>
      </w:pPr>
      <w:r w:rsidRPr="00A047D0">
        <w:rPr>
          <w:lang w:val="es-MX"/>
        </w:rPr>
        <w:t>T r a n s i t o r i o:</w:t>
      </w:r>
    </w:p>
    <w:p w:rsidR="00CE6BFC" w:rsidRPr="00A047D0" w:rsidRDefault="00CE6BFC">
      <w:pPr>
        <w:pStyle w:val="Textoindependiente"/>
        <w:spacing w:before="11"/>
        <w:rPr>
          <w:b/>
          <w:sz w:val="29"/>
          <w:lang w:val="es-MX"/>
        </w:rPr>
      </w:pPr>
    </w:p>
    <w:p w:rsidR="00CE6BFC" w:rsidRPr="00A047D0" w:rsidRDefault="00AA6978">
      <w:pPr>
        <w:pStyle w:val="Textoindependiente"/>
        <w:spacing w:line="360" w:lineRule="auto"/>
        <w:ind w:left="101" w:right="115"/>
        <w:jc w:val="both"/>
        <w:rPr>
          <w:lang w:val="es-MX"/>
        </w:rPr>
      </w:pPr>
      <w:r w:rsidRPr="00A047D0">
        <w:rPr>
          <w:b/>
          <w:lang w:val="es-MX"/>
        </w:rPr>
        <w:t>Artículo Único.-</w:t>
      </w:r>
      <w:r w:rsidRPr="00A047D0">
        <w:rPr>
          <w:lang w:val="es-MX"/>
        </w:rPr>
        <w:t>Para poder percibir aprovechamientos vía infracciones por faltas administrativas, el Ayuntamiento deberá contar con los reglamentos municipales respectivos, los que establecerán los montos de las sanciones correspondientes.</w:t>
      </w:r>
    </w:p>
    <w:sectPr w:rsidR="00CE6BFC" w:rsidRPr="00A047D0" w:rsidSect="00023606">
      <w:footerReference w:type="default" r:id="rId7"/>
      <w:pgSz w:w="12240" w:h="15840"/>
      <w:pgMar w:top="1500" w:right="1300" w:bottom="1134" w:left="1600" w:header="0" w:footer="1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BC" w:rsidRDefault="00D175BC">
      <w:r>
        <w:separator/>
      </w:r>
    </w:p>
  </w:endnote>
  <w:endnote w:type="continuationSeparator" w:id="0">
    <w:p w:rsidR="00D175BC" w:rsidRDefault="00D1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FC" w:rsidRDefault="000F5147">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3844925</wp:posOffset>
              </wp:positionH>
              <wp:positionV relativeFrom="page">
                <wp:posOffset>8910320</wp:posOffset>
              </wp:positionV>
              <wp:extent cx="263525" cy="16764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BFC" w:rsidRDefault="00CE6BFC">
                          <w:pPr>
                            <w:pStyle w:val="Textoindependiente"/>
                            <w:spacing w:before="1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2.75pt;margin-top:701.6pt;width:20.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qwIAAKg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" filled="f" stroked="f">
              <v:textbox inset="0,0,0,0">
                <w:txbxContent>
                  <w:p w:rsidR="00CE6BFC" w:rsidRDefault="00CE6BFC">
                    <w:pPr>
                      <w:pStyle w:val="Textoindependiente"/>
                      <w:spacing w:before="14"/>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BC" w:rsidRDefault="00D175BC">
      <w:r>
        <w:separator/>
      </w:r>
    </w:p>
  </w:footnote>
  <w:footnote w:type="continuationSeparator" w:id="0">
    <w:p w:rsidR="00D175BC" w:rsidRDefault="00D17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4E0E"/>
    <w:multiLevelType w:val="hybridMultilevel"/>
    <w:tmpl w:val="6E94A4BC"/>
    <w:lvl w:ilvl="0" w:tplc="581ECFA2">
      <w:start w:val="1"/>
      <w:numFmt w:val="upperRoman"/>
      <w:lvlText w:val="%1."/>
      <w:lvlJc w:val="left"/>
      <w:pPr>
        <w:ind w:left="669" w:hanging="426"/>
        <w:jc w:val="left"/>
      </w:pPr>
      <w:rPr>
        <w:rFonts w:ascii="Arial" w:eastAsia="Arial" w:hAnsi="Arial" w:cs="Arial" w:hint="default"/>
        <w:b/>
        <w:bCs/>
        <w:w w:val="98"/>
        <w:sz w:val="19"/>
        <w:szCs w:val="19"/>
      </w:rPr>
    </w:lvl>
    <w:lvl w:ilvl="1" w:tplc="F98AD586">
      <w:start w:val="1"/>
      <w:numFmt w:val="upperRoman"/>
      <w:lvlText w:val="%2."/>
      <w:lvlJc w:val="left"/>
      <w:pPr>
        <w:ind w:left="101" w:hanging="642"/>
        <w:jc w:val="left"/>
      </w:pPr>
      <w:rPr>
        <w:rFonts w:ascii="Arial" w:eastAsia="Arial" w:hAnsi="Arial" w:cs="Arial" w:hint="default"/>
        <w:b/>
        <w:bCs/>
        <w:w w:val="98"/>
        <w:sz w:val="19"/>
        <w:szCs w:val="19"/>
      </w:rPr>
    </w:lvl>
    <w:lvl w:ilvl="2" w:tplc="0EE6D8AA">
      <w:numFmt w:val="bullet"/>
      <w:lvlText w:val="•"/>
      <w:lvlJc w:val="left"/>
      <w:pPr>
        <w:ind w:left="1624" w:hanging="642"/>
      </w:pPr>
      <w:rPr>
        <w:rFonts w:hint="default"/>
      </w:rPr>
    </w:lvl>
    <w:lvl w:ilvl="3" w:tplc="A9582ADC">
      <w:numFmt w:val="bullet"/>
      <w:lvlText w:val="•"/>
      <w:lvlJc w:val="left"/>
      <w:pPr>
        <w:ind w:left="2588" w:hanging="642"/>
      </w:pPr>
      <w:rPr>
        <w:rFonts w:hint="default"/>
      </w:rPr>
    </w:lvl>
    <w:lvl w:ilvl="4" w:tplc="7E5647DA">
      <w:numFmt w:val="bullet"/>
      <w:lvlText w:val="•"/>
      <w:lvlJc w:val="left"/>
      <w:pPr>
        <w:ind w:left="3553" w:hanging="642"/>
      </w:pPr>
      <w:rPr>
        <w:rFonts w:hint="default"/>
      </w:rPr>
    </w:lvl>
    <w:lvl w:ilvl="5" w:tplc="C82CF08C">
      <w:numFmt w:val="bullet"/>
      <w:lvlText w:val="•"/>
      <w:lvlJc w:val="left"/>
      <w:pPr>
        <w:ind w:left="4517" w:hanging="642"/>
      </w:pPr>
      <w:rPr>
        <w:rFonts w:hint="default"/>
      </w:rPr>
    </w:lvl>
    <w:lvl w:ilvl="6" w:tplc="CAF488C6">
      <w:numFmt w:val="bullet"/>
      <w:lvlText w:val="•"/>
      <w:lvlJc w:val="left"/>
      <w:pPr>
        <w:ind w:left="5482" w:hanging="642"/>
      </w:pPr>
      <w:rPr>
        <w:rFonts w:hint="default"/>
      </w:rPr>
    </w:lvl>
    <w:lvl w:ilvl="7" w:tplc="BD120BA8">
      <w:numFmt w:val="bullet"/>
      <w:lvlText w:val="•"/>
      <w:lvlJc w:val="left"/>
      <w:pPr>
        <w:ind w:left="6446" w:hanging="642"/>
      </w:pPr>
      <w:rPr>
        <w:rFonts w:hint="default"/>
      </w:rPr>
    </w:lvl>
    <w:lvl w:ilvl="8" w:tplc="98C08394">
      <w:numFmt w:val="bullet"/>
      <w:lvlText w:val="•"/>
      <w:lvlJc w:val="left"/>
      <w:pPr>
        <w:ind w:left="7411" w:hanging="642"/>
      </w:pPr>
      <w:rPr>
        <w:rFonts w:hint="default"/>
      </w:rPr>
    </w:lvl>
  </w:abstractNum>
  <w:abstractNum w:abstractNumId="1" w15:restartNumberingAfterBreak="0">
    <w:nsid w:val="2F69022B"/>
    <w:multiLevelType w:val="hybridMultilevel"/>
    <w:tmpl w:val="B09A7E0C"/>
    <w:lvl w:ilvl="0" w:tplc="052A7A8C">
      <w:start w:val="1"/>
      <w:numFmt w:val="lowerLetter"/>
      <w:lvlText w:val="%1)"/>
      <w:lvlJc w:val="left"/>
      <w:pPr>
        <w:ind w:left="810" w:hanging="284"/>
        <w:jc w:val="left"/>
      </w:pPr>
      <w:rPr>
        <w:rFonts w:ascii="Arial" w:eastAsia="Arial" w:hAnsi="Arial" w:cs="Arial" w:hint="default"/>
        <w:b/>
        <w:bCs/>
        <w:spacing w:val="-2"/>
        <w:w w:val="98"/>
        <w:sz w:val="19"/>
        <w:szCs w:val="19"/>
      </w:rPr>
    </w:lvl>
    <w:lvl w:ilvl="1" w:tplc="E0F22EB0">
      <w:numFmt w:val="bullet"/>
      <w:lvlText w:val="•"/>
      <w:lvlJc w:val="left"/>
      <w:pPr>
        <w:ind w:left="1672" w:hanging="284"/>
      </w:pPr>
      <w:rPr>
        <w:rFonts w:hint="default"/>
      </w:rPr>
    </w:lvl>
    <w:lvl w:ilvl="2" w:tplc="64EAF868">
      <w:numFmt w:val="bullet"/>
      <w:lvlText w:val="•"/>
      <w:lvlJc w:val="left"/>
      <w:pPr>
        <w:ind w:left="2524" w:hanging="284"/>
      </w:pPr>
      <w:rPr>
        <w:rFonts w:hint="default"/>
      </w:rPr>
    </w:lvl>
    <w:lvl w:ilvl="3" w:tplc="7916C748">
      <w:numFmt w:val="bullet"/>
      <w:lvlText w:val="•"/>
      <w:lvlJc w:val="left"/>
      <w:pPr>
        <w:ind w:left="3376" w:hanging="284"/>
      </w:pPr>
      <w:rPr>
        <w:rFonts w:hint="default"/>
      </w:rPr>
    </w:lvl>
    <w:lvl w:ilvl="4" w:tplc="BE601E1C">
      <w:numFmt w:val="bullet"/>
      <w:lvlText w:val="•"/>
      <w:lvlJc w:val="left"/>
      <w:pPr>
        <w:ind w:left="4228" w:hanging="284"/>
      </w:pPr>
      <w:rPr>
        <w:rFonts w:hint="default"/>
      </w:rPr>
    </w:lvl>
    <w:lvl w:ilvl="5" w:tplc="A1A60F56">
      <w:numFmt w:val="bullet"/>
      <w:lvlText w:val="•"/>
      <w:lvlJc w:val="left"/>
      <w:pPr>
        <w:ind w:left="5080" w:hanging="284"/>
      </w:pPr>
      <w:rPr>
        <w:rFonts w:hint="default"/>
      </w:rPr>
    </w:lvl>
    <w:lvl w:ilvl="6" w:tplc="BC84889C">
      <w:numFmt w:val="bullet"/>
      <w:lvlText w:val="•"/>
      <w:lvlJc w:val="left"/>
      <w:pPr>
        <w:ind w:left="5932" w:hanging="284"/>
      </w:pPr>
      <w:rPr>
        <w:rFonts w:hint="default"/>
      </w:rPr>
    </w:lvl>
    <w:lvl w:ilvl="7" w:tplc="52A887C2">
      <w:numFmt w:val="bullet"/>
      <w:lvlText w:val="•"/>
      <w:lvlJc w:val="left"/>
      <w:pPr>
        <w:ind w:left="6784" w:hanging="284"/>
      </w:pPr>
      <w:rPr>
        <w:rFonts w:hint="default"/>
      </w:rPr>
    </w:lvl>
    <w:lvl w:ilvl="8" w:tplc="8850F1EA">
      <w:numFmt w:val="bullet"/>
      <w:lvlText w:val="•"/>
      <w:lvlJc w:val="left"/>
      <w:pPr>
        <w:ind w:left="7636" w:hanging="284"/>
      </w:pPr>
      <w:rPr>
        <w:rFonts w:hint="default"/>
      </w:rPr>
    </w:lvl>
  </w:abstractNum>
  <w:abstractNum w:abstractNumId="2"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C"/>
    <w:rsid w:val="00023606"/>
    <w:rsid w:val="00086BCF"/>
    <w:rsid w:val="000F5147"/>
    <w:rsid w:val="00196BA3"/>
    <w:rsid w:val="001D34D9"/>
    <w:rsid w:val="00513BAF"/>
    <w:rsid w:val="0053300E"/>
    <w:rsid w:val="005F21F2"/>
    <w:rsid w:val="006C6D3C"/>
    <w:rsid w:val="00736C2B"/>
    <w:rsid w:val="007F5B4A"/>
    <w:rsid w:val="008A5D3C"/>
    <w:rsid w:val="008B0116"/>
    <w:rsid w:val="00976E0E"/>
    <w:rsid w:val="009A581D"/>
    <w:rsid w:val="00A047D0"/>
    <w:rsid w:val="00A137ED"/>
    <w:rsid w:val="00AA6978"/>
    <w:rsid w:val="00AC01D3"/>
    <w:rsid w:val="00B83275"/>
    <w:rsid w:val="00BF5A3B"/>
    <w:rsid w:val="00C01072"/>
    <w:rsid w:val="00CE6BFC"/>
    <w:rsid w:val="00D175BC"/>
    <w:rsid w:val="00F720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D4753-0CD3-4730-9548-85E5923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37ED"/>
    <w:rPr>
      <w:rFonts w:ascii="Arial" w:eastAsia="Arial" w:hAnsi="Arial" w:cs="Arial"/>
    </w:rPr>
  </w:style>
  <w:style w:type="paragraph" w:styleId="Ttulo1">
    <w:name w:val="heading 1"/>
    <w:basedOn w:val="Normal"/>
    <w:uiPriority w:val="1"/>
    <w:qFormat/>
    <w:rsid w:val="00A137ED"/>
    <w:pPr>
      <w:ind w:left="3222" w:right="3235"/>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137ED"/>
    <w:tblPr>
      <w:tblInd w:w="0" w:type="dxa"/>
      <w:tblCellMar>
        <w:top w:w="0" w:type="dxa"/>
        <w:left w:w="0" w:type="dxa"/>
        <w:bottom w:w="0" w:type="dxa"/>
        <w:right w:w="0" w:type="dxa"/>
      </w:tblCellMar>
    </w:tblPr>
  </w:style>
  <w:style w:type="paragraph" w:styleId="Textoindependiente">
    <w:name w:val="Body Text"/>
    <w:basedOn w:val="Normal"/>
    <w:uiPriority w:val="1"/>
    <w:qFormat/>
    <w:rsid w:val="00A137ED"/>
    <w:rPr>
      <w:sz w:val="20"/>
      <w:szCs w:val="20"/>
    </w:rPr>
  </w:style>
  <w:style w:type="paragraph" w:styleId="Prrafodelista">
    <w:name w:val="List Paragraph"/>
    <w:basedOn w:val="Normal"/>
    <w:uiPriority w:val="34"/>
    <w:qFormat/>
    <w:rsid w:val="00A137ED"/>
    <w:pPr>
      <w:spacing w:before="115"/>
      <w:ind w:left="669" w:hanging="426"/>
    </w:pPr>
  </w:style>
  <w:style w:type="paragraph" w:customStyle="1" w:styleId="TableParagraph">
    <w:name w:val="Table Paragraph"/>
    <w:basedOn w:val="Normal"/>
    <w:uiPriority w:val="1"/>
    <w:qFormat/>
    <w:rsid w:val="00A137ED"/>
    <w:pPr>
      <w:spacing w:line="228" w:lineRule="exact"/>
      <w:ind w:left="4"/>
    </w:pPr>
  </w:style>
  <w:style w:type="paragraph" w:styleId="Encabezado">
    <w:name w:val="header"/>
    <w:basedOn w:val="Normal"/>
    <w:link w:val="EncabezadoCar"/>
    <w:uiPriority w:val="99"/>
    <w:unhideWhenUsed/>
    <w:rsid w:val="00BF5A3B"/>
    <w:pPr>
      <w:tabs>
        <w:tab w:val="center" w:pos="4419"/>
        <w:tab w:val="right" w:pos="8838"/>
      </w:tabs>
    </w:pPr>
  </w:style>
  <w:style w:type="character" w:customStyle="1" w:styleId="EncabezadoCar">
    <w:name w:val="Encabezado Car"/>
    <w:basedOn w:val="Fuentedeprrafopredeter"/>
    <w:link w:val="Encabezado"/>
    <w:uiPriority w:val="99"/>
    <w:rsid w:val="00BF5A3B"/>
    <w:rPr>
      <w:rFonts w:ascii="Arial" w:eastAsia="Arial" w:hAnsi="Arial" w:cs="Arial"/>
    </w:rPr>
  </w:style>
  <w:style w:type="paragraph" w:styleId="Piedepgina">
    <w:name w:val="footer"/>
    <w:basedOn w:val="Normal"/>
    <w:link w:val="PiedepginaCar"/>
    <w:uiPriority w:val="99"/>
    <w:unhideWhenUsed/>
    <w:rsid w:val="00BF5A3B"/>
    <w:pPr>
      <w:tabs>
        <w:tab w:val="center" w:pos="4419"/>
        <w:tab w:val="right" w:pos="8838"/>
      </w:tabs>
    </w:pPr>
  </w:style>
  <w:style w:type="character" w:customStyle="1" w:styleId="PiedepginaCar">
    <w:name w:val="Pie de página Car"/>
    <w:basedOn w:val="Fuentedeprrafopredeter"/>
    <w:link w:val="Piedepgina"/>
    <w:uiPriority w:val="99"/>
    <w:rsid w:val="00BF5A3B"/>
    <w:rPr>
      <w:rFonts w:ascii="Arial" w:eastAsia="Arial" w:hAnsi="Arial" w:cs="Arial"/>
    </w:rPr>
  </w:style>
  <w:style w:type="table" w:styleId="Tablaconcuadrcula">
    <w:name w:val="Table Grid"/>
    <w:basedOn w:val="Tablanormal"/>
    <w:uiPriority w:val="39"/>
    <w:rsid w:val="00B83275"/>
    <w:pPr>
      <w:widowControl/>
      <w:autoSpaceDE/>
      <w:autoSpaceDN/>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4713</Words>
  <Characters>25923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CpHeriberto</cp:lastModifiedBy>
  <cp:revision>3</cp:revision>
  <cp:lastPrinted>2019-11-25T16:27:00Z</cp:lastPrinted>
  <dcterms:created xsi:type="dcterms:W3CDTF">2019-11-25T18:29:00Z</dcterms:created>
  <dcterms:modified xsi:type="dcterms:W3CDTF">2019-11-25T18:29:00Z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PDFium</vt:lpwstr>
  </property>
  <property fmtid="{D5CDD505-2E9C-101B-9397-08002B2CF9AE}" pid="4" name="LastSaved">
    <vt:filetime>2019-11-15T00:00:00Z</vt:filetime>
  </property>
</Properties>
</file>