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01" w:rsidRPr="006738E3" w:rsidRDefault="0095178C" w:rsidP="00284558">
      <w:pPr>
        <w:widowControl w:val="0"/>
        <w:autoSpaceDE w:val="0"/>
        <w:autoSpaceDN w:val="0"/>
        <w:adjustRightInd w:val="0"/>
        <w:spacing w:after="0" w:line="360" w:lineRule="auto"/>
        <w:rPr>
          <w:rFonts w:ascii="Arial" w:hAnsi="Arial" w:cs="Arial"/>
          <w:b/>
          <w:bCs/>
          <w:sz w:val="20"/>
          <w:szCs w:val="20"/>
        </w:rPr>
      </w:pPr>
      <w:r>
        <w:rPr>
          <w:rFonts w:ascii="Arial" w:hAnsi="Arial" w:cs="Arial"/>
          <w:b/>
          <w:bCs/>
          <w:sz w:val="20"/>
          <w:szCs w:val="20"/>
        </w:rPr>
        <w:t>INICIATIVA DE</w:t>
      </w:r>
      <w:r w:rsidR="00777201" w:rsidRPr="006738E3">
        <w:rPr>
          <w:rFonts w:ascii="Arial" w:hAnsi="Arial" w:cs="Arial"/>
          <w:b/>
          <w:bCs/>
          <w:sz w:val="20"/>
          <w:szCs w:val="20"/>
        </w:rPr>
        <w:t xml:space="preserve"> LEY DE INGRESOS DEL MUNICIPIO DE TIXKOKOB, YUCATÁ</w:t>
      </w:r>
      <w:r>
        <w:rPr>
          <w:rFonts w:ascii="Arial" w:hAnsi="Arial" w:cs="Arial"/>
          <w:b/>
          <w:bCs/>
          <w:sz w:val="20"/>
          <w:szCs w:val="20"/>
        </w:rPr>
        <w:t>N, PARA EL EJERCICIO FISCAL 2020</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b/>
          <w:bCs/>
          <w:sz w:val="20"/>
          <w:szCs w:val="20"/>
        </w:rPr>
      </w:pPr>
      <w:r w:rsidRPr="006738E3">
        <w:rPr>
          <w:rFonts w:ascii="Arial" w:hAnsi="Arial" w:cs="Arial"/>
          <w:b/>
          <w:bCs/>
          <w:sz w:val="20"/>
          <w:szCs w:val="20"/>
        </w:rPr>
        <w:t xml:space="preserve">TÍTULO PRIMERO </w:t>
      </w:r>
    </w:p>
    <w:p w:rsidR="00777201" w:rsidRPr="006738E3" w:rsidRDefault="00777201" w:rsidP="00CD4029">
      <w:pPr>
        <w:widowControl w:val="0"/>
        <w:autoSpaceDE w:val="0"/>
        <w:autoSpaceDN w:val="0"/>
        <w:adjustRightInd w:val="0"/>
        <w:spacing w:after="0" w:line="360" w:lineRule="auto"/>
        <w:ind w:firstLine="1"/>
        <w:jc w:val="center"/>
        <w:rPr>
          <w:rFonts w:ascii="Arial" w:hAnsi="Arial" w:cs="Arial"/>
          <w:sz w:val="20"/>
          <w:szCs w:val="20"/>
        </w:rPr>
      </w:pPr>
      <w:r w:rsidRPr="006738E3">
        <w:rPr>
          <w:rFonts w:ascii="Arial" w:hAnsi="Arial" w:cs="Arial"/>
          <w:b/>
          <w:bCs/>
          <w:sz w:val="20"/>
          <w:szCs w:val="20"/>
        </w:rPr>
        <w:t>DISPOSICIONES GENERALES</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CAPÍTULO I</w:t>
      </w:r>
    </w:p>
    <w:p w:rsidR="00777201" w:rsidRPr="006738E3" w:rsidRDefault="00777201" w:rsidP="00CD4029">
      <w:pPr>
        <w:widowControl w:val="0"/>
        <w:autoSpaceDE w:val="0"/>
        <w:autoSpaceDN w:val="0"/>
        <w:adjustRightInd w:val="0"/>
        <w:spacing w:after="0" w:line="360" w:lineRule="auto"/>
        <w:jc w:val="center"/>
        <w:rPr>
          <w:rFonts w:ascii="Arial" w:hAnsi="Arial" w:cs="Arial"/>
          <w:sz w:val="20"/>
          <w:szCs w:val="20"/>
        </w:rPr>
      </w:pPr>
      <w:r w:rsidRPr="006738E3">
        <w:rPr>
          <w:rFonts w:ascii="Arial" w:hAnsi="Arial" w:cs="Arial"/>
          <w:b/>
          <w:bCs/>
          <w:sz w:val="20"/>
          <w:szCs w:val="20"/>
        </w:rPr>
        <w:t>De la Naturaleza y el Objeto de la Ley</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1.- </w:t>
      </w:r>
      <w:r w:rsidRPr="006738E3">
        <w:rPr>
          <w:rFonts w:ascii="Arial" w:hAnsi="Arial" w:cs="Arial"/>
          <w:sz w:val="20"/>
          <w:szCs w:val="20"/>
        </w:rPr>
        <w:t xml:space="preserve">La presente Ley es de orden público y de interés social, y tiene por objeto establecer los ingresos que percibirá la Hacienda Pública del Ayuntamiento de </w:t>
      </w:r>
      <w:r w:rsidRPr="006738E3">
        <w:rPr>
          <w:rFonts w:ascii="Arial" w:hAnsi="Arial" w:cs="Arial"/>
          <w:b/>
          <w:bCs/>
          <w:sz w:val="20"/>
          <w:szCs w:val="20"/>
        </w:rPr>
        <w:t>TIXKOKOB</w:t>
      </w:r>
      <w:r w:rsidRPr="006738E3">
        <w:rPr>
          <w:rFonts w:ascii="Arial" w:hAnsi="Arial" w:cs="Arial"/>
          <w:sz w:val="20"/>
          <w:szCs w:val="20"/>
        </w:rPr>
        <w:t xml:space="preserve">, Yucatán, a través de su Tesorería Municipal, durante </w:t>
      </w:r>
      <w:r w:rsidR="0095178C">
        <w:rPr>
          <w:rFonts w:ascii="Arial" w:hAnsi="Arial" w:cs="Arial"/>
          <w:sz w:val="20"/>
          <w:szCs w:val="20"/>
        </w:rPr>
        <w:t>el ejercicio fiscal del año 2020</w:t>
      </w:r>
      <w:r w:rsidRPr="006738E3">
        <w:rPr>
          <w:rFonts w:ascii="Arial" w:hAnsi="Arial" w:cs="Arial"/>
          <w:sz w:val="20"/>
          <w:szCs w:val="20"/>
        </w:rPr>
        <w:t>.</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2.- </w:t>
      </w:r>
      <w:r w:rsidRPr="006738E3">
        <w:rPr>
          <w:rFonts w:ascii="Arial" w:hAnsi="Arial" w:cs="Arial"/>
          <w:sz w:val="20"/>
          <w:szCs w:val="20"/>
        </w:rPr>
        <w:t xml:space="preserve">Las personas domiciliadas dentro del Municipio de </w:t>
      </w:r>
      <w:r w:rsidRPr="006738E3">
        <w:rPr>
          <w:rFonts w:ascii="Arial" w:hAnsi="Arial" w:cs="Arial"/>
          <w:b/>
          <w:bCs/>
          <w:sz w:val="20"/>
          <w:szCs w:val="20"/>
        </w:rPr>
        <w:t>TIXKOKOB</w:t>
      </w:r>
      <w:r w:rsidRPr="006738E3">
        <w:rPr>
          <w:rFonts w:ascii="Arial" w:hAnsi="Arial" w:cs="Arial"/>
          <w:sz w:val="20"/>
          <w:szCs w:val="20"/>
        </w:rPr>
        <w: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777201" w:rsidRPr="006738E3" w:rsidRDefault="00777201" w:rsidP="00CD4029">
      <w:pPr>
        <w:widowControl w:val="0"/>
        <w:autoSpaceDE w:val="0"/>
        <w:autoSpaceDN w:val="0"/>
        <w:adjustRightInd w:val="0"/>
        <w:spacing w:after="0" w:line="360" w:lineRule="auto"/>
        <w:jc w:val="both"/>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3.- </w:t>
      </w:r>
      <w:r w:rsidRPr="006738E3">
        <w:rPr>
          <w:rFonts w:ascii="Arial" w:hAnsi="Arial" w:cs="Arial"/>
          <w:sz w:val="20"/>
          <w:szCs w:val="20"/>
        </w:rPr>
        <w:t xml:space="preserve">Los ingresos que se recauden por los conceptos señalados en la presente Ley, se destinarán a sufragar los gastos públicos establecidos y autorizados en el Presupuesto de Egresos del Municipio de </w:t>
      </w:r>
      <w:r w:rsidRPr="006738E3">
        <w:rPr>
          <w:rFonts w:ascii="Arial" w:hAnsi="Arial" w:cs="Arial"/>
          <w:bCs/>
          <w:sz w:val="20"/>
          <w:szCs w:val="20"/>
        </w:rPr>
        <w:t>Tixkokob</w:t>
      </w:r>
      <w:r w:rsidRPr="006738E3">
        <w:rPr>
          <w:rFonts w:ascii="Arial" w:hAnsi="Arial" w:cs="Arial"/>
          <w:sz w:val="20"/>
          <w:szCs w:val="20"/>
        </w:rPr>
        <w:t>, Yucatán, así como en lo dispuesto en los convenios de coordinación fiscal y en las leyes en que se fundamenten.</w:t>
      </w: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CAPÍTULO II</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r w:rsidRPr="006738E3">
        <w:rPr>
          <w:rFonts w:ascii="Arial" w:hAnsi="Arial" w:cs="Arial"/>
          <w:b/>
          <w:bCs/>
          <w:sz w:val="20"/>
          <w:szCs w:val="20"/>
        </w:rPr>
        <w:t>De los Conceptos de Ingresos y su Pronóstico</w:t>
      </w:r>
    </w:p>
    <w:p w:rsidR="00777201" w:rsidRPr="006738E3" w:rsidRDefault="00777201" w:rsidP="00CD4029">
      <w:pPr>
        <w:widowControl w:val="0"/>
        <w:autoSpaceDE w:val="0"/>
        <w:autoSpaceDN w:val="0"/>
        <w:adjustRightInd w:val="0"/>
        <w:spacing w:after="0" w:line="360" w:lineRule="auto"/>
        <w:jc w:val="center"/>
        <w:rPr>
          <w:rFonts w:ascii="Arial" w:hAnsi="Arial" w:cs="Arial"/>
          <w:b/>
          <w:bCs/>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bCs/>
          <w:sz w:val="20"/>
          <w:szCs w:val="20"/>
        </w:rPr>
        <w:t xml:space="preserve">Artículo 4.- </w:t>
      </w:r>
      <w:r w:rsidRPr="006738E3">
        <w:rPr>
          <w:rFonts w:ascii="Arial" w:hAnsi="Arial" w:cs="Arial"/>
          <w:sz w:val="20"/>
          <w:szCs w:val="20"/>
        </w:rPr>
        <w:t>Los conceptos por los que la Hacienda Pública del Municipio de T</w:t>
      </w:r>
      <w:r w:rsidRPr="006738E3">
        <w:rPr>
          <w:rFonts w:ascii="Arial" w:hAnsi="Arial" w:cs="Arial"/>
          <w:bCs/>
          <w:sz w:val="20"/>
          <w:szCs w:val="20"/>
        </w:rPr>
        <w:t>ixkokob</w:t>
      </w:r>
      <w:r w:rsidRPr="006738E3">
        <w:rPr>
          <w:rFonts w:ascii="Arial" w:hAnsi="Arial" w:cs="Arial"/>
          <w:sz w:val="20"/>
          <w:szCs w:val="20"/>
        </w:rPr>
        <w:t>, Yucatán, percibirá ingresos, serán los siguientes:</w:t>
      </w:r>
    </w:p>
    <w:p w:rsidR="00777201" w:rsidRPr="003C12F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3C12F3">
        <w:rPr>
          <w:rFonts w:ascii="Arial" w:hAnsi="Arial" w:cs="Arial"/>
          <w:sz w:val="20"/>
          <w:szCs w:val="20"/>
        </w:rPr>
        <w:t>Impuestos;</w:t>
      </w:r>
    </w:p>
    <w:p w:rsidR="00777201" w:rsidRPr="006738E3"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Derechos;</w:t>
      </w:r>
    </w:p>
    <w:p w:rsidR="00777201" w:rsidRDefault="00777201"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Contribuciones de Mejoras;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Productos;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Aprovechamientos;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Participaciones Federales y Estatales;</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Aportaciones, y</w:t>
      </w:r>
    </w:p>
    <w:p w:rsidR="00CD4029" w:rsidRPr="006738E3" w:rsidRDefault="00CD4029" w:rsidP="00CD4029">
      <w:pPr>
        <w:pStyle w:val="Prrafodelista"/>
        <w:widowControl w:val="0"/>
        <w:numPr>
          <w:ilvl w:val="0"/>
          <w:numId w:val="27"/>
        </w:numPr>
        <w:autoSpaceDE w:val="0"/>
        <w:autoSpaceDN w:val="0"/>
        <w:adjustRightInd w:val="0"/>
        <w:spacing w:after="0" w:line="360" w:lineRule="auto"/>
        <w:rPr>
          <w:rFonts w:ascii="Arial" w:hAnsi="Arial" w:cs="Arial"/>
          <w:sz w:val="20"/>
          <w:szCs w:val="20"/>
        </w:rPr>
      </w:pPr>
      <w:r w:rsidRPr="006738E3">
        <w:rPr>
          <w:rFonts w:ascii="Arial" w:hAnsi="Arial" w:cs="Arial"/>
          <w:sz w:val="20"/>
          <w:szCs w:val="20"/>
        </w:rPr>
        <w:t>Ingresos Extraordinarios.</w:t>
      </w:r>
    </w:p>
    <w:p w:rsidR="00CD4029" w:rsidRDefault="00CD4029" w:rsidP="00CD4029">
      <w:pPr>
        <w:widowControl w:val="0"/>
        <w:autoSpaceDE w:val="0"/>
        <w:autoSpaceDN w:val="0"/>
        <w:adjustRightInd w:val="0"/>
        <w:spacing w:after="0" w:line="360" w:lineRule="auto"/>
        <w:rPr>
          <w:rFonts w:ascii="Arial" w:hAnsi="Arial" w:cs="Arial"/>
          <w:sz w:val="20"/>
          <w:szCs w:val="20"/>
        </w:rPr>
      </w:pPr>
    </w:p>
    <w:p w:rsidR="00CD4029" w:rsidRPr="00CD4029" w:rsidRDefault="00CD4029"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5.- </w:t>
      </w:r>
      <w:r w:rsidRPr="006738E3">
        <w:rPr>
          <w:rFonts w:ascii="Arial" w:hAnsi="Arial" w:cs="Arial"/>
          <w:sz w:val="20"/>
          <w:szCs w:val="20"/>
        </w:rPr>
        <w:t>Los impuestos que el municipio percibirá se clasificarán como sigue:</w:t>
      </w:r>
    </w:p>
    <w:tbl>
      <w:tblPr>
        <w:tblpPr w:leftFromText="141" w:rightFromText="141" w:vertAnchor="text" w:horzAnchor="margin" w:tblpXSpec="center" w:tblpY="71"/>
        <w:tblW w:w="9351" w:type="dxa"/>
        <w:tblCellMar>
          <w:left w:w="70" w:type="dxa"/>
          <w:right w:w="70" w:type="dxa"/>
        </w:tblCellMar>
        <w:tblLook w:val="04A0" w:firstRow="1" w:lastRow="0" w:firstColumn="1" w:lastColumn="0" w:noHBand="0" w:noVBand="1"/>
      </w:tblPr>
      <w:tblGrid>
        <w:gridCol w:w="7398"/>
        <w:gridCol w:w="1953"/>
      </w:tblGrid>
      <w:tr w:rsidR="00CD4029" w:rsidRPr="006738E3" w:rsidTr="00CD4029">
        <w:trPr>
          <w:trHeight w:val="268"/>
        </w:trPr>
        <w:tc>
          <w:tcPr>
            <w:tcW w:w="7398"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lastRenderedPageBreak/>
              <w:t>Impuestos</w:t>
            </w:r>
          </w:p>
        </w:tc>
        <w:tc>
          <w:tcPr>
            <w:tcW w:w="1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95178C"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345,50</w:t>
            </w:r>
            <w:r w:rsidR="00CD4029" w:rsidRPr="006738E3">
              <w:rPr>
                <w:rFonts w:ascii="Arial" w:hAnsi="Arial" w:cs="Arial"/>
                <w:b/>
                <w:bCs/>
                <w:color w:val="000000"/>
                <w:sz w:val="20"/>
                <w:szCs w:val="20"/>
              </w:rPr>
              <w:t>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los ingresos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95178C" w:rsidP="0095178C">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17</w:t>
            </w:r>
            <w:r w:rsidR="00CD4029" w:rsidRPr="006738E3">
              <w:rPr>
                <w:rFonts w:ascii="Arial" w:hAnsi="Arial" w:cs="Arial"/>
                <w:b/>
                <w:bCs/>
                <w:color w:val="000000"/>
                <w:sz w:val="20"/>
                <w:szCs w:val="20"/>
              </w:rPr>
              <w:t>,</w:t>
            </w:r>
            <w:r>
              <w:rPr>
                <w:rFonts w:ascii="Arial" w:hAnsi="Arial" w:cs="Arial"/>
                <w:b/>
                <w:bCs/>
                <w:color w:val="000000"/>
                <w:sz w:val="20"/>
                <w:szCs w:val="20"/>
              </w:rPr>
              <w:t>6</w:t>
            </w:r>
            <w:r w:rsidR="00CD4029" w:rsidRPr="006738E3">
              <w:rPr>
                <w:rFonts w:ascii="Arial" w:hAnsi="Arial" w:cs="Arial"/>
                <w:b/>
                <w:bCs/>
                <w:color w:val="000000"/>
                <w:sz w:val="20"/>
                <w:szCs w:val="20"/>
              </w:rPr>
              <w:t>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Espectáculos y Diversiones Públicas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95178C"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17,6</w:t>
            </w:r>
            <w:r w:rsidR="00CD4029" w:rsidRPr="006738E3">
              <w:rPr>
                <w:rFonts w:ascii="Arial" w:hAnsi="Arial" w:cs="Arial"/>
                <w:b/>
                <w:bCs/>
                <w:color w:val="000000"/>
                <w:sz w:val="20"/>
                <w:szCs w:val="20"/>
              </w:rPr>
              <w:t>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el patrimonio</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95178C"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114,5</w:t>
            </w:r>
            <w:r w:rsidR="00CD4029" w:rsidRPr="006738E3">
              <w:rPr>
                <w:rFonts w:ascii="Arial" w:hAnsi="Arial" w:cs="Arial"/>
                <w:b/>
                <w:bCs/>
                <w:color w:val="000000"/>
                <w:sz w:val="20"/>
                <w:szCs w:val="20"/>
              </w:rPr>
              <w:t>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Predial</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95178C"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114,</w:t>
            </w:r>
            <w:r w:rsidR="00CD4029" w:rsidRPr="006738E3">
              <w:rPr>
                <w:rFonts w:ascii="Arial" w:hAnsi="Arial" w:cs="Arial"/>
                <w:b/>
                <w:bCs/>
                <w:color w:val="000000"/>
                <w:sz w:val="20"/>
                <w:szCs w:val="20"/>
              </w:rPr>
              <w:t>500.00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sobre la producción, el consumo y las transacciones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95178C">
              <w:rPr>
                <w:rFonts w:ascii="Arial" w:hAnsi="Arial" w:cs="Arial"/>
                <w:b/>
                <w:bCs/>
                <w:color w:val="000000"/>
                <w:sz w:val="20"/>
                <w:szCs w:val="20"/>
              </w:rPr>
              <w:t>202,</w:t>
            </w:r>
            <w:r w:rsidRPr="006738E3">
              <w:rPr>
                <w:rFonts w:ascii="Arial" w:hAnsi="Arial" w:cs="Arial"/>
                <w:b/>
                <w:bCs/>
                <w:color w:val="000000"/>
                <w:sz w:val="20"/>
                <w:szCs w:val="20"/>
              </w:rPr>
              <w:t>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Impuesto sobre Adquisición de Inmuebles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95178C"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202,</w:t>
            </w:r>
            <w:r w:rsidR="00CD4029" w:rsidRPr="006738E3">
              <w:rPr>
                <w:rFonts w:ascii="Arial" w:hAnsi="Arial" w:cs="Arial"/>
                <w:b/>
                <w:bCs/>
                <w:color w:val="000000"/>
                <w:sz w:val="20"/>
                <w:szCs w:val="20"/>
              </w:rPr>
              <w:t>000.00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Accesorios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1A7518">
              <w:rPr>
                <w:rFonts w:ascii="Arial" w:hAnsi="Arial" w:cs="Arial"/>
                <w:b/>
                <w:bCs/>
                <w:color w:val="000000"/>
                <w:sz w:val="20"/>
                <w:szCs w:val="20"/>
              </w:rPr>
              <w:t>1</w:t>
            </w:r>
            <w:r w:rsidRPr="006738E3">
              <w:rPr>
                <w:rFonts w:ascii="Arial" w:hAnsi="Arial" w:cs="Arial"/>
                <w:b/>
                <w:bCs/>
                <w:color w:val="000000"/>
                <w:sz w:val="20"/>
                <w:szCs w:val="20"/>
              </w:rPr>
              <w:t>,400.00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1A7518">
              <w:rPr>
                <w:rFonts w:ascii="Arial" w:hAnsi="Arial" w:cs="Arial"/>
                <w:b/>
                <w:bCs/>
                <w:color w:val="000000"/>
                <w:sz w:val="20"/>
                <w:szCs w:val="20"/>
              </w:rPr>
              <w:t>1</w:t>
            </w:r>
            <w:r w:rsidRPr="006738E3">
              <w:rPr>
                <w:rFonts w:ascii="Arial" w:hAnsi="Arial" w:cs="Arial"/>
                <w:b/>
                <w:bCs/>
                <w:color w:val="000000"/>
                <w:sz w:val="20"/>
                <w:szCs w:val="20"/>
              </w:rPr>
              <w:t>,400.00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300"/>
        </w:trPr>
        <w:tc>
          <w:tcPr>
            <w:tcW w:w="7398" w:type="dxa"/>
            <w:tcBorders>
              <w:top w:val="nil"/>
              <w:left w:val="single" w:sz="4" w:space="0" w:color="auto"/>
              <w:bottom w:val="single" w:sz="4" w:space="0" w:color="auto"/>
              <w:right w:val="nil"/>
            </w:tcBorders>
            <w:shd w:val="clear" w:color="auto" w:fill="auto"/>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Otros Impuestos</w:t>
            </w:r>
          </w:p>
        </w:tc>
        <w:tc>
          <w:tcPr>
            <w:tcW w:w="1953" w:type="dxa"/>
            <w:tcBorders>
              <w:top w:val="nil"/>
              <w:left w:val="single" w:sz="4" w:space="0" w:color="auto"/>
              <w:bottom w:val="single" w:sz="4" w:space="0" w:color="auto"/>
              <w:right w:val="single" w:sz="4" w:space="0" w:color="auto"/>
            </w:tcBorders>
            <w:shd w:val="clear" w:color="auto" w:fill="auto"/>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CD4029" w:rsidRPr="006738E3" w:rsidTr="00CD4029">
        <w:trPr>
          <w:trHeight w:val="510"/>
        </w:trPr>
        <w:tc>
          <w:tcPr>
            <w:tcW w:w="7398" w:type="dxa"/>
            <w:tcBorders>
              <w:top w:val="nil"/>
              <w:left w:val="single" w:sz="4" w:space="0" w:color="auto"/>
              <w:bottom w:val="single" w:sz="4" w:space="0" w:color="auto"/>
              <w:right w:val="nil"/>
            </w:tcBorders>
            <w:shd w:val="clear" w:color="auto" w:fill="D9D9D9" w:themeFill="background1" w:themeFillShade="D9"/>
            <w:vAlign w:val="center"/>
            <w:hideMark/>
          </w:tcPr>
          <w:p w:rsidR="00CD4029" w:rsidRPr="006738E3" w:rsidRDefault="00CD4029"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Impuestos no comprendidos en las fracciones de la Ley de Ingresos causadas en ejercicios fiscales anteriores pendientes de liquidación o pago</w:t>
            </w:r>
          </w:p>
        </w:tc>
        <w:tc>
          <w:tcPr>
            <w:tcW w:w="1953"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CD4029" w:rsidRPr="006738E3" w:rsidRDefault="00CD4029"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b/>
          <w:sz w:val="20"/>
          <w:szCs w:val="20"/>
        </w:rPr>
      </w:pPr>
    </w:p>
    <w:p w:rsidR="00777201" w:rsidRPr="006738E3" w:rsidRDefault="00777201" w:rsidP="00CD4029">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6.- </w:t>
      </w:r>
      <w:r w:rsidRPr="006738E3">
        <w:rPr>
          <w:rFonts w:ascii="Arial" w:hAnsi="Arial" w:cs="Arial"/>
          <w:sz w:val="20"/>
          <w:szCs w:val="20"/>
        </w:rPr>
        <w:t>Los derechos que el municipio percibirá se causarán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24"/>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Derechos</w:t>
            </w:r>
          </w:p>
        </w:tc>
        <w:tc>
          <w:tcPr>
            <w:tcW w:w="1701" w:type="dxa"/>
            <w:shd w:val="clear" w:color="auto" w:fill="D9D9D9" w:themeFill="background1" w:themeFillShade="D9"/>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720,61</w:t>
            </w:r>
            <w:r w:rsidR="00777201" w:rsidRPr="006738E3">
              <w:rPr>
                <w:rFonts w:ascii="Arial" w:hAnsi="Arial" w:cs="Arial"/>
                <w:b/>
                <w:bCs/>
                <w:color w:val="000000"/>
                <w:sz w:val="20"/>
                <w:szCs w:val="20"/>
              </w:rPr>
              <w:t>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por el uso, goce, aprovechamiento o explotación de bienes de dominio público</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96,50</w:t>
            </w:r>
            <w:r w:rsidR="00777201" w:rsidRPr="006738E3">
              <w:rPr>
                <w:rFonts w:ascii="Arial" w:hAnsi="Arial" w:cs="Arial"/>
                <w:b/>
                <w:bCs/>
                <w:color w:val="000000"/>
                <w:sz w:val="20"/>
                <w:szCs w:val="20"/>
              </w:rPr>
              <w:t>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de locales o pisos de mercados, espacios en la vía o parques públicos</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84.50</w:t>
            </w:r>
            <w:r w:rsidR="00777201" w:rsidRPr="006738E3">
              <w:rPr>
                <w:rFonts w:ascii="Arial" w:hAnsi="Arial" w:cs="Arial"/>
                <w:b/>
                <w:bCs/>
                <w:color w:val="000000"/>
                <w:sz w:val="20"/>
                <w:szCs w:val="20"/>
              </w:rPr>
              <w:t>0.00</w:t>
            </w:r>
          </w:p>
        </w:tc>
      </w:tr>
      <w:tr w:rsidR="00777201" w:rsidRPr="006738E3" w:rsidTr="00CD4029">
        <w:trPr>
          <w:trHeight w:val="48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Por el uso y aprovechamiento de los bienes de dominio público del patrimonio municipal</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12,000.00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por prestación de servicios</w:t>
            </w:r>
          </w:p>
        </w:tc>
        <w:tc>
          <w:tcPr>
            <w:tcW w:w="1701" w:type="dxa"/>
            <w:shd w:val="clear" w:color="auto" w:fill="D9D9D9" w:themeFill="background1" w:themeFillShade="D9"/>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466,670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de Agua potable, drenaje y alcantarillado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127,00</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Alumbrado público</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161</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Limpia, Recolección, Traslado y disposición final de residuos</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15</w:t>
            </w:r>
            <w:r w:rsidR="00777201" w:rsidRPr="006738E3">
              <w:rPr>
                <w:rFonts w:ascii="Arial" w:hAnsi="Arial" w:cs="Arial"/>
                <w:b/>
                <w:bCs/>
                <w:color w:val="000000"/>
                <w:sz w:val="20"/>
                <w:szCs w:val="20"/>
              </w:rPr>
              <w:t>,</w:t>
            </w:r>
            <w:r>
              <w:rPr>
                <w:rFonts w:ascii="Arial" w:hAnsi="Arial" w:cs="Arial"/>
                <w:b/>
                <w:bCs/>
                <w:color w:val="000000"/>
                <w:sz w:val="20"/>
                <w:szCs w:val="20"/>
              </w:rPr>
              <w:t>34</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Mercados y centrales de abasto</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19,980</w:t>
            </w:r>
            <w:r w:rsidR="00777201" w:rsidRPr="006738E3">
              <w:rPr>
                <w:rFonts w:ascii="Arial" w:hAnsi="Arial" w:cs="Arial"/>
                <w:b/>
                <w:bCs/>
                <w:color w:val="000000"/>
                <w:sz w:val="20"/>
                <w:szCs w:val="20"/>
              </w:rPr>
              <w:t>.00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Panteones</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10,85</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Rastro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4,5</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Seguridad pública (Policía Preventiva y Tránsito Municipal)</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7,0</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Catastro</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121</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Otros Derechos</w:t>
            </w:r>
          </w:p>
        </w:tc>
        <w:tc>
          <w:tcPr>
            <w:tcW w:w="1701" w:type="dxa"/>
            <w:shd w:val="clear" w:color="auto" w:fill="D9D9D9" w:themeFill="background1" w:themeFillShade="D9"/>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144,28</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Licencias de funcionamiento y Permisos</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39,58</w:t>
            </w:r>
            <w:r w:rsidR="00777201" w:rsidRPr="006738E3">
              <w:rPr>
                <w:rFonts w:ascii="Arial" w:hAnsi="Arial" w:cs="Arial"/>
                <w:b/>
                <w:bCs/>
                <w:color w:val="000000"/>
                <w:sz w:val="20"/>
                <w:szCs w:val="20"/>
              </w:rPr>
              <w:t>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Dirección de Obras Públicas y Desarrollo Urbano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69,8</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Expedición de certificados, constancias, copias, fotografías y formas oficiales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w:t>
            </w:r>
            <w:r w:rsidR="001A7518">
              <w:rPr>
                <w:rFonts w:ascii="Arial" w:hAnsi="Arial" w:cs="Arial"/>
                <w:b/>
                <w:bCs/>
                <w:color w:val="000000"/>
                <w:sz w:val="20"/>
                <w:szCs w:val="20"/>
              </w:rPr>
              <w:t>5</w:t>
            </w:r>
            <w:r w:rsidRPr="006738E3">
              <w:rPr>
                <w:rFonts w:ascii="Arial" w:hAnsi="Arial" w:cs="Arial"/>
                <w:b/>
                <w:bCs/>
                <w:color w:val="000000"/>
                <w:sz w:val="20"/>
                <w:szCs w:val="20"/>
              </w:rPr>
              <w:t>,200.00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Servicios que presta la Unidad de Acceso a la Información Pública</w:t>
            </w:r>
          </w:p>
        </w:tc>
        <w:tc>
          <w:tcPr>
            <w:tcW w:w="1701" w:type="dxa"/>
            <w:shd w:val="clear" w:color="auto" w:fill="auto"/>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7,2</w:t>
            </w:r>
            <w:r w:rsidR="00777201" w:rsidRPr="006738E3">
              <w:rPr>
                <w:rFonts w:ascii="Arial" w:hAnsi="Arial" w:cs="Arial"/>
                <w:b/>
                <w:bCs/>
                <w:color w:val="000000"/>
                <w:sz w:val="20"/>
                <w:szCs w:val="20"/>
              </w:rPr>
              <w:t>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Servicio de Supervisión Sanitaria de Matanza de Ganado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11</w:t>
            </w:r>
            <w:r w:rsidR="00777201" w:rsidRPr="006738E3">
              <w:rPr>
                <w:rFonts w:ascii="Arial" w:hAnsi="Arial" w:cs="Arial"/>
                <w:b/>
                <w:bCs/>
                <w:color w:val="000000"/>
                <w:sz w:val="20"/>
                <w:szCs w:val="20"/>
              </w:rPr>
              <w:t>,800.00</w:t>
            </w:r>
          </w:p>
        </w:tc>
      </w:tr>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Accesorios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13,160.00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Actualizaciones y Recargos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3,350.00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4,770.00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Gastos de Ejecución de Derechos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5,040.00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Derechos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0" w:line="360" w:lineRule="auto"/>
        <w:jc w:val="both"/>
        <w:rPr>
          <w:rFonts w:ascii="Arial" w:hAnsi="Arial" w:cs="Arial"/>
          <w:sz w:val="20"/>
          <w:szCs w:val="20"/>
        </w:rPr>
      </w:pPr>
      <w:r w:rsidRPr="006738E3">
        <w:rPr>
          <w:rFonts w:ascii="Arial" w:hAnsi="Arial" w:cs="Arial"/>
          <w:b/>
          <w:sz w:val="20"/>
          <w:szCs w:val="20"/>
        </w:rPr>
        <w:t xml:space="preserve">Artículo 7.- </w:t>
      </w:r>
      <w:r w:rsidRPr="006738E3">
        <w:rPr>
          <w:rFonts w:ascii="Arial" w:hAnsi="Arial" w:cs="Arial"/>
          <w:sz w:val="20"/>
          <w:szCs w:val="20"/>
        </w:rPr>
        <w:t>Las contribuciones de mejoras que la Hacienda Pública Municipal tiene derecho de percibir, serán las siguientes:</w:t>
      </w:r>
    </w:p>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Contribuciones de mejoras</w:t>
            </w:r>
          </w:p>
        </w:tc>
        <w:tc>
          <w:tcPr>
            <w:tcW w:w="1701" w:type="dxa"/>
            <w:shd w:val="clear" w:color="auto" w:fill="D9D9D9" w:themeFill="background1" w:themeFillShade="D9"/>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10</w:t>
            </w:r>
            <w:r w:rsidRPr="006738E3">
              <w:rPr>
                <w:rFonts w:ascii="Arial" w:hAnsi="Arial" w:cs="Arial"/>
                <w:b/>
                <w:bCs/>
                <w:color w:val="000000"/>
                <w:sz w:val="20"/>
                <w:szCs w:val="20"/>
              </w:rPr>
              <w:t>,900.00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Contribución de mejoras por obras públicas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10</w:t>
            </w:r>
            <w:r w:rsidRPr="006738E3">
              <w:rPr>
                <w:rFonts w:ascii="Arial" w:hAnsi="Arial" w:cs="Arial"/>
                <w:b/>
                <w:bCs/>
                <w:color w:val="000000"/>
                <w:sz w:val="20"/>
                <w:szCs w:val="20"/>
              </w:rPr>
              <w:t>,900.00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obras públicas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5,4</w:t>
            </w:r>
            <w:r w:rsidRPr="006738E3">
              <w:rPr>
                <w:rFonts w:ascii="Arial" w:hAnsi="Arial" w:cs="Arial"/>
                <w:b/>
                <w:bCs/>
                <w:color w:val="000000"/>
                <w:sz w:val="20"/>
                <w:szCs w:val="20"/>
              </w:rPr>
              <w:t>50.00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Contribuciones de mejoras por servicios públicos</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5,4</w:t>
            </w:r>
            <w:r w:rsidR="00777201" w:rsidRPr="006738E3">
              <w:rPr>
                <w:rFonts w:ascii="Arial" w:hAnsi="Arial" w:cs="Arial"/>
                <w:b/>
                <w:bCs/>
                <w:color w:val="000000"/>
                <w:sz w:val="20"/>
                <w:szCs w:val="20"/>
              </w:rPr>
              <w:t>50.00</w:t>
            </w:r>
          </w:p>
        </w:tc>
      </w:tr>
      <w:tr w:rsidR="00777201" w:rsidRPr="006738E3" w:rsidTr="00CD4029">
        <w:trPr>
          <w:trHeight w:val="765"/>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Contribuciones de Mejoras no comprendidas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CD402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w:t>
            </w:r>
            <w:r w:rsidR="00777201" w:rsidRPr="006738E3">
              <w:rPr>
                <w:rFonts w:ascii="Arial" w:hAnsi="Arial" w:cs="Arial"/>
                <w:b/>
                <w:bCs/>
                <w:color w:val="000000"/>
                <w:sz w:val="20"/>
                <w:szCs w:val="20"/>
              </w:rPr>
              <w:t>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8.- </w:t>
      </w:r>
      <w:r w:rsidRPr="006738E3">
        <w:rPr>
          <w:rFonts w:ascii="Arial" w:hAnsi="Arial" w:cs="Arial"/>
          <w:sz w:val="20"/>
          <w:szCs w:val="20"/>
        </w:rPr>
        <w:t>Los ingresos que la Hacienda Pública Municipal percibirá por concepto de productos, serán las siguientes: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Productos</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de tipo corriente</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&gt;Derivados de Productos Financieros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2,400.00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de capital</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muebles del dominio privado del Municipio.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25"/>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Arrendamiento, enajenación, uso y explotación de bienes Inmuebles del dominio privado del Municipio.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Productos no comprendidos en las fracciones de la Ley de Ingresos causadas en ejercicios fiscales anteriores pendientes de liquidación o pago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Otros Productos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9.- </w:t>
      </w:r>
      <w:r w:rsidRPr="006738E3">
        <w:rPr>
          <w:rFonts w:ascii="Arial" w:hAnsi="Arial" w:cs="Arial"/>
          <w:sz w:val="20"/>
          <w:szCs w:val="20"/>
        </w:rPr>
        <w:t>Los ingresos que la Hacienda Pública Municipal percibirá por concepto de aprovechamientos, se clasificarán de la siguiente manera: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CD4029">
        <w:trPr>
          <w:trHeight w:val="300"/>
        </w:trPr>
        <w:tc>
          <w:tcPr>
            <w:tcW w:w="7513" w:type="dxa"/>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Aprovechamientos</w:t>
            </w:r>
          </w:p>
        </w:tc>
        <w:tc>
          <w:tcPr>
            <w:tcW w:w="1701" w:type="dxa"/>
            <w:shd w:val="clear" w:color="auto" w:fill="D9D9D9" w:themeFill="background1" w:themeFillShade="D9"/>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438,</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Aprovechamientos de tipo corriente</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438</w:t>
            </w:r>
            <w:r w:rsidR="00777201"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Infracciones por faltas administrativas</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1A7518">
              <w:rPr>
                <w:rFonts w:ascii="Arial" w:hAnsi="Arial" w:cs="Arial"/>
                <w:b/>
                <w:bCs/>
                <w:color w:val="000000"/>
                <w:sz w:val="20"/>
                <w:szCs w:val="20"/>
              </w:rPr>
              <w:t>8</w:t>
            </w:r>
            <w:r w:rsidRPr="006738E3">
              <w:rPr>
                <w:rFonts w:ascii="Arial" w:hAnsi="Arial" w:cs="Arial"/>
                <w:b/>
                <w:bCs/>
                <w:color w:val="000000"/>
                <w:sz w:val="20"/>
                <w:szCs w:val="20"/>
              </w:rPr>
              <w:t>,000.00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Sanciones por faltas al reglamento de tránsito</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18</w:t>
            </w:r>
            <w:r w:rsidR="00777201" w:rsidRPr="006738E3">
              <w:rPr>
                <w:rFonts w:ascii="Arial" w:hAnsi="Arial" w:cs="Arial"/>
                <w:b/>
                <w:bCs/>
                <w:color w:val="000000"/>
                <w:sz w:val="20"/>
                <w:szCs w:val="20"/>
              </w:rPr>
              <w:t>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Cesiones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Herencias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Legados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Donaciones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Judiciales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Adjudicaciones administrativas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otro nivel de gobierno</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Subsidios de organismos públicos y privados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Multas impuestas por autoridades federales, no fiscales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Convenidos con la Federación y el Estado (</w:t>
            </w:r>
            <w:proofErr w:type="spellStart"/>
            <w:r w:rsidRPr="006738E3">
              <w:rPr>
                <w:rFonts w:ascii="Arial" w:hAnsi="Arial" w:cs="Arial"/>
                <w:b/>
                <w:bCs/>
                <w:color w:val="000000"/>
                <w:sz w:val="20"/>
                <w:szCs w:val="20"/>
              </w:rPr>
              <w:t>Zofemat</w:t>
            </w:r>
            <w:proofErr w:type="spellEnd"/>
            <w:r w:rsidRPr="006738E3">
              <w:rPr>
                <w:rFonts w:ascii="Arial" w:hAnsi="Arial" w:cs="Arial"/>
                <w:b/>
                <w:bCs/>
                <w:color w:val="000000"/>
                <w:sz w:val="20"/>
                <w:szCs w:val="20"/>
              </w:rPr>
              <w:t xml:space="preserve">, </w:t>
            </w:r>
            <w:proofErr w:type="spellStart"/>
            <w:r w:rsidRPr="006738E3">
              <w:rPr>
                <w:rFonts w:ascii="Arial" w:hAnsi="Arial" w:cs="Arial"/>
                <w:b/>
                <w:bCs/>
                <w:color w:val="000000"/>
                <w:sz w:val="20"/>
                <w:szCs w:val="20"/>
              </w:rPr>
              <w:t>Capufe</w:t>
            </w:r>
            <w:proofErr w:type="spellEnd"/>
            <w:r w:rsidRPr="006738E3">
              <w:rPr>
                <w:rFonts w:ascii="Arial" w:hAnsi="Arial" w:cs="Arial"/>
                <w:b/>
                <w:bCs/>
                <w:color w:val="000000"/>
                <w:sz w:val="20"/>
                <w:szCs w:val="20"/>
              </w:rPr>
              <w:t>, entre otros)</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Aprovechamientos diversos de tipo corriente</w:t>
            </w:r>
          </w:p>
        </w:tc>
        <w:tc>
          <w:tcPr>
            <w:tcW w:w="1701" w:type="dxa"/>
            <w:shd w:val="clear" w:color="auto" w:fill="auto"/>
            <w:vAlign w:val="center"/>
            <w:hideMark/>
          </w:tcPr>
          <w:p w:rsidR="00777201" w:rsidRPr="006738E3" w:rsidRDefault="00777201" w:rsidP="001A7518">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2</w:t>
            </w:r>
            <w:r w:rsidR="001A7518">
              <w:rPr>
                <w:rFonts w:ascii="Arial" w:hAnsi="Arial" w:cs="Arial"/>
                <w:b/>
                <w:bCs/>
                <w:color w:val="000000"/>
                <w:sz w:val="20"/>
                <w:szCs w:val="20"/>
              </w:rPr>
              <w:t>5</w:t>
            </w:r>
            <w:r w:rsidRPr="006738E3">
              <w:rPr>
                <w:rFonts w:ascii="Arial" w:hAnsi="Arial" w:cs="Arial"/>
                <w:b/>
                <w:bCs/>
                <w:color w:val="000000"/>
                <w:sz w:val="20"/>
                <w:szCs w:val="20"/>
              </w:rPr>
              <w:t>0,000.00</w:t>
            </w:r>
          </w:p>
        </w:tc>
      </w:tr>
      <w:tr w:rsidR="00777201" w:rsidRPr="006738E3" w:rsidTr="00CD4029">
        <w:trPr>
          <w:trHeight w:val="300"/>
        </w:trPr>
        <w:tc>
          <w:tcPr>
            <w:tcW w:w="7513" w:type="dxa"/>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Aprovechamientos de capital </w:t>
            </w:r>
          </w:p>
        </w:tc>
        <w:tc>
          <w:tcPr>
            <w:tcW w:w="1701"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CD4029">
        <w:trPr>
          <w:trHeight w:val="510"/>
        </w:trPr>
        <w:tc>
          <w:tcPr>
            <w:tcW w:w="7513" w:type="dxa"/>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Aprovechamientos no comprendidos en las fracciones de la Ley de Ingresos causadas en ejercicios fiscales anteriores pendientes de liquidación o pago</w:t>
            </w:r>
          </w:p>
        </w:tc>
        <w:tc>
          <w:tcPr>
            <w:tcW w:w="1701" w:type="dxa"/>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CD4029">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10.- </w:t>
      </w:r>
      <w:r w:rsidRPr="006738E3">
        <w:rPr>
          <w:rFonts w:ascii="Arial" w:hAnsi="Arial" w:cs="Arial"/>
          <w:sz w:val="20"/>
          <w:szCs w:val="20"/>
        </w:rPr>
        <w:t>Los ingresos por Participaciones que percibirá la Hacienda Pública Municipal se integrarán por los siguientes conceptos: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shd w:val="clear" w:color="000000" w:fill="D7E4BC"/>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Participaciones</w:t>
            </w:r>
          </w:p>
        </w:tc>
        <w:tc>
          <w:tcPr>
            <w:tcW w:w="1701" w:type="dxa"/>
            <w:shd w:val="clear" w:color="000000" w:fill="D7E4BC"/>
            <w:vAlign w:val="center"/>
            <w:hideMark/>
          </w:tcPr>
          <w:p w:rsidR="00777201" w:rsidRPr="006738E3" w:rsidRDefault="001A7518" w:rsidP="001A7518">
            <w:pPr>
              <w:spacing w:line="240" w:lineRule="auto"/>
              <w:jc w:val="right"/>
              <w:rPr>
                <w:rFonts w:ascii="Arial" w:hAnsi="Arial" w:cs="Arial"/>
                <w:b/>
                <w:bCs/>
                <w:color w:val="000000"/>
                <w:sz w:val="20"/>
                <w:szCs w:val="20"/>
              </w:rPr>
            </w:pPr>
            <w:r>
              <w:rPr>
                <w:rFonts w:ascii="Arial" w:hAnsi="Arial" w:cs="Arial"/>
                <w:b/>
                <w:bCs/>
                <w:color w:val="000000"/>
                <w:sz w:val="20"/>
                <w:szCs w:val="20"/>
              </w:rPr>
              <w:t>$   33,917,206.68</w:t>
            </w:r>
          </w:p>
        </w:tc>
      </w:tr>
      <w:tr w:rsidR="00777201" w:rsidRPr="006738E3" w:rsidTr="00EF007B">
        <w:trPr>
          <w:trHeight w:val="300"/>
        </w:trPr>
        <w:tc>
          <w:tcPr>
            <w:tcW w:w="7513"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Participaciones Federales y Estatales</w:t>
            </w:r>
          </w:p>
        </w:tc>
        <w:tc>
          <w:tcPr>
            <w:tcW w:w="1701" w:type="dxa"/>
            <w:shd w:val="clear" w:color="auto" w:fill="auto"/>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33,917,206.68</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jc w:val="both"/>
        <w:rPr>
          <w:rFonts w:ascii="Arial" w:hAnsi="Arial" w:cs="Arial"/>
          <w:sz w:val="20"/>
          <w:szCs w:val="20"/>
        </w:rPr>
      </w:pPr>
      <w:r w:rsidRPr="006738E3">
        <w:rPr>
          <w:rFonts w:ascii="Arial" w:hAnsi="Arial" w:cs="Arial"/>
          <w:b/>
          <w:sz w:val="20"/>
          <w:szCs w:val="20"/>
        </w:rPr>
        <w:t xml:space="preserve">Artículo 11.- </w:t>
      </w:r>
      <w:r w:rsidRPr="006738E3">
        <w:rPr>
          <w:rFonts w:ascii="Arial" w:hAnsi="Arial" w:cs="Arial"/>
          <w:sz w:val="20"/>
          <w:szCs w:val="20"/>
        </w:rPr>
        <w:t>Las aportaciones que recaudará la Hacienda Pública Municipal se integrarán con los siguientes conceptos: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000000" w:fill="D7E4BC"/>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Aportaciones </w:t>
            </w:r>
          </w:p>
        </w:tc>
        <w:tc>
          <w:tcPr>
            <w:tcW w:w="1701" w:type="dxa"/>
            <w:tcBorders>
              <w:top w:val="single" w:sz="4" w:space="0" w:color="auto"/>
              <w:left w:val="single" w:sz="4" w:space="0" w:color="auto"/>
              <w:bottom w:val="single" w:sz="4" w:space="0" w:color="auto"/>
              <w:right w:val="single" w:sz="4" w:space="0" w:color="auto"/>
            </w:tcBorders>
            <w:shd w:val="clear" w:color="000000" w:fill="D7E4BC"/>
            <w:vAlign w:val="center"/>
            <w:hideMark/>
          </w:tcPr>
          <w:p w:rsidR="00777201" w:rsidRPr="006738E3" w:rsidRDefault="001A7518"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20,043,162.96</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Fondo de Aportaciones para la Infraestructura Social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310AD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6,927,308.40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lastRenderedPageBreak/>
              <w:t>&gt; Fondo de Aportaciones para el Fortalecimiento Municipal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310AD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13,115,854.56</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p w:rsidR="00777201" w:rsidRPr="006738E3" w:rsidRDefault="00777201" w:rsidP="00EF007B">
      <w:pPr>
        <w:widowControl w:val="0"/>
        <w:autoSpaceDE w:val="0"/>
        <w:autoSpaceDN w:val="0"/>
        <w:adjustRightInd w:val="0"/>
        <w:spacing w:after="120" w:line="360" w:lineRule="auto"/>
        <w:rPr>
          <w:rFonts w:ascii="Arial" w:hAnsi="Arial" w:cs="Arial"/>
          <w:sz w:val="20"/>
          <w:szCs w:val="20"/>
        </w:rPr>
      </w:pPr>
      <w:r w:rsidRPr="006738E3">
        <w:rPr>
          <w:rFonts w:ascii="Arial" w:hAnsi="Arial" w:cs="Arial"/>
          <w:b/>
          <w:sz w:val="20"/>
          <w:szCs w:val="20"/>
        </w:rPr>
        <w:t xml:space="preserve">Artículo 12.- </w:t>
      </w:r>
      <w:r w:rsidRPr="006738E3">
        <w:rPr>
          <w:rFonts w:ascii="Arial" w:hAnsi="Arial" w:cs="Arial"/>
          <w:sz w:val="20"/>
          <w:szCs w:val="20"/>
        </w:rPr>
        <w:t>Los ingresos extraordinarios que podrá percibir la Hacienda Pública Municipal serán los siguientes:</w:t>
      </w: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de organismos descentralizados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Ingresos de operación de entidades paraestatales empresariales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51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jc w:val="both"/>
              <w:rPr>
                <w:rFonts w:ascii="Arial" w:hAnsi="Arial" w:cs="Arial"/>
                <w:b/>
                <w:bCs/>
                <w:color w:val="000000"/>
                <w:sz w:val="20"/>
                <w:szCs w:val="20"/>
              </w:rPr>
            </w:pPr>
            <w:r w:rsidRPr="006738E3">
              <w:rPr>
                <w:rFonts w:ascii="Arial" w:hAnsi="Arial" w:cs="Arial"/>
                <w:b/>
                <w:bCs/>
                <w:color w:val="000000"/>
                <w:sz w:val="20"/>
                <w:szCs w:val="20"/>
              </w:rPr>
              <w:t>Ingresos por ventas de bienes y servicios producidos en establecimientos del Gobierno Central</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Transferencias, Asignaciones, Subsidios y Otras Ayudas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0572F3" w:rsidP="00CD4029">
            <w:pPr>
              <w:spacing w:line="240" w:lineRule="auto"/>
              <w:jc w:val="right"/>
              <w:rPr>
                <w:rFonts w:ascii="Arial" w:hAnsi="Arial" w:cs="Arial"/>
                <w:b/>
                <w:bCs/>
                <w:color w:val="000000"/>
                <w:sz w:val="20"/>
                <w:szCs w:val="20"/>
              </w:rPr>
            </w:pPr>
            <w:r>
              <w:rPr>
                <w:rFonts w:ascii="Arial" w:hAnsi="Arial" w:cs="Arial"/>
                <w:b/>
                <w:bCs/>
                <w:color w:val="000000"/>
                <w:sz w:val="20"/>
                <w:szCs w:val="20"/>
              </w:rPr>
              <w:t>$30,000,00</w:t>
            </w:r>
            <w:r w:rsidR="00777201" w:rsidRPr="006738E3">
              <w:rPr>
                <w:rFonts w:ascii="Arial" w:hAnsi="Arial" w:cs="Arial"/>
                <w:b/>
                <w:bCs/>
                <w:color w:val="000000"/>
                <w:sz w:val="20"/>
                <w:szCs w:val="20"/>
              </w:rPr>
              <w:t>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Internas y Asignaciones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w:t>
            </w:r>
            <w:r w:rsidR="000572F3">
              <w:rPr>
                <w:rFonts w:ascii="Arial" w:hAnsi="Arial" w:cs="Arial"/>
                <w:b/>
                <w:bCs/>
                <w:color w:val="000000"/>
                <w:sz w:val="20"/>
                <w:szCs w:val="20"/>
              </w:rPr>
              <w:t>3</w:t>
            </w:r>
            <w:r w:rsidRPr="006738E3">
              <w:rPr>
                <w:rFonts w:ascii="Arial" w:hAnsi="Arial" w:cs="Arial"/>
                <w:b/>
                <w:bCs/>
                <w:color w:val="000000"/>
                <w:sz w:val="20"/>
                <w:szCs w:val="20"/>
              </w:rPr>
              <w:t>0</w:t>
            </w:r>
            <w:r w:rsidR="000572F3">
              <w:rPr>
                <w:rFonts w:ascii="Arial" w:hAnsi="Arial" w:cs="Arial"/>
                <w:b/>
                <w:bCs/>
                <w:color w:val="000000"/>
                <w:sz w:val="20"/>
                <w:szCs w:val="20"/>
              </w:rPr>
              <w:t>,000,000</w:t>
            </w:r>
            <w:r w:rsidRPr="006738E3">
              <w:rPr>
                <w:rFonts w:ascii="Arial" w:hAnsi="Arial" w:cs="Arial"/>
                <w:b/>
                <w:bCs/>
                <w:color w:val="000000"/>
                <w:sz w:val="20"/>
                <w:szCs w:val="20"/>
              </w:rPr>
              <w:t>.00</w:t>
            </w:r>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Las recibidas por conceptos diversos a participaciones, aportaciones o aprovechamientos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0572F3">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0572F3">
              <w:rPr>
                <w:rFonts w:ascii="Arial" w:hAnsi="Arial" w:cs="Arial"/>
                <w:b/>
                <w:bCs/>
                <w:color w:val="000000"/>
                <w:sz w:val="20"/>
                <w:szCs w:val="20"/>
              </w:rPr>
              <w:t>$30,000,00</w:t>
            </w:r>
            <w:r w:rsidRPr="006738E3">
              <w:rPr>
                <w:rFonts w:ascii="Arial" w:hAnsi="Arial" w:cs="Arial"/>
                <w:b/>
                <w:bCs/>
                <w:color w:val="000000"/>
                <w:sz w:val="20"/>
                <w:szCs w:val="20"/>
              </w:rPr>
              <w:t>0.00</w:t>
            </w:r>
          </w:p>
        </w:tc>
      </w:tr>
      <w:tr w:rsidR="00777201" w:rsidRPr="006738E3" w:rsidTr="00EF007B">
        <w:trPr>
          <w:trHeight w:val="30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del Sector Público</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both"/>
              <w:rPr>
                <w:rFonts w:ascii="Arial" w:hAnsi="Arial" w:cs="Arial"/>
                <w:b/>
                <w:bCs/>
                <w:color w:val="000000"/>
                <w:sz w:val="20"/>
                <w:szCs w:val="20"/>
              </w:rPr>
            </w:pPr>
            <w:r w:rsidRPr="006738E3">
              <w:rPr>
                <w:rFonts w:ascii="Arial" w:hAnsi="Arial" w:cs="Arial"/>
                <w:b/>
                <w:bCs/>
                <w:color w:val="000000"/>
                <w:sz w:val="20"/>
                <w:szCs w:val="20"/>
              </w:rPr>
              <w:t>Subsidios y Subvenciones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 xml:space="preserve">Ayudas sociales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r w:rsidR="00777201" w:rsidRPr="006738E3" w:rsidTr="00EF007B">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Transferencias de Fideicomisos, mandatos y análogos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W w:w="9214" w:type="dxa"/>
        <w:tblInd w:w="137" w:type="dxa"/>
        <w:tblCellMar>
          <w:left w:w="70" w:type="dxa"/>
          <w:right w:w="70" w:type="dxa"/>
        </w:tblCellMar>
        <w:tblLook w:val="04A0" w:firstRow="1" w:lastRow="0" w:firstColumn="1" w:lastColumn="0" w:noHBand="0" w:noVBand="1"/>
      </w:tblPr>
      <w:tblGrid>
        <w:gridCol w:w="7513"/>
        <w:gridCol w:w="1701"/>
      </w:tblGrid>
      <w:tr w:rsidR="00777201" w:rsidRPr="006738E3" w:rsidTr="00EF007B">
        <w:trPr>
          <w:trHeight w:val="300"/>
        </w:trPr>
        <w:tc>
          <w:tcPr>
            <w:tcW w:w="7513" w:type="dxa"/>
            <w:tcBorders>
              <w:top w:val="single" w:sz="4" w:space="0" w:color="auto"/>
              <w:left w:val="single" w:sz="4" w:space="0" w:color="auto"/>
              <w:bottom w:val="single" w:sz="4" w:space="0" w:color="auto"/>
              <w:right w:val="nil"/>
            </w:tcBorders>
            <w:shd w:val="clear" w:color="auto" w:fill="D9D9D9" w:themeFill="background1" w:themeFillShade="D9"/>
            <w:vAlign w:val="center"/>
            <w:hideMark/>
          </w:tcPr>
          <w:p w:rsidR="00777201" w:rsidRPr="006738E3" w:rsidRDefault="00777201" w:rsidP="00CD4029">
            <w:pPr>
              <w:spacing w:line="240" w:lineRule="auto"/>
              <w:ind w:firstLineChars="200" w:firstLine="402"/>
              <w:rPr>
                <w:rFonts w:ascii="Arial" w:hAnsi="Arial" w:cs="Arial"/>
                <w:b/>
                <w:bCs/>
                <w:color w:val="000000"/>
                <w:sz w:val="20"/>
                <w:szCs w:val="20"/>
              </w:rPr>
            </w:pPr>
            <w:r w:rsidRPr="006738E3">
              <w:rPr>
                <w:rFonts w:ascii="Arial" w:hAnsi="Arial" w:cs="Arial"/>
                <w:b/>
                <w:bCs/>
                <w:color w:val="000000"/>
                <w:sz w:val="20"/>
                <w:szCs w:val="20"/>
              </w:rPr>
              <w:t>Convenios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77201" w:rsidRPr="006738E3" w:rsidRDefault="00310AD9" w:rsidP="00310AD9">
            <w:pPr>
              <w:spacing w:line="240" w:lineRule="auto"/>
              <w:jc w:val="right"/>
              <w:rPr>
                <w:rFonts w:ascii="Arial" w:hAnsi="Arial" w:cs="Arial"/>
                <w:b/>
                <w:bCs/>
                <w:color w:val="000000"/>
                <w:sz w:val="20"/>
                <w:szCs w:val="20"/>
              </w:rPr>
            </w:pPr>
            <w:r>
              <w:rPr>
                <w:rFonts w:ascii="Arial" w:hAnsi="Arial" w:cs="Arial"/>
                <w:b/>
                <w:bCs/>
                <w:color w:val="000000"/>
                <w:sz w:val="20"/>
                <w:szCs w:val="20"/>
              </w:rPr>
              <w:t>$  5</w:t>
            </w:r>
            <w:r w:rsidR="00777201" w:rsidRPr="006738E3">
              <w:rPr>
                <w:rFonts w:ascii="Arial" w:hAnsi="Arial" w:cs="Arial"/>
                <w:b/>
                <w:bCs/>
                <w:color w:val="000000"/>
                <w:sz w:val="20"/>
                <w:szCs w:val="20"/>
              </w:rPr>
              <w:t>,000,000.00</w:t>
            </w:r>
          </w:p>
        </w:tc>
      </w:tr>
      <w:tr w:rsidR="00777201" w:rsidRPr="006738E3" w:rsidTr="00EF007B">
        <w:trPr>
          <w:trHeight w:val="480"/>
        </w:trPr>
        <w:tc>
          <w:tcPr>
            <w:tcW w:w="7513" w:type="dxa"/>
            <w:tcBorders>
              <w:top w:val="nil"/>
              <w:left w:val="single" w:sz="4" w:space="0" w:color="auto"/>
              <w:bottom w:val="single" w:sz="4" w:space="0" w:color="auto"/>
              <w:right w:val="nil"/>
            </w:tcBorders>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 xml:space="preserve">&gt; Con la Federación o el Estado: Hábitat, Tu Casa, 3x1 migrantes, Rescate de Espacios Públicos, </w:t>
            </w:r>
            <w:proofErr w:type="spellStart"/>
            <w:r w:rsidRPr="006738E3">
              <w:rPr>
                <w:rFonts w:ascii="Arial" w:hAnsi="Arial" w:cs="Arial"/>
                <w:b/>
                <w:bCs/>
                <w:color w:val="000000"/>
                <w:sz w:val="20"/>
                <w:szCs w:val="20"/>
              </w:rPr>
              <w:t>Subsemun</w:t>
            </w:r>
            <w:proofErr w:type="spellEnd"/>
            <w:r w:rsidRPr="006738E3">
              <w:rPr>
                <w:rFonts w:ascii="Arial" w:hAnsi="Arial" w:cs="Arial"/>
                <w:b/>
                <w:bCs/>
                <w:color w:val="000000"/>
                <w:sz w:val="20"/>
                <w:szCs w:val="20"/>
              </w:rPr>
              <w:t>, entre otros.</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777201" w:rsidRPr="006738E3" w:rsidRDefault="00310AD9" w:rsidP="00CD4029">
            <w:pPr>
              <w:spacing w:line="240" w:lineRule="auto"/>
              <w:jc w:val="right"/>
              <w:rPr>
                <w:rFonts w:ascii="Arial" w:hAnsi="Arial" w:cs="Arial"/>
                <w:b/>
                <w:bCs/>
                <w:color w:val="000000"/>
                <w:sz w:val="20"/>
                <w:szCs w:val="20"/>
              </w:rPr>
            </w:pPr>
            <w:r>
              <w:rPr>
                <w:rFonts w:ascii="Arial" w:hAnsi="Arial" w:cs="Arial"/>
                <w:b/>
                <w:bCs/>
                <w:color w:val="000000"/>
                <w:sz w:val="20"/>
                <w:szCs w:val="20"/>
              </w:rPr>
              <w:t>$  5</w:t>
            </w:r>
            <w:r w:rsidR="00777201" w:rsidRPr="006738E3">
              <w:rPr>
                <w:rFonts w:ascii="Arial" w:hAnsi="Arial" w:cs="Arial"/>
                <w:b/>
                <w:bCs/>
                <w:color w:val="000000"/>
                <w:sz w:val="20"/>
                <w:szCs w:val="20"/>
              </w:rPr>
              <w:t>,000,000.00</w:t>
            </w:r>
          </w:p>
        </w:tc>
      </w:tr>
    </w:tbl>
    <w:p w:rsidR="00777201" w:rsidRPr="006738E3" w:rsidRDefault="00777201" w:rsidP="00CD4029">
      <w:pPr>
        <w:widowControl w:val="0"/>
        <w:autoSpaceDE w:val="0"/>
        <w:autoSpaceDN w:val="0"/>
        <w:adjustRightInd w:val="0"/>
        <w:spacing w:after="0" w:line="360" w:lineRule="auto"/>
        <w:rPr>
          <w:rFonts w:ascii="Arial" w:hAnsi="Arial" w:cs="Arial"/>
          <w:sz w:val="20"/>
          <w:szCs w:val="20"/>
        </w:rPr>
      </w:pPr>
    </w:p>
    <w:tbl>
      <w:tblPr>
        <w:tblpPr w:leftFromText="141" w:rightFromText="141" w:vertAnchor="text" w:horzAnchor="margin" w:tblpXSpec="center" w:tblpY="8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508"/>
        <w:gridCol w:w="1843"/>
      </w:tblGrid>
      <w:tr w:rsidR="00777201" w:rsidRPr="006738E3" w:rsidTr="00EF007B">
        <w:trPr>
          <w:trHeight w:val="300"/>
        </w:trPr>
        <w:tc>
          <w:tcPr>
            <w:tcW w:w="7508" w:type="dxa"/>
            <w:shd w:val="clear" w:color="000000" w:fill="D8D8D8"/>
            <w:vAlign w:val="center"/>
            <w:hideMark/>
          </w:tcPr>
          <w:p w:rsidR="00777201" w:rsidRPr="006738E3" w:rsidRDefault="00777201" w:rsidP="00CD4029">
            <w:pPr>
              <w:spacing w:line="360" w:lineRule="auto"/>
              <w:jc w:val="both"/>
              <w:rPr>
                <w:rFonts w:ascii="Arial" w:hAnsi="Arial" w:cs="Arial"/>
                <w:b/>
                <w:bCs/>
                <w:color w:val="000000"/>
                <w:sz w:val="20"/>
                <w:szCs w:val="20"/>
              </w:rPr>
            </w:pPr>
            <w:r w:rsidRPr="006738E3">
              <w:rPr>
                <w:rFonts w:ascii="Arial" w:hAnsi="Arial" w:cs="Arial"/>
                <w:b/>
                <w:bCs/>
                <w:color w:val="000000"/>
                <w:sz w:val="20"/>
                <w:szCs w:val="20"/>
              </w:rPr>
              <w:t>Ingresos derivados de Financiamientos</w:t>
            </w:r>
          </w:p>
        </w:tc>
        <w:tc>
          <w:tcPr>
            <w:tcW w:w="1843" w:type="dxa"/>
            <w:shd w:val="clear" w:color="000000" w:fill="D8D8D8"/>
            <w:vAlign w:val="center"/>
            <w:hideMark/>
          </w:tcPr>
          <w:p w:rsidR="00777201" w:rsidRPr="006738E3" w:rsidRDefault="00284558" w:rsidP="00284558">
            <w:pPr>
              <w:spacing w:line="240" w:lineRule="auto"/>
              <w:jc w:val="right"/>
              <w:rPr>
                <w:rFonts w:ascii="Arial" w:hAnsi="Arial" w:cs="Arial"/>
                <w:b/>
                <w:bCs/>
                <w:color w:val="000000"/>
                <w:sz w:val="20"/>
                <w:szCs w:val="20"/>
              </w:rPr>
            </w:pPr>
            <w:r>
              <w:rPr>
                <w:rFonts w:ascii="Arial" w:hAnsi="Arial" w:cs="Arial"/>
                <w:b/>
                <w:sz w:val="20"/>
                <w:szCs w:val="20"/>
              </w:rPr>
              <w:t>$                  0</w:t>
            </w:r>
            <w:r w:rsidR="00777201"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Endeudamiento interno</w:t>
            </w:r>
          </w:p>
        </w:tc>
        <w:tc>
          <w:tcPr>
            <w:tcW w:w="1843" w:type="dxa"/>
            <w:shd w:val="clear" w:color="auto" w:fill="auto"/>
            <w:vAlign w:val="center"/>
            <w:hideMark/>
          </w:tcPr>
          <w:p w:rsidR="00777201" w:rsidRPr="006738E3" w:rsidRDefault="00777201" w:rsidP="00284558">
            <w:pPr>
              <w:spacing w:line="240" w:lineRule="auto"/>
              <w:jc w:val="right"/>
              <w:rPr>
                <w:rFonts w:ascii="Arial" w:hAnsi="Arial" w:cs="Arial"/>
                <w:b/>
                <w:bCs/>
                <w:color w:val="000000"/>
                <w:sz w:val="20"/>
                <w:szCs w:val="20"/>
              </w:rPr>
            </w:pPr>
            <w:r w:rsidRPr="006738E3">
              <w:rPr>
                <w:rFonts w:ascii="Arial" w:hAnsi="Arial" w:cs="Arial"/>
                <w:b/>
                <w:sz w:val="20"/>
                <w:szCs w:val="20"/>
              </w:rPr>
              <w:t xml:space="preserve">$   </w:t>
            </w:r>
            <w:r w:rsidR="00284558">
              <w:rPr>
                <w:rFonts w:ascii="Arial" w:hAnsi="Arial" w:cs="Arial"/>
                <w:b/>
                <w:sz w:val="20"/>
                <w:szCs w:val="20"/>
              </w:rPr>
              <w:t xml:space="preserve">                0</w:t>
            </w:r>
            <w:r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anticipos del Gobierno del Estado</w:t>
            </w:r>
          </w:p>
        </w:tc>
        <w:tc>
          <w:tcPr>
            <w:tcW w:w="1843" w:type="dxa"/>
            <w:shd w:val="clear" w:color="auto" w:fill="auto"/>
            <w:vAlign w:val="center"/>
            <w:hideMark/>
          </w:tcPr>
          <w:p w:rsidR="00777201" w:rsidRPr="006738E3" w:rsidRDefault="00284558" w:rsidP="00284558">
            <w:pPr>
              <w:spacing w:line="240" w:lineRule="auto"/>
              <w:jc w:val="right"/>
              <w:rPr>
                <w:rFonts w:ascii="Arial" w:hAnsi="Arial" w:cs="Arial"/>
                <w:b/>
                <w:bCs/>
                <w:color w:val="000000"/>
                <w:sz w:val="20"/>
                <w:szCs w:val="20"/>
              </w:rPr>
            </w:pPr>
            <w:r>
              <w:rPr>
                <w:rFonts w:ascii="Arial" w:hAnsi="Arial" w:cs="Arial"/>
                <w:b/>
                <w:sz w:val="20"/>
                <w:szCs w:val="20"/>
              </w:rPr>
              <w:t xml:space="preserve">  $                   0</w:t>
            </w:r>
            <w:r w:rsidR="00777201" w:rsidRPr="006738E3">
              <w:rPr>
                <w:rFonts w:ascii="Arial" w:hAnsi="Arial" w:cs="Arial"/>
                <w:b/>
                <w:sz w:val="20"/>
                <w:szCs w:val="20"/>
              </w:rPr>
              <w:t>.00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de Desarrollo</w:t>
            </w:r>
          </w:p>
        </w:tc>
        <w:tc>
          <w:tcPr>
            <w:tcW w:w="1843" w:type="dxa"/>
            <w:shd w:val="clear" w:color="auto" w:fill="auto"/>
            <w:vAlign w:val="center"/>
            <w:hideMark/>
          </w:tcPr>
          <w:p w:rsidR="00777201" w:rsidRPr="006738E3" w:rsidRDefault="00777201" w:rsidP="00284558">
            <w:pPr>
              <w:spacing w:line="240" w:lineRule="auto"/>
              <w:jc w:val="right"/>
              <w:rPr>
                <w:rFonts w:ascii="Arial" w:hAnsi="Arial" w:cs="Arial"/>
                <w:b/>
                <w:bCs/>
                <w:color w:val="000000"/>
                <w:sz w:val="20"/>
                <w:szCs w:val="20"/>
              </w:rPr>
            </w:pPr>
            <w:r>
              <w:rPr>
                <w:rFonts w:ascii="Arial" w:hAnsi="Arial" w:cs="Arial"/>
                <w:b/>
                <w:bCs/>
                <w:color w:val="000000"/>
                <w:sz w:val="20"/>
                <w:szCs w:val="20"/>
              </w:rPr>
              <w:t xml:space="preserve">    $ </w:t>
            </w:r>
            <w:r w:rsidR="00284558">
              <w:rPr>
                <w:rFonts w:ascii="Arial" w:hAnsi="Arial" w:cs="Arial"/>
                <w:b/>
                <w:bCs/>
                <w:color w:val="000000"/>
                <w:sz w:val="20"/>
                <w:szCs w:val="20"/>
              </w:rPr>
              <w:t xml:space="preserve">               </w:t>
            </w:r>
            <w:r>
              <w:rPr>
                <w:rFonts w:ascii="Arial" w:hAnsi="Arial" w:cs="Arial"/>
                <w:b/>
                <w:bCs/>
                <w:color w:val="000000"/>
                <w:sz w:val="20"/>
                <w:szCs w:val="20"/>
              </w:rPr>
              <w:t xml:space="preserve"> </w:t>
            </w:r>
            <w:r w:rsidRPr="006738E3">
              <w:rPr>
                <w:rFonts w:ascii="Arial" w:hAnsi="Arial" w:cs="Arial"/>
                <w:b/>
                <w:bCs/>
                <w:color w:val="000000"/>
                <w:sz w:val="20"/>
                <w:szCs w:val="20"/>
              </w:rPr>
              <w:t>0.00</w:t>
            </w:r>
          </w:p>
        </w:tc>
      </w:tr>
      <w:tr w:rsidR="00777201" w:rsidRPr="006738E3" w:rsidTr="00EF007B">
        <w:trPr>
          <w:trHeight w:val="300"/>
        </w:trPr>
        <w:tc>
          <w:tcPr>
            <w:tcW w:w="7508" w:type="dxa"/>
            <w:shd w:val="clear" w:color="auto" w:fill="auto"/>
            <w:vAlign w:val="center"/>
            <w:hideMark/>
          </w:tcPr>
          <w:p w:rsidR="00777201" w:rsidRPr="006738E3" w:rsidRDefault="00777201" w:rsidP="00CD4029">
            <w:pPr>
              <w:spacing w:line="240" w:lineRule="auto"/>
              <w:rPr>
                <w:rFonts w:ascii="Arial" w:hAnsi="Arial" w:cs="Arial"/>
                <w:b/>
                <w:bCs/>
                <w:color w:val="000000"/>
                <w:sz w:val="20"/>
                <w:szCs w:val="20"/>
              </w:rPr>
            </w:pPr>
            <w:r w:rsidRPr="006738E3">
              <w:rPr>
                <w:rFonts w:ascii="Arial" w:hAnsi="Arial" w:cs="Arial"/>
                <w:b/>
                <w:bCs/>
                <w:color w:val="000000"/>
                <w:sz w:val="20"/>
                <w:szCs w:val="20"/>
              </w:rPr>
              <w:t>&gt; Empréstitos o financiamientos de Banca Comercial</w:t>
            </w:r>
          </w:p>
        </w:tc>
        <w:tc>
          <w:tcPr>
            <w:tcW w:w="1843" w:type="dxa"/>
            <w:shd w:val="clear" w:color="auto" w:fill="auto"/>
            <w:vAlign w:val="center"/>
            <w:hideMark/>
          </w:tcPr>
          <w:p w:rsidR="00777201" w:rsidRPr="006738E3" w:rsidRDefault="00777201" w:rsidP="00CD4029">
            <w:pPr>
              <w:spacing w:line="240" w:lineRule="auto"/>
              <w:jc w:val="right"/>
              <w:rPr>
                <w:rFonts w:ascii="Arial" w:hAnsi="Arial" w:cs="Arial"/>
                <w:b/>
                <w:bCs/>
                <w:color w:val="000000"/>
                <w:sz w:val="20"/>
                <w:szCs w:val="20"/>
              </w:rPr>
            </w:pPr>
            <w:r w:rsidRPr="006738E3">
              <w:rPr>
                <w:rFonts w:ascii="Arial" w:hAnsi="Arial" w:cs="Arial"/>
                <w:b/>
                <w:bCs/>
                <w:color w:val="000000"/>
                <w:sz w:val="20"/>
                <w:szCs w:val="20"/>
              </w:rPr>
              <w:t xml:space="preserve">$  </w:t>
            </w:r>
            <w:r w:rsidR="00284558">
              <w:rPr>
                <w:rFonts w:ascii="Arial" w:hAnsi="Arial" w:cs="Arial"/>
                <w:b/>
                <w:bCs/>
                <w:color w:val="000000"/>
                <w:sz w:val="20"/>
                <w:szCs w:val="20"/>
              </w:rPr>
              <w:t xml:space="preserve">              </w:t>
            </w:r>
            <w:r w:rsidRPr="006738E3">
              <w:rPr>
                <w:rFonts w:ascii="Arial" w:hAnsi="Arial" w:cs="Arial"/>
                <w:b/>
                <w:bCs/>
                <w:color w:val="000000"/>
                <w:sz w:val="20"/>
                <w:szCs w:val="20"/>
              </w:rPr>
              <w:t xml:space="preserve"> </w:t>
            </w:r>
            <w:r>
              <w:rPr>
                <w:rFonts w:ascii="Arial" w:hAnsi="Arial" w:cs="Arial"/>
                <w:b/>
                <w:bCs/>
                <w:color w:val="000000"/>
                <w:sz w:val="20"/>
                <w:szCs w:val="20"/>
              </w:rPr>
              <w:t>0.00</w:t>
            </w:r>
          </w:p>
        </w:tc>
      </w:tr>
    </w:tbl>
    <w:p w:rsidR="00777201" w:rsidRDefault="00777201" w:rsidP="00CD4029">
      <w:pPr>
        <w:jc w:val="both"/>
        <w:rPr>
          <w:rFonts w:ascii="Arial" w:hAnsi="Arial" w:cs="Arial"/>
          <w:b/>
          <w:sz w:val="20"/>
          <w:szCs w:val="20"/>
        </w:rPr>
      </w:pPr>
    </w:p>
    <w:tbl>
      <w:tblPr>
        <w:tblpPr w:leftFromText="141" w:rightFromText="141" w:vertAnchor="text" w:horzAnchor="margin" w:tblpX="131" w:tblpY="-48"/>
        <w:tblW w:w="9351" w:type="dxa"/>
        <w:tblLayout w:type="fixed"/>
        <w:tblCellMar>
          <w:left w:w="0" w:type="dxa"/>
          <w:right w:w="0" w:type="dxa"/>
        </w:tblCellMar>
        <w:tblLook w:val="0000" w:firstRow="0" w:lastRow="0" w:firstColumn="0" w:lastColumn="0" w:noHBand="0" w:noVBand="0"/>
      </w:tblPr>
      <w:tblGrid>
        <w:gridCol w:w="7508"/>
        <w:gridCol w:w="1843"/>
      </w:tblGrid>
      <w:tr w:rsidR="00777201" w:rsidRPr="006738E3" w:rsidTr="00EF007B">
        <w:trPr>
          <w:trHeight w:hRule="exact" w:val="724"/>
        </w:trPr>
        <w:tc>
          <w:tcPr>
            <w:tcW w:w="7508" w:type="dxa"/>
            <w:tcBorders>
              <w:top w:val="single" w:sz="4" w:space="0" w:color="000000"/>
              <w:left w:val="single" w:sz="4" w:space="0" w:color="000000"/>
              <w:bottom w:val="single" w:sz="4" w:space="0" w:color="000000"/>
              <w:right w:val="single" w:sz="4" w:space="0" w:color="000000"/>
            </w:tcBorders>
          </w:tcPr>
          <w:p w:rsidR="00777201" w:rsidRPr="006738E3" w:rsidRDefault="00777201" w:rsidP="00685513">
            <w:pPr>
              <w:widowControl w:val="0"/>
              <w:autoSpaceDE w:val="0"/>
              <w:autoSpaceDN w:val="0"/>
              <w:adjustRightInd w:val="0"/>
              <w:spacing w:after="0" w:line="360" w:lineRule="auto"/>
              <w:rPr>
                <w:rFonts w:ascii="Arial" w:hAnsi="Arial" w:cs="Arial"/>
                <w:b/>
                <w:sz w:val="20"/>
                <w:szCs w:val="20"/>
              </w:rPr>
            </w:pPr>
            <w:r w:rsidRPr="006738E3">
              <w:rPr>
                <w:rFonts w:ascii="Arial" w:hAnsi="Arial" w:cs="Arial"/>
                <w:b/>
                <w:bCs/>
                <w:sz w:val="20"/>
                <w:szCs w:val="20"/>
              </w:rPr>
              <w:t>EL TOTAL DE INGRESOS QUE EL MUNICIPIO DE TIXKOKOB, YUCATÁN PERCIBIRÁ</w:t>
            </w:r>
            <w:r w:rsidR="00685513">
              <w:rPr>
                <w:rFonts w:ascii="Arial" w:hAnsi="Arial" w:cs="Arial"/>
                <w:b/>
                <w:bCs/>
                <w:sz w:val="20"/>
                <w:szCs w:val="20"/>
              </w:rPr>
              <w:t xml:space="preserve"> DURANTE EL EJERCICIO FISCAL 2020</w:t>
            </w:r>
            <w:bookmarkStart w:id="0" w:name="_GoBack"/>
            <w:bookmarkEnd w:id="0"/>
            <w:r w:rsidRPr="006738E3">
              <w:rPr>
                <w:rFonts w:ascii="Arial" w:hAnsi="Arial" w:cs="Arial"/>
                <w:b/>
                <w:bCs/>
                <w:sz w:val="20"/>
                <w:szCs w:val="20"/>
              </w:rPr>
              <w:t>, ASCENDERÁ A:</w:t>
            </w:r>
          </w:p>
        </w:tc>
        <w:tc>
          <w:tcPr>
            <w:tcW w:w="1843" w:type="dxa"/>
            <w:tcBorders>
              <w:top w:val="single" w:sz="4" w:space="0" w:color="000000"/>
              <w:left w:val="single" w:sz="4" w:space="0" w:color="000000"/>
              <w:bottom w:val="single" w:sz="4" w:space="0" w:color="000000"/>
              <w:right w:val="single" w:sz="4" w:space="0" w:color="000000"/>
            </w:tcBorders>
          </w:tcPr>
          <w:p w:rsidR="00777201" w:rsidRPr="006738E3" w:rsidRDefault="00777201" w:rsidP="00EF007B">
            <w:pPr>
              <w:widowControl w:val="0"/>
              <w:autoSpaceDE w:val="0"/>
              <w:autoSpaceDN w:val="0"/>
              <w:adjustRightInd w:val="0"/>
              <w:spacing w:after="0" w:line="360" w:lineRule="auto"/>
              <w:rPr>
                <w:rFonts w:ascii="Arial" w:hAnsi="Arial" w:cs="Arial"/>
                <w:b/>
                <w:bCs/>
                <w:sz w:val="20"/>
                <w:szCs w:val="20"/>
              </w:rPr>
            </w:pPr>
          </w:p>
          <w:p w:rsidR="00777201" w:rsidRPr="006738E3" w:rsidRDefault="00777201" w:rsidP="00284558">
            <w:pPr>
              <w:widowControl w:val="0"/>
              <w:autoSpaceDE w:val="0"/>
              <w:autoSpaceDN w:val="0"/>
              <w:adjustRightInd w:val="0"/>
              <w:spacing w:after="0" w:line="360" w:lineRule="auto"/>
              <w:jc w:val="right"/>
              <w:rPr>
                <w:rFonts w:ascii="Arial" w:hAnsi="Arial" w:cs="Arial"/>
                <w:b/>
                <w:sz w:val="20"/>
                <w:szCs w:val="20"/>
              </w:rPr>
            </w:pPr>
            <w:r w:rsidRPr="006738E3">
              <w:rPr>
                <w:rFonts w:ascii="Arial" w:hAnsi="Arial" w:cs="Arial"/>
                <w:b/>
                <w:bCs/>
                <w:sz w:val="20"/>
                <w:szCs w:val="20"/>
              </w:rPr>
              <w:t>$</w:t>
            </w:r>
            <w:r w:rsidR="000572F3">
              <w:rPr>
                <w:rFonts w:ascii="Arial" w:hAnsi="Arial" w:cs="Arial"/>
                <w:b/>
                <w:bCs/>
                <w:sz w:val="20"/>
                <w:szCs w:val="20"/>
              </w:rPr>
              <w:t>90</w:t>
            </w:r>
            <w:r w:rsidR="00310AD9">
              <w:rPr>
                <w:rFonts w:ascii="Arial" w:hAnsi="Arial" w:cs="Arial"/>
                <w:b/>
                <w:bCs/>
                <w:sz w:val="20"/>
                <w:szCs w:val="20"/>
              </w:rPr>
              <w:t>,477,779.64</w:t>
            </w:r>
            <w:r w:rsidRPr="006738E3">
              <w:rPr>
                <w:rFonts w:ascii="Arial" w:hAnsi="Arial" w:cs="Arial"/>
                <w:b/>
                <w:bCs/>
                <w:sz w:val="20"/>
                <w:szCs w:val="20"/>
              </w:rPr>
              <w:t xml:space="preserve">   </w:t>
            </w:r>
            <w:r w:rsidR="00310AD9">
              <w:rPr>
                <w:rFonts w:ascii="Arial" w:hAnsi="Arial" w:cs="Arial"/>
                <w:b/>
                <w:bCs/>
                <w:sz w:val="20"/>
                <w:szCs w:val="20"/>
              </w:rPr>
              <w:t>60,477,779</w:t>
            </w:r>
            <w:r w:rsidR="00284558">
              <w:rPr>
                <w:rFonts w:ascii="Arial" w:hAnsi="Arial" w:cs="Arial"/>
                <w:b/>
                <w:bCs/>
                <w:sz w:val="20"/>
                <w:szCs w:val="20"/>
              </w:rPr>
              <w:t>,178.08</w:t>
            </w:r>
          </w:p>
        </w:tc>
      </w:tr>
    </w:tbl>
    <w:p w:rsidR="00777201" w:rsidRDefault="00777201" w:rsidP="00CD4029">
      <w:pPr>
        <w:jc w:val="center"/>
        <w:rPr>
          <w:rFonts w:ascii="Arial" w:hAnsi="Arial" w:cs="Arial"/>
          <w:b/>
          <w:sz w:val="20"/>
          <w:szCs w:val="20"/>
        </w:rPr>
      </w:pPr>
    </w:p>
    <w:p w:rsidR="000572F3" w:rsidRDefault="000572F3"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TÍTULO SEGUNDO</w:t>
      </w:r>
      <w:r w:rsidRPr="006738E3">
        <w:rPr>
          <w:rFonts w:ascii="Arial" w:hAnsi="Arial" w:cs="Arial"/>
          <w:b/>
          <w:sz w:val="20"/>
          <w:szCs w:val="20"/>
        </w:rPr>
        <w:br/>
        <w:t>IMPUESTOS</w:t>
      </w:r>
      <w:r w:rsidRPr="006738E3">
        <w:rPr>
          <w:rFonts w:ascii="Arial" w:hAnsi="Arial" w:cs="Arial"/>
          <w:b/>
          <w:sz w:val="20"/>
          <w:szCs w:val="20"/>
        </w:rPr>
        <w:br/>
      </w:r>
      <w:r w:rsidRPr="006738E3">
        <w:rPr>
          <w:rFonts w:ascii="Arial" w:hAnsi="Arial" w:cs="Arial"/>
          <w:b/>
          <w:sz w:val="20"/>
          <w:szCs w:val="20"/>
        </w:rPr>
        <w:lastRenderedPageBreak/>
        <w:t>CAPÍTULO I</w:t>
      </w:r>
      <w:r w:rsidRPr="006738E3">
        <w:rPr>
          <w:rFonts w:ascii="Arial" w:hAnsi="Arial" w:cs="Arial"/>
          <w:b/>
          <w:sz w:val="20"/>
          <w:szCs w:val="20"/>
        </w:rPr>
        <w:br/>
        <w:t>Impuesto Predial</w:t>
      </w:r>
    </w:p>
    <w:p w:rsidR="00777201" w:rsidRDefault="00777201" w:rsidP="00EF007B">
      <w:pPr>
        <w:rPr>
          <w:rFonts w:ascii="Arial" w:hAnsi="Arial" w:cs="Arial"/>
          <w:sz w:val="20"/>
          <w:szCs w:val="20"/>
        </w:rPr>
      </w:pPr>
      <w:r w:rsidRPr="006738E3">
        <w:rPr>
          <w:rFonts w:ascii="Arial" w:hAnsi="Arial" w:cs="Arial"/>
          <w:sz w:val="20"/>
          <w:szCs w:val="20"/>
        </w:rPr>
        <w:t>Artículo 13.- El Impuesto Predial se causará de acuerdo con la siguiente tarifa:</w:t>
      </w:r>
    </w:p>
    <w:tbl>
      <w:tblPr>
        <w:tblStyle w:val="Tablaconcuadrcula"/>
        <w:tblW w:w="9356" w:type="dxa"/>
        <w:tblInd w:w="137" w:type="dxa"/>
        <w:tblLayout w:type="fixed"/>
        <w:tblLook w:val="04A0" w:firstRow="1" w:lastRow="0" w:firstColumn="1" w:lastColumn="0" w:noHBand="0" w:noVBand="1"/>
      </w:tblPr>
      <w:tblGrid>
        <w:gridCol w:w="2268"/>
        <w:gridCol w:w="2126"/>
        <w:gridCol w:w="2268"/>
        <w:gridCol w:w="2694"/>
      </w:tblGrid>
      <w:tr w:rsidR="000572F3" w:rsidRPr="006738E3" w:rsidTr="000572F3">
        <w:trPr>
          <w:trHeight w:val="607"/>
        </w:trPr>
        <w:tc>
          <w:tcPr>
            <w:tcW w:w="2268"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LIMITE INFERIOR</w:t>
            </w:r>
          </w:p>
        </w:tc>
        <w:tc>
          <w:tcPr>
            <w:tcW w:w="2126"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LIMITE SUPERIOR</w:t>
            </w:r>
          </w:p>
        </w:tc>
        <w:tc>
          <w:tcPr>
            <w:tcW w:w="2268"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CUOTA FIJA</w:t>
            </w:r>
          </w:p>
        </w:tc>
        <w:tc>
          <w:tcPr>
            <w:tcW w:w="2694" w:type="dxa"/>
            <w:shd w:val="clear" w:color="auto" w:fill="D9D9D9" w:themeFill="background1" w:themeFillShade="D9"/>
          </w:tcPr>
          <w:p w:rsidR="000572F3" w:rsidRPr="006738E3" w:rsidRDefault="000572F3" w:rsidP="000572F3">
            <w:pPr>
              <w:jc w:val="center"/>
              <w:rPr>
                <w:rFonts w:ascii="Arial" w:hAnsi="Arial" w:cs="Arial"/>
                <w:b/>
              </w:rPr>
            </w:pPr>
            <w:r w:rsidRPr="006738E3">
              <w:rPr>
                <w:rFonts w:ascii="Arial" w:hAnsi="Arial" w:cs="Arial"/>
                <w:b/>
              </w:rPr>
              <w:t>FACTOR PARA APLICAR AL EXCEDENTE DEL LIMITE INFERIOR</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$0.01</w:t>
            </w:r>
          </w:p>
        </w:tc>
        <w:tc>
          <w:tcPr>
            <w:tcW w:w="2126" w:type="dxa"/>
          </w:tcPr>
          <w:p w:rsidR="000572F3" w:rsidRPr="006738E3" w:rsidRDefault="000572F3" w:rsidP="000572F3">
            <w:pPr>
              <w:jc w:val="right"/>
              <w:rPr>
                <w:rFonts w:ascii="Arial" w:hAnsi="Arial" w:cs="Arial"/>
              </w:rPr>
            </w:pPr>
            <w:r w:rsidRPr="006738E3">
              <w:rPr>
                <w:rFonts w:ascii="Arial" w:hAnsi="Arial" w:cs="Arial"/>
              </w:rPr>
              <w:t>$5.000.00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20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0.0015</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$5.000.01</w:t>
            </w:r>
          </w:p>
        </w:tc>
        <w:tc>
          <w:tcPr>
            <w:tcW w:w="2126" w:type="dxa"/>
          </w:tcPr>
          <w:p w:rsidR="000572F3" w:rsidRPr="006738E3" w:rsidRDefault="000572F3" w:rsidP="000572F3">
            <w:pPr>
              <w:jc w:val="right"/>
              <w:rPr>
                <w:rFonts w:ascii="Arial" w:hAnsi="Arial" w:cs="Arial"/>
              </w:rPr>
            </w:pPr>
            <w:r w:rsidRPr="006738E3">
              <w:rPr>
                <w:rFonts w:ascii="Arial" w:hAnsi="Arial" w:cs="Arial"/>
              </w:rPr>
              <w:t>$7,000.00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25</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0.0040</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$7,000.01</w:t>
            </w:r>
          </w:p>
        </w:tc>
        <w:tc>
          <w:tcPr>
            <w:tcW w:w="2126" w:type="dxa"/>
          </w:tcPr>
          <w:p w:rsidR="000572F3" w:rsidRPr="006738E3" w:rsidRDefault="000572F3" w:rsidP="000572F3">
            <w:pPr>
              <w:jc w:val="right"/>
              <w:rPr>
                <w:rFonts w:ascii="Arial" w:hAnsi="Arial" w:cs="Arial"/>
              </w:rPr>
            </w:pPr>
            <w:r w:rsidRPr="006738E3">
              <w:rPr>
                <w:rFonts w:ascii="Arial" w:hAnsi="Arial" w:cs="Arial"/>
              </w:rPr>
              <w:t>$10,500.00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30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0.0080</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$10,500.01</w:t>
            </w:r>
          </w:p>
        </w:tc>
        <w:tc>
          <w:tcPr>
            <w:tcW w:w="2126" w:type="dxa"/>
          </w:tcPr>
          <w:p w:rsidR="000572F3" w:rsidRPr="006738E3" w:rsidRDefault="000572F3" w:rsidP="000572F3">
            <w:pPr>
              <w:jc w:val="right"/>
              <w:rPr>
                <w:rFonts w:ascii="Arial" w:hAnsi="Arial" w:cs="Arial"/>
              </w:rPr>
            </w:pPr>
            <w:r w:rsidRPr="006738E3">
              <w:rPr>
                <w:rFonts w:ascii="Arial" w:hAnsi="Arial" w:cs="Arial"/>
              </w:rPr>
              <w:t>$12,500.00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60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c>
          <w:tcPr>
            <w:tcW w:w="2268" w:type="dxa"/>
          </w:tcPr>
          <w:p w:rsidR="000572F3" w:rsidRPr="006738E3" w:rsidRDefault="000572F3" w:rsidP="000572F3">
            <w:pPr>
              <w:jc w:val="right"/>
              <w:rPr>
                <w:rFonts w:ascii="Arial" w:hAnsi="Arial" w:cs="Arial"/>
              </w:rPr>
            </w:pPr>
            <w:r w:rsidRPr="006738E3">
              <w:rPr>
                <w:rFonts w:ascii="Arial" w:hAnsi="Arial" w:cs="Arial"/>
              </w:rPr>
              <w:t>$12,500.01</w:t>
            </w:r>
          </w:p>
        </w:tc>
        <w:tc>
          <w:tcPr>
            <w:tcW w:w="2126" w:type="dxa"/>
          </w:tcPr>
          <w:p w:rsidR="000572F3" w:rsidRPr="006738E3" w:rsidRDefault="000572F3" w:rsidP="000572F3">
            <w:pPr>
              <w:jc w:val="right"/>
              <w:rPr>
                <w:rFonts w:ascii="Arial" w:hAnsi="Arial" w:cs="Arial"/>
              </w:rPr>
            </w:pPr>
            <w:r w:rsidRPr="006738E3">
              <w:rPr>
                <w:rFonts w:ascii="Arial" w:hAnsi="Arial" w:cs="Arial"/>
              </w:rPr>
              <w:t>$15,500.00</w:t>
            </w:r>
          </w:p>
        </w:tc>
        <w:tc>
          <w:tcPr>
            <w:tcW w:w="2268" w:type="dxa"/>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80</w:t>
            </w:r>
            <w:r w:rsidRPr="006738E3">
              <w:rPr>
                <w:rFonts w:ascii="Arial" w:hAnsi="Arial" w:cs="Arial"/>
              </w:rPr>
              <w:t>.00</w:t>
            </w:r>
          </w:p>
        </w:tc>
        <w:tc>
          <w:tcPr>
            <w:tcW w:w="2694" w:type="dxa"/>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c>
          <w:tcPr>
            <w:tcW w:w="2268"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$$15,500.01</w:t>
            </w:r>
          </w:p>
        </w:tc>
        <w:tc>
          <w:tcPr>
            <w:tcW w:w="2126"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EN ADELANTE</w:t>
            </w:r>
          </w:p>
        </w:tc>
        <w:tc>
          <w:tcPr>
            <w:tcW w:w="2268"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w:t>
            </w:r>
            <w:r>
              <w:rPr>
                <w:rFonts w:ascii="Arial" w:hAnsi="Arial" w:cs="Arial"/>
              </w:rPr>
              <w:t>100</w:t>
            </w:r>
            <w:r w:rsidRPr="006738E3">
              <w:rPr>
                <w:rFonts w:ascii="Arial" w:hAnsi="Arial" w:cs="Arial"/>
              </w:rPr>
              <w:t>.00</w:t>
            </w:r>
          </w:p>
        </w:tc>
        <w:tc>
          <w:tcPr>
            <w:tcW w:w="2694" w:type="dxa"/>
            <w:tcBorders>
              <w:bottom w:val="single" w:sz="4" w:space="0" w:color="auto"/>
            </w:tcBorders>
          </w:tcPr>
          <w:p w:rsidR="000572F3" w:rsidRPr="006738E3" w:rsidRDefault="000572F3" w:rsidP="000572F3">
            <w:pPr>
              <w:jc w:val="right"/>
              <w:rPr>
                <w:rFonts w:ascii="Arial" w:hAnsi="Arial" w:cs="Arial"/>
              </w:rPr>
            </w:pPr>
            <w:r w:rsidRPr="006738E3">
              <w:rPr>
                <w:rFonts w:ascii="Arial" w:hAnsi="Arial" w:cs="Arial"/>
              </w:rPr>
              <w:t>0.0025</w:t>
            </w:r>
          </w:p>
        </w:tc>
      </w:tr>
      <w:tr w:rsidR="000572F3" w:rsidRPr="006738E3" w:rsidTr="000572F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trHeight w:val="977"/>
        </w:trPr>
        <w:tc>
          <w:tcPr>
            <w:tcW w:w="9356" w:type="dxa"/>
            <w:gridSpan w:val="4"/>
            <w:tcBorders>
              <w:top w:val="single" w:sz="4" w:space="0" w:color="auto"/>
              <w:left w:val="nil"/>
              <w:bottom w:val="nil"/>
              <w:right w:val="nil"/>
            </w:tcBorders>
          </w:tcPr>
          <w:p w:rsidR="000572F3" w:rsidRDefault="000572F3" w:rsidP="000572F3">
            <w:pPr>
              <w:spacing w:after="0" w:line="240" w:lineRule="auto"/>
              <w:jc w:val="both"/>
              <w:rPr>
                <w:rFonts w:ascii="Arial" w:hAnsi="Arial" w:cs="Arial"/>
              </w:rPr>
            </w:pPr>
          </w:p>
          <w:p w:rsidR="000572F3" w:rsidRDefault="000572F3" w:rsidP="000572F3">
            <w:pPr>
              <w:spacing w:after="120" w:line="240" w:lineRule="auto"/>
              <w:jc w:val="both"/>
              <w:rPr>
                <w:rFonts w:ascii="Arial" w:hAnsi="Arial" w:cs="Arial"/>
              </w:rPr>
            </w:pPr>
            <w:r w:rsidRPr="006738E3">
              <w:rPr>
                <w:rFonts w:ascii="Arial" w:hAnsi="Arial" w:cs="Arial"/>
              </w:rPr>
              <w:t>El cálculo de la cantidad a pagar se realizará de la siguiente manera: la diferencia entre el valor catastral y el límite inferior se multiplicará por el factor aplicable y el producto obtenido se sumará a la cuota fija anual respectiva.</w:t>
            </w:r>
          </w:p>
          <w:p w:rsidR="000572F3" w:rsidRPr="006738E3" w:rsidRDefault="000572F3" w:rsidP="000572F3">
            <w:pPr>
              <w:spacing w:after="0" w:line="240" w:lineRule="auto"/>
              <w:jc w:val="center"/>
              <w:rPr>
                <w:rFonts w:ascii="Arial" w:eastAsia="Arial" w:hAnsi="Arial" w:cs="Arial"/>
                <w:b/>
              </w:rPr>
            </w:pPr>
            <w:r w:rsidRPr="006738E3">
              <w:rPr>
                <w:rFonts w:ascii="Arial" w:eastAsia="Arial" w:hAnsi="Arial" w:cs="Arial"/>
                <w:b/>
              </w:rPr>
              <w:t>TABLA DE VALORES DE TERRENO</w:t>
            </w:r>
          </w:p>
          <w:p w:rsidR="000572F3" w:rsidRPr="006738E3" w:rsidRDefault="000572F3" w:rsidP="000572F3">
            <w:pPr>
              <w:tabs>
                <w:tab w:val="left" w:pos="2280"/>
              </w:tabs>
              <w:spacing w:after="0" w:line="240" w:lineRule="auto"/>
              <w:rPr>
                <w:rFonts w:ascii="Arial" w:hAnsi="Arial" w:cs="Arial"/>
              </w:rPr>
            </w:pPr>
          </w:p>
        </w:tc>
      </w:tr>
      <w:tr w:rsidR="000572F3" w:rsidRPr="006738E3" w:rsidTr="000572F3">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c>
          <w:tcPr>
            <w:tcW w:w="9356" w:type="dxa"/>
            <w:gridSpan w:val="4"/>
            <w:tcBorders>
              <w:top w:val="nil"/>
            </w:tcBorders>
          </w:tcPr>
          <w:p w:rsidR="000572F3" w:rsidRDefault="000572F3" w:rsidP="000572F3">
            <w:pPr>
              <w:spacing w:after="0" w:line="240" w:lineRule="auto"/>
              <w:rPr>
                <w:rFonts w:ascii="Arial" w:hAnsi="Arial" w:cs="Arial"/>
              </w:rPr>
            </w:pPr>
          </w:p>
          <w:tbl>
            <w:tblPr>
              <w:tblW w:w="9744" w:type="dxa"/>
              <w:tblLayout w:type="fixed"/>
              <w:tblCellMar>
                <w:left w:w="0" w:type="dxa"/>
                <w:right w:w="0" w:type="dxa"/>
              </w:tblCellMar>
              <w:tblLook w:val="0000" w:firstRow="0" w:lastRow="0" w:firstColumn="0" w:lastColumn="0" w:noHBand="0" w:noVBand="0"/>
            </w:tblPr>
            <w:tblGrid>
              <w:gridCol w:w="4241"/>
              <w:gridCol w:w="1695"/>
              <w:gridCol w:w="79"/>
              <w:gridCol w:w="359"/>
              <w:gridCol w:w="835"/>
              <w:gridCol w:w="582"/>
              <w:gridCol w:w="1414"/>
              <w:gridCol w:w="30"/>
              <w:gridCol w:w="509"/>
            </w:tblGrid>
            <w:tr w:rsidR="000572F3" w:rsidRPr="006738E3" w:rsidTr="000572F3">
              <w:trPr>
                <w:gridAfter w:val="2"/>
                <w:wAfter w:w="539" w:type="dxa"/>
                <w:trHeight w:val="267"/>
              </w:trPr>
              <w:tc>
                <w:tcPr>
                  <w:tcW w:w="4241" w:type="dxa"/>
                  <w:tcBorders>
                    <w:top w:val="single" w:sz="8" w:space="0" w:color="auto"/>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COLONIA</w:t>
                  </w:r>
                </w:p>
              </w:tc>
              <w:tc>
                <w:tcPr>
                  <w:tcW w:w="169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TRAMO</w:t>
                  </w:r>
                </w:p>
              </w:tc>
              <w:tc>
                <w:tcPr>
                  <w:tcW w:w="1273" w:type="dxa"/>
                  <w:gridSpan w:val="3"/>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ENTRE</w:t>
                  </w:r>
                </w:p>
              </w:tc>
              <w:tc>
                <w:tcPr>
                  <w:tcW w:w="1996" w:type="dxa"/>
                  <w:gridSpan w:val="2"/>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 POR M2</w:t>
                  </w:r>
                </w:p>
              </w:tc>
            </w:tr>
            <w:tr w:rsidR="000572F3" w:rsidRPr="006738E3" w:rsidTr="000572F3">
              <w:trPr>
                <w:gridAfter w:val="2"/>
                <w:wAfter w:w="53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CALLE</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7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9</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16</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8 A LA CALLE 10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15</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2</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3</w:t>
                  </w:r>
                  <w:r>
                    <w:rPr>
                      <w:rFonts w:ascii="Arial" w:eastAsia="Arial" w:hAnsi="Arial" w:cs="Arial"/>
                      <w:sz w:val="20"/>
                      <w:szCs w:val="20"/>
                    </w:rPr>
                    <w:t>00</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16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3</w:t>
                  </w:r>
                  <w:r>
                    <w:rPr>
                      <w:rFonts w:ascii="Arial" w:eastAsia="Arial" w:hAnsi="Arial" w:cs="Arial"/>
                      <w:sz w:val="20"/>
                      <w:szCs w:val="20"/>
                    </w:rPr>
                    <w:t>00</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14</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14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gridAfter w:val="2"/>
                <w:wAfter w:w="53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12</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8 A LA CALLE 12</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6</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21</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23</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23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6-A</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8</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6-A A LA CALLE 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23</w:t>
                  </w: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27</w:t>
                  </w: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r>
            <w:tr w:rsidR="000572F3" w:rsidRPr="006738E3" w:rsidTr="000572F3">
              <w:trPr>
                <w:gridAfter w:val="2"/>
                <w:wAfter w:w="539" w:type="dxa"/>
                <w:trHeight w:val="50"/>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73" w:type="dxa"/>
                  <w:gridSpan w:val="3"/>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58"/>
              </w:trPr>
              <w:tc>
                <w:tcPr>
                  <w:tcW w:w="4241" w:type="dxa"/>
                  <w:tcBorders>
                    <w:top w:val="single" w:sz="8" w:space="0" w:color="auto"/>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29 A LA CALLE 33</w:t>
                  </w:r>
                </w:p>
              </w:tc>
              <w:tc>
                <w:tcPr>
                  <w:tcW w:w="169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12</w:t>
                  </w:r>
                </w:p>
              </w:tc>
              <w:tc>
                <w:tcPr>
                  <w:tcW w:w="438" w:type="dxa"/>
                  <w:gridSpan w:val="2"/>
                  <w:tcBorders>
                    <w:top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20</w:t>
                  </w:r>
                </w:p>
              </w:tc>
              <w:tc>
                <w:tcPr>
                  <w:tcW w:w="835" w:type="dxa"/>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top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8"/>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12 A LA CALLE 20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29</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6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CALLLE 21 A LA CALLE 23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25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7"/>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1"/>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21 A LA CALLE 27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26</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27 A LA CALLE 37</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5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37</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SECCIÓN 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13-A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26</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24</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20 A LA CALLE 24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26</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11</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13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24</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28</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24 A LA CALLE 28</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13</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1"/>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13</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28 A LA CALLE 30</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13</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15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28</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30</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4"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3"/>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top w:val="single" w:sz="4"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7"/>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7 A LA CALLE 21</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30</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34</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4"/>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DE LA CALLE 32 A CALLE 34</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w w:val="94"/>
                      <w:sz w:val="20"/>
                      <w:szCs w:val="20"/>
                    </w:rPr>
                  </w:pPr>
                  <w:r w:rsidRPr="006738E3">
                    <w:rPr>
                      <w:rFonts w:ascii="Arial" w:eastAsia="Arial" w:hAnsi="Arial" w:cs="Arial"/>
                      <w:w w:val="94"/>
                      <w:sz w:val="20"/>
                      <w:szCs w:val="20"/>
                    </w:rPr>
                    <w:t>7</w:t>
                  </w:r>
                </w:p>
              </w:tc>
              <w:tc>
                <w:tcPr>
                  <w:tcW w:w="438" w:type="dxa"/>
                  <w:gridSpan w:val="2"/>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21</w:t>
                  </w: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 xml:space="preserve"> </w:t>
                  </w:r>
                  <w:r w:rsidRPr="006738E3">
                    <w:rPr>
                      <w:rFonts w:ascii="Arial" w:eastAsia="Arial" w:hAnsi="Arial" w:cs="Arial"/>
                      <w:sz w:val="20"/>
                      <w:szCs w:val="20"/>
                    </w:rPr>
                    <w:t xml:space="preserve">   </w:t>
                  </w:r>
                  <w:r>
                    <w:rPr>
                      <w:rFonts w:ascii="Arial" w:eastAsia="Arial" w:hAnsi="Arial" w:cs="Arial"/>
                      <w:sz w:val="20"/>
                      <w:szCs w:val="20"/>
                    </w:rPr>
                    <w:t>75</w:t>
                  </w:r>
                  <w:r w:rsidRPr="006738E3">
                    <w:rPr>
                      <w:rFonts w:ascii="Arial" w:eastAsia="Arial" w:hAnsi="Arial" w:cs="Arial"/>
                      <w:sz w:val="20"/>
                      <w:szCs w:val="20"/>
                    </w:rPr>
                    <w:t>.00</w:t>
                  </w:r>
                </w:p>
              </w:tc>
              <w:tc>
                <w:tcPr>
                  <w:tcW w:w="539" w:type="dxa"/>
                  <w:gridSpan w:val="2"/>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r>
                    <w:rPr>
                      <w:rFonts w:ascii="Arial" w:hAnsi="Arial" w:cs="Arial"/>
                      <w:sz w:val="20"/>
                      <w:szCs w:val="20"/>
                    </w:rPr>
                    <w:t>DE LA CALLE 17  A LA CALLE 21</w:t>
                  </w: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Pr>
                      <w:rFonts w:ascii="Arial" w:hAnsi="Arial" w:cs="Arial"/>
                      <w:sz w:val="20"/>
                      <w:szCs w:val="20"/>
                    </w:rPr>
                    <w:t>36</w:t>
                  </w: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Pr>
                      <w:rFonts w:ascii="Arial" w:hAnsi="Arial" w:cs="Arial"/>
                      <w:sz w:val="20"/>
                      <w:szCs w:val="20"/>
                    </w:rPr>
                    <w:t>46</w:t>
                  </w: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hAnsi="Arial" w:cs="Arial"/>
                      <w:sz w:val="20"/>
                      <w:szCs w:val="20"/>
                    </w:rPr>
                  </w:pPr>
                  <w:r>
                    <w:rPr>
                      <w:rFonts w:ascii="Arial" w:hAnsi="Arial" w:cs="Arial"/>
                      <w:sz w:val="20"/>
                      <w:szCs w:val="20"/>
                    </w:rPr>
                    <w:t>$     150.00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80"/>
              </w:trPr>
              <w:tc>
                <w:tcPr>
                  <w:tcW w:w="4241" w:type="dxa"/>
                  <w:tcBorders>
                    <w:left w:val="single" w:sz="8" w:space="0" w:color="auto"/>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Default="000572F3" w:rsidP="000572F3">
                  <w:pPr>
                    <w:spacing w:after="0" w:line="240" w:lineRule="auto"/>
                    <w:jc w:val="center"/>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Default="000572F3" w:rsidP="000572F3">
                  <w:pPr>
                    <w:spacing w:after="0" w:line="240" w:lineRule="auto"/>
                    <w:jc w:val="center"/>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3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RESTOS DE LA SECCIÓN</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45"/>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248"/>
              </w:trPr>
              <w:tc>
                <w:tcPr>
                  <w:tcW w:w="4241" w:type="dxa"/>
                  <w:tcBorders>
                    <w:left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TODAS LAS COMISARÍAS</w:t>
                  </w:r>
                </w:p>
              </w:tc>
              <w:tc>
                <w:tcPr>
                  <w:tcW w:w="169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50</w:t>
                  </w:r>
                  <w:r w:rsidRPr="006738E3">
                    <w:rPr>
                      <w:rFonts w:ascii="Arial" w:eastAsia="Arial" w:hAnsi="Arial" w:cs="Arial"/>
                      <w:sz w:val="20"/>
                      <w:szCs w:val="20"/>
                    </w:rPr>
                    <w:t>.00</w:t>
                  </w: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1"/>
                <w:wAfter w:w="509" w:type="dxa"/>
                <w:trHeight w:val="39"/>
              </w:trPr>
              <w:tc>
                <w:tcPr>
                  <w:tcW w:w="4241" w:type="dxa"/>
                  <w:tcBorders>
                    <w:left w:val="single" w:sz="8"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96"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0" w:type="dxa"/>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579"/>
              </w:trPr>
              <w:tc>
                <w:tcPr>
                  <w:tcW w:w="4241"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47"/>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RÚSTICOS</w:t>
                  </w:r>
                  <w:r>
                    <w:rPr>
                      <w:rFonts w:ascii="Arial" w:eastAsia="Arial" w:hAnsi="Arial" w:cs="Arial"/>
                      <w:b/>
                      <w:sz w:val="20"/>
                      <w:szCs w:val="20"/>
                    </w:rPr>
                    <w:t xml:space="preserve"> </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 POR HECTÁREA</w:t>
                  </w:r>
                </w:p>
              </w:tc>
            </w:tr>
            <w:tr w:rsidR="000572F3" w:rsidRPr="006738E3" w:rsidTr="000572F3">
              <w:trPr>
                <w:gridAfter w:val="2"/>
                <w:wAfter w:w="539" w:type="dxa"/>
                <w:trHeight w:val="86"/>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BRECHA</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10,000</w:t>
                  </w:r>
                  <w:r w:rsidRPr="006738E3">
                    <w:rPr>
                      <w:rFonts w:ascii="Arial" w:eastAsia="Arial" w:hAnsi="Arial" w:cs="Arial"/>
                      <w:sz w:val="20"/>
                      <w:szCs w:val="20"/>
                    </w:rPr>
                    <w:t>.00</w:t>
                  </w:r>
                </w:p>
              </w:tc>
            </w:tr>
            <w:tr w:rsidR="000572F3" w:rsidRPr="006738E3" w:rsidTr="000572F3">
              <w:trPr>
                <w:gridAfter w:val="2"/>
                <w:wAfter w:w="539" w:type="dxa"/>
                <w:trHeight w:val="92"/>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7"/>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CAMINO BLANCO</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Pr>
                      <w:rFonts w:ascii="Arial" w:eastAsia="Arial" w:hAnsi="Arial" w:cs="Arial"/>
                      <w:sz w:val="20"/>
                      <w:szCs w:val="20"/>
                    </w:rPr>
                    <w:t>$      20,000</w:t>
                  </w:r>
                  <w:r w:rsidRPr="006738E3">
                    <w:rPr>
                      <w:rFonts w:ascii="Arial" w:eastAsia="Arial" w:hAnsi="Arial" w:cs="Arial"/>
                      <w:sz w:val="20"/>
                      <w:szCs w:val="20"/>
                    </w:rPr>
                    <w:t>.00</w:t>
                  </w:r>
                </w:p>
              </w:tc>
            </w:tr>
            <w:tr w:rsidR="000572F3" w:rsidRPr="006738E3" w:rsidTr="000572F3">
              <w:trPr>
                <w:gridAfter w:val="2"/>
                <w:wAfter w:w="539" w:type="dxa"/>
                <w:trHeight w:val="96"/>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238"/>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CARRETERA</w:t>
                  </w: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831" w:type="dxa"/>
                  <w:gridSpan w:val="3"/>
                  <w:tcBorders>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30,000</w:t>
                  </w:r>
                  <w:r w:rsidRPr="006738E3">
                    <w:rPr>
                      <w:rFonts w:ascii="Arial" w:eastAsia="Arial" w:hAnsi="Arial" w:cs="Arial"/>
                      <w:sz w:val="20"/>
                      <w:szCs w:val="20"/>
                    </w:rPr>
                    <w:t>.00</w:t>
                  </w:r>
                </w:p>
              </w:tc>
            </w:tr>
            <w:tr w:rsidR="000572F3" w:rsidRPr="006738E3" w:rsidTr="000572F3">
              <w:trPr>
                <w:gridAfter w:val="2"/>
                <w:wAfter w:w="539" w:type="dxa"/>
                <w:trHeight w:val="92"/>
              </w:trPr>
              <w:tc>
                <w:tcPr>
                  <w:tcW w:w="4241" w:type="dxa"/>
                  <w:tcBorders>
                    <w:lef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82" w:type="dxa"/>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414" w:type="dxa"/>
                  <w:tcBorders>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gridAfter w:val="2"/>
                <w:wAfter w:w="539" w:type="dxa"/>
                <w:trHeight w:val="92"/>
              </w:trPr>
              <w:tc>
                <w:tcPr>
                  <w:tcW w:w="4241"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69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7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359"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835"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82"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414"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p>
              </w:tc>
            </w:tr>
          </w:tbl>
          <w:p w:rsidR="000572F3" w:rsidRPr="006738E3" w:rsidRDefault="000572F3" w:rsidP="000572F3">
            <w:pPr>
              <w:spacing w:after="120" w:line="240" w:lineRule="auto"/>
              <w:jc w:val="both"/>
              <w:rPr>
                <w:rFonts w:ascii="Arial" w:hAnsi="Arial" w:cs="Arial"/>
              </w:rPr>
            </w:pPr>
          </w:p>
        </w:tc>
      </w:tr>
    </w:tbl>
    <w:p w:rsidR="000572F3" w:rsidRDefault="000572F3" w:rsidP="000572F3">
      <w:pPr>
        <w:rPr>
          <w:rFonts w:ascii="Arial" w:hAnsi="Arial" w:cs="Arial"/>
          <w:b/>
          <w:sz w:val="20"/>
          <w:szCs w:val="20"/>
        </w:rPr>
      </w:pPr>
    </w:p>
    <w:p w:rsidR="000572F3" w:rsidRDefault="000572F3" w:rsidP="000572F3">
      <w:pPr>
        <w:rPr>
          <w:rFonts w:ascii="Arial" w:hAnsi="Arial" w:cs="Arial"/>
          <w:b/>
          <w:sz w:val="20"/>
          <w:szCs w:val="20"/>
        </w:rPr>
      </w:pPr>
    </w:p>
    <w:p w:rsidR="000572F3" w:rsidRPr="00777938" w:rsidRDefault="000572F3" w:rsidP="000572F3">
      <w:pPr>
        <w:rPr>
          <w:rFonts w:ascii="Arial" w:hAnsi="Arial" w:cs="Arial"/>
          <w:b/>
          <w:sz w:val="20"/>
          <w:szCs w:val="20"/>
        </w:rPr>
      </w:pPr>
      <w:r w:rsidRPr="00777938">
        <w:rPr>
          <w:rFonts w:ascii="Arial" w:hAnsi="Arial" w:cs="Arial"/>
          <w:b/>
          <w:sz w:val="20"/>
          <w:szCs w:val="20"/>
        </w:rPr>
        <w:t>VALORES UNITARIOS DE CONSTRUCCI</w:t>
      </w:r>
      <w:r w:rsidRPr="00777938">
        <w:rPr>
          <w:rFonts w:ascii="Arial" w:hAnsi="Arial" w:cs="Arial"/>
          <w:b/>
        </w:rPr>
        <w:t>ÓN</w:t>
      </w:r>
    </w:p>
    <w:tbl>
      <w:tblPr>
        <w:tblW w:w="9214" w:type="dxa"/>
        <w:tblInd w:w="137" w:type="dxa"/>
        <w:tblLayout w:type="fixed"/>
        <w:tblCellMar>
          <w:left w:w="0" w:type="dxa"/>
          <w:right w:w="0" w:type="dxa"/>
        </w:tblCellMar>
        <w:tblLook w:val="0000" w:firstRow="0" w:lastRow="0" w:firstColumn="0" w:lastColumn="0" w:noHBand="0" w:noVBand="0"/>
      </w:tblPr>
      <w:tblGrid>
        <w:gridCol w:w="2040"/>
        <w:gridCol w:w="1929"/>
        <w:gridCol w:w="294"/>
        <w:gridCol w:w="250"/>
        <w:gridCol w:w="1015"/>
        <w:gridCol w:w="1701"/>
        <w:gridCol w:w="1985"/>
      </w:tblGrid>
      <w:tr w:rsidR="000572F3" w:rsidRPr="006738E3" w:rsidTr="000572F3">
        <w:trPr>
          <w:trHeight w:val="418"/>
        </w:trPr>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VALORES UNITARIOS DE CONSTRUCCIÓN</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sz w:val="20"/>
                <w:szCs w:val="20"/>
              </w:rPr>
            </w:pPr>
            <w:r w:rsidRPr="006738E3">
              <w:rPr>
                <w:rFonts w:ascii="Arial" w:eastAsia="Arial" w:hAnsi="Arial" w:cs="Arial"/>
                <w:b/>
                <w:sz w:val="20"/>
                <w:szCs w:val="20"/>
              </w:rPr>
              <w:t>ÁREA CENTRO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b/>
                <w:w w:val="97"/>
                <w:sz w:val="20"/>
                <w:szCs w:val="20"/>
              </w:rPr>
            </w:pPr>
            <w:r w:rsidRPr="006738E3">
              <w:rPr>
                <w:rFonts w:ascii="Arial" w:eastAsia="Arial" w:hAnsi="Arial" w:cs="Arial"/>
                <w:b/>
                <w:w w:val="97"/>
                <w:sz w:val="20"/>
                <w:szCs w:val="20"/>
              </w:rPr>
              <w:t>ÁREA MEDIA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0572F3" w:rsidRPr="006738E3" w:rsidRDefault="000572F3" w:rsidP="000572F3">
            <w:pPr>
              <w:spacing w:after="0" w:line="240" w:lineRule="auto"/>
              <w:jc w:val="center"/>
              <w:rPr>
                <w:rFonts w:ascii="Arial" w:hAnsi="Arial" w:cs="Arial"/>
                <w:b/>
                <w:sz w:val="20"/>
                <w:szCs w:val="20"/>
              </w:rPr>
            </w:pPr>
            <w:r w:rsidRPr="006738E3">
              <w:rPr>
                <w:rFonts w:ascii="Arial" w:hAnsi="Arial" w:cs="Arial"/>
                <w:b/>
                <w:sz w:val="20"/>
                <w:szCs w:val="20"/>
              </w:rPr>
              <w:t>ÁREA PERIFERIA</w:t>
            </w:r>
          </w:p>
        </w:tc>
      </w:tr>
      <w:tr w:rsidR="000572F3" w:rsidRPr="006738E3" w:rsidTr="000572F3">
        <w:trPr>
          <w:trHeight w:val="153"/>
        </w:trPr>
        <w:tc>
          <w:tcPr>
            <w:tcW w:w="3969" w:type="dxa"/>
            <w:gridSpan w:val="2"/>
            <w:tcBorders>
              <w:top w:val="single" w:sz="4" w:space="0" w:color="auto"/>
              <w:left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hAnsi="Arial" w:cs="Arial"/>
                <w:b/>
                <w:sz w:val="20"/>
                <w:szCs w:val="20"/>
              </w:rPr>
              <w:t>TIPO</w:t>
            </w:r>
          </w:p>
        </w:tc>
        <w:tc>
          <w:tcPr>
            <w:tcW w:w="1559" w:type="dxa"/>
            <w:gridSpan w:val="3"/>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701" w:type="dxa"/>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c>
          <w:tcPr>
            <w:tcW w:w="1985" w:type="dxa"/>
            <w:tcBorders>
              <w:top w:val="single" w:sz="4" w:space="0" w:color="auto"/>
              <w:right w:val="single" w:sz="8" w:space="0" w:color="auto"/>
            </w:tcBorders>
            <w:shd w:val="clear" w:color="auto" w:fill="auto"/>
            <w:vAlign w:val="bottom"/>
          </w:tcPr>
          <w:p w:rsidR="000572F3" w:rsidRPr="006738E3" w:rsidRDefault="000572F3" w:rsidP="000572F3">
            <w:pPr>
              <w:spacing w:after="0" w:line="240" w:lineRule="auto"/>
              <w:jc w:val="center"/>
              <w:rPr>
                <w:rFonts w:ascii="Arial" w:hAnsi="Arial" w:cs="Arial"/>
                <w:sz w:val="20"/>
                <w:szCs w:val="20"/>
              </w:rPr>
            </w:pPr>
            <w:r w:rsidRPr="006738E3">
              <w:rPr>
                <w:rFonts w:ascii="Arial" w:eastAsia="Arial" w:hAnsi="Arial" w:cs="Arial"/>
                <w:b/>
                <w:w w:val="99"/>
                <w:sz w:val="20"/>
                <w:szCs w:val="20"/>
              </w:rPr>
              <w:t>$ POR M2</w:t>
            </w:r>
          </w:p>
        </w:tc>
      </w:tr>
      <w:tr w:rsidR="000572F3" w:rsidRPr="006738E3" w:rsidTr="000572F3">
        <w:trPr>
          <w:trHeight w:val="80"/>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5"/>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LUJO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2,130.00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1,425.00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1,050</w:t>
            </w:r>
            <w:r w:rsidRPr="006738E3">
              <w:rPr>
                <w:rFonts w:ascii="Arial" w:eastAsia="Arial" w:hAnsi="Arial" w:cs="Arial"/>
                <w:sz w:val="20"/>
                <w:szCs w:val="20"/>
              </w:rPr>
              <w:t>.00</w:t>
            </w:r>
          </w:p>
        </w:tc>
      </w:tr>
      <w:tr w:rsidR="000572F3" w:rsidRPr="006738E3" w:rsidTr="000572F3">
        <w:trPr>
          <w:trHeight w:val="102"/>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65"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5"/>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CONCRETO</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294" w:type="dxa"/>
            <w:shd w:val="clear" w:color="auto" w:fill="auto"/>
            <w:vAlign w:val="bottom"/>
          </w:tcPr>
          <w:p w:rsidR="000572F3" w:rsidRPr="006738E3" w:rsidRDefault="000572F3" w:rsidP="000572F3">
            <w:pPr>
              <w:spacing w:after="0" w:line="240" w:lineRule="auto"/>
              <w:rPr>
                <w:rFonts w:ascii="Arial" w:eastAsia="Arial" w:hAnsi="Arial" w:cs="Arial"/>
                <w:w w:val="94"/>
                <w:sz w:val="20"/>
                <w:szCs w:val="20"/>
              </w:rPr>
            </w:pPr>
          </w:p>
        </w:tc>
        <w:tc>
          <w:tcPr>
            <w:tcW w:w="1265" w:type="dxa"/>
            <w:gridSpan w:val="2"/>
            <w:tcBorders>
              <w:right w:val="single" w:sz="8" w:space="0" w:color="auto"/>
            </w:tcBorders>
            <w:shd w:val="clear" w:color="auto" w:fill="auto"/>
            <w:vAlign w:val="bottom"/>
          </w:tcPr>
          <w:p w:rsidR="000572F3" w:rsidRPr="006738E3" w:rsidRDefault="000572F3" w:rsidP="000572F3">
            <w:pPr>
              <w:spacing w:after="0" w:line="240" w:lineRule="auto"/>
              <w:jc w:val="both"/>
              <w:rPr>
                <w:rFonts w:ascii="Arial" w:eastAsia="Arial" w:hAnsi="Arial" w:cs="Arial"/>
                <w:sz w:val="20"/>
                <w:szCs w:val="20"/>
              </w:rPr>
            </w:pPr>
            <w:r>
              <w:rPr>
                <w:rFonts w:ascii="Arial" w:eastAsia="Arial" w:hAnsi="Arial" w:cs="Arial"/>
                <w:sz w:val="20"/>
                <w:szCs w:val="20"/>
              </w:rPr>
              <w:t>$ 1,050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715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525</w:t>
            </w:r>
            <w:r w:rsidRPr="006738E3">
              <w:rPr>
                <w:rFonts w:ascii="Arial" w:eastAsia="Arial" w:hAnsi="Arial" w:cs="Arial"/>
                <w:sz w:val="20"/>
                <w:szCs w:val="20"/>
              </w:rPr>
              <w:t>.00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294" w:type="dxa"/>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265" w:type="dxa"/>
            <w:gridSpan w:val="2"/>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294" w:type="dxa"/>
            <w:shd w:val="clear" w:color="auto" w:fill="auto"/>
            <w:vAlign w:val="bottom"/>
          </w:tcPr>
          <w:p w:rsidR="000572F3" w:rsidRPr="006738E3" w:rsidRDefault="000572F3" w:rsidP="000572F3">
            <w:pPr>
              <w:spacing w:after="0" w:line="240" w:lineRule="auto"/>
              <w:rPr>
                <w:rFonts w:ascii="Arial" w:eastAsia="Arial" w:hAnsi="Arial" w:cs="Arial"/>
                <w:w w:val="94"/>
                <w:sz w:val="20"/>
                <w:szCs w:val="20"/>
              </w:rPr>
            </w:pPr>
          </w:p>
        </w:tc>
        <w:tc>
          <w:tcPr>
            <w:tcW w:w="1265" w:type="dxa"/>
            <w:gridSpan w:val="2"/>
            <w:tcBorders>
              <w:right w:val="single" w:sz="8" w:space="0" w:color="auto"/>
            </w:tcBorders>
            <w:shd w:val="clear" w:color="auto" w:fill="auto"/>
            <w:vAlign w:val="bottom"/>
          </w:tcPr>
          <w:p w:rsidR="000572F3" w:rsidRPr="006738E3" w:rsidRDefault="000572F3" w:rsidP="000572F3">
            <w:pPr>
              <w:spacing w:after="0" w:line="240" w:lineRule="auto"/>
              <w:jc w:val="both"/>
              <w:rPr>
                <w:rFonts w:ascii="Arial" w:eastAsia="Arial" w:hAnsi="Arial" w:cs="Arial"/>
                <w:sz w:val="20"/>
                <w:szCs w:val="20"/>
              </w:rPr>
            </w:pPr>
            <w:r>
              <w:rPr>
                <w:rFonts w:ascii="Arial" w:eastAsia="Arial" w:hAnsi="Arial" w:cs="Arial"/>
                <w:sz w:val="20"/>
                <w:szCs w:val="20"/>
              </w:rPr>
              <w:t>$ 525</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375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270</w:t>
            </w:r>
            <w:r w:rsidRPr="006738E3">
              <w:rPr>
                <w:rFonts w:ascii="Arial" w:eastAsia="Arial" w:hAnsi="Arial" w:cs="Arial"/>
                <w:sz w:val="20"/>
                <w:szCs w:val="20"/>
              </w:rPr>
              <w:t>.00</w:t>
            </w:r>
          </w:p>
        </w:tc>
      </w:tr>
      <w:tr w:rsidR="000572F3" w:rsidRPr="006738E3" w:rsidTr="000572F3">
        <w:trPr>
          <w:trHeight w:val="80"/>
        </w:trPr>
        <w:tc>
          <w:tcPr>
            <w:tcW w:w="2040" w:type="dxa"/>
            <w:tcBorders>
              <w:left w:val="single" w:sz="4" w:space="0" w:color="auto"/>
              <w:bottom w:val="single" w:sz="8" w:space="0" w:color="auto"/>
            </w:tcBorders>
            <w:shd w:val="clear" w:color="auto" w:fill="auto"/>
            <w:vAlign w:val="bottom"/>
          </w:tcPr>
          <w:p w:rsidR="000572F3" w:rsidRDefault="000572F3" w:rsidP="000572F3">
            <w:pPr>
              <w:spacing w:after="0" w:line="240" w:lineRule="auto"/>
              <w:rPr>
                <w:rFonts w:ascii="Arial" w:hAnsi="Arial" w:cs="Arial"/>
                <w:sz w:val="20"/>
                <w:szCs w:val="20"/>
              </w:rPr>
            </w:pPr>
          </w:p>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HIERRO Y ROLLIZOS</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$ 9</w:t>
            </w:r>
            <w:r w:rsidRPr="006738E3">
              <w:rPr>
                <w:rFonts w:ascii="Arial" w:eastAsia="Arial" w:hAnsi="Arial" w:cs="Arial"/>
                <w:sz w:val="20"/>
                <w:szCs w:val="20"/>
              </w:rPr>
              <w:t>00.00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$ 75</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$ 6</w:t>
            </w:r>
            <w:r w:rsidRPr="006738E3">
              <w:rPr>
                <w:rFonts w:ascii="Arial" w:eastAsia="Arial" w:hAnsi="Arial" w:cs="Arial"/>
                <w:sz w:val="20"/>
                <w:szCs w:val="20"/>
              </w:rPr>
              <w:t>00.00</w:t>
            </w:r>
          </w:p>
        </w:tc>
      </w:tr>
      <w:tr w:rsidR="000572F3" w:rsidRPr="006738E3" w:rsidTr="000572F3">
        <w:trPr>
          <w:trHeight w:val="104"/>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$ 45</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w:t>
            </w:r>
            <w:r>
              <w:rPr>
                <w:rFonts w:ascii="Arial" w:eastAsia="Arial" w:hAnsi="Arial" w:cs="Arial"/>
                <w:sz w:val="20"/>
                <w:szCs w:val="20"/>
              </w:rPr>
              <w:t>375</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$ 3</w:t>
            </w:r>
            <w:r w:rsidRPr="006738E3">
              <w:rPr>
                <w:rFonts w:ascii="Arial" w:eastAsia="Arial" w:hAnsi="Arial" w:cs="Arial"/>
                <w:sz w:val="20"/>
                <w:szCs w:val="20"/>
              </w:rPr>
              <w:t>00.00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w w:val="98"/>
                <w:sz w:val="20"/>
                <w:szCs w:val="20"/>
              </w:rPr>
            </w:pPr>
            <w:r w:rsidRPr="006738E3">
              <w:rPr>
                <w:rFonts w:ascii="Arial" w:eastAsia="Arial" w:hAnsi="Arial" w:cs="Arial"/>
                <w:w w:val="98"/>
                <w:sz w:val="20"/>
                <w:szCs w:val="20"/>
              </w:rPr>
              <w:t>ZINC, ASBESTO O TEJA</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DE PRIMERA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$ 54</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$ 42</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$ 315</w:t>
            </w:r>
            <w:r w:rsidRPr="006738E3">
              <w:rPr>
                <w:rFonts w:ascii="Arial" w:eastAsia="Arial" w:hAnsi="Arial" w:cs="Arial"/>
                <w:sz w:val="20"/>
                <w:szCs w:val="20"/>
              </w:rPr>
              <w:t>.00</w:t>
            </w:r>
          </w:p>
        </w:tc>
      </w:tr>
      <w:tr w:rsidR="000572F3" w:rsidRPr="006738E3" w:rsidTr="000572F3">
        <w:trPr>
          <w:trHeight w:val="102"/>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4"/>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ECONÓMICO</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$ 27</w:t>
            </w:r>
            <w:r w:rsidRPr="006738E3">
              <w:rPr>
                <w:rFonts w:ascii="Arial" w:eastAsia="Arial" w:hAnsi="Arial" w:cs="Arial"/>
                <w:sz w:val="20"/>
                <w:szCs w:val="20"/>
              </w:rPr>
              <w:t>0.00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$ 210</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150</w:t>
            </w:r>
            <w:r w:rsidRPr="006738E3">
              <w:rPr>
                <w:rFonts w:ascii="Arial" w:eastAsia="Arial" w:hAnsi="Arial" w:cs="Arial"/>
                <w:sz w:val="20"/>
                <w:szCs w:val="20"/>
              </w:rPr>
              <w:t>.00</w:t>
            </w:r>
          </w:p>
        </w:tc>
      </w:tr>
      <w:tr w:rsidR="000572F3" w:rsidRPr="006738E3" w:rsidTr="000572F3">
        <w:trPr>
          <w:trHeight w:val="103"/>
        </w:trPr>
        <w:tc>
          <w:tcPr>
            <w:tcW w:w="2040" w:type="dxa"/>
            <w:tcBorders>
              <w:left w:val="single" w:sz="4"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47"/>
        </w:trPr>
        <w:tc>
          <w:tcPr>
            <w:tcW w:w="2040" w:type="dxa"/>
            <w:tcBorders>
              <w:left w:val="single" w:sz="4" w:space="0" w:color="auto"/>
            </w:tcBorders>
            <w:shd w:val="clear" w:color="auto" w:fill="auto"/>
            <w:vAlign w:val="bottom"/>
          </w:tcPr>
          <w:p w:rsidR="000572F3" w:rsidRPr="006738E3" w:rsidRDefault="000572F3" w:rsidP="000572F3">
            <w:pPr>
              <w:spacing w:after="0" w:line="240" w:lineRule="auto"/>
              <w:rPr>
                <w:rFonts w:ascii="Arial" w:eastAsia="Arial" w:hAnsi="Arial" w:cs="Arial"/>
                <w:sz w:val="20"/>
                <w:szCs w:val="20"/>
              </w:rPr>
            </w:pPr>
            <w:r w:rsidRPr="006738E3">
              <w:rPr>
                <w:rFonts w:ascii="Arial" w:eastAsia="Arial" w:hAnsi="Arial" w:cs="Arial"/>
                <w:sz w:val="20"/>
                <w:szCs w:val="20"/>
              </w:rPr>
              <w:t>CARTÓN O PAJA</w:t>
            </w:r>
          </w:p>
        </w:tc>
        <w:tc>
          <w:tcPr>
            <w:tcW w:w="1929" w:type="dxa"/>
            <w:tcBorders>
              <w:right w:val="single" w:sz="8" w:space="0" w:color="auto"/>
            </w:tcBorders>
            <w:shd w:val="clear" w:color="auto" w:fill="auto"/>
            <w:vAlign w:val="bottom"/>
          </w:tcPr>
          <w:p w:rsidR="000572F3" w:rsidRPr="006738E3" w:rsidRDefault="000572F3" w:rsidP="000572F3">
            <w:pPr>
              <w:spacing w:after="0" w:line="240" w:lineRule="auto"/>
              <w:rPr>
                <w:rFonts w:ascii="Arial" w:eastAsia="Arial" w:hAnsi="Arial" w:cs="Arial"/>
                <w:b/>
                <w:sz w:val="20"/>
                <w:szCs w:val="20"/>
              </w:rPr>
            </w:pPr>
            <w:r w:rsidRPr="006738E3">
              <w:rPr>
                <w:rFonts w:ascii="Arial" w:eastAsia="Arial" w:hAnsi="Arial" w:cs="Arial"/>
                <w:b/>
                <w:sz w:val="20"/>
                <w:szCs w:val="20"/>
              </w:rPr>
              <w:t>COMERCIAL</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270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$ 18</w:t>
            </w:r>
            <w:r w:rsidRPr="006738E3">
              <w:rPr>
                <w:rFonts w:ascii="Arial" w:eastAsia="Arial" w:hAnsi="Arial" w:cs="Arial"/>
                <w:sz w:val="20"/>
                <w:szCs w:val="20"/>
              </w:rPr>
              <w:t>0.00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$ 12</w:t>
            </w:r>
            <w:r w:rsidRPr="006738E3">
              <w:rPr>
                <w:rFonts w:ascii="Arial" w:eastAsia="Arial" w:hAnsi="Arial" w:cs="Arial"/>
                <w:sz w:val="20"/>
                <w:szCs w:val="20"/>
              </w:rPr>
              <w:t>0.00</w:t>
            </w:r>
          </w:p>
        </w:tc>
      </w:tr>
      <w:tr w:rsidR="000572F3" w:rsidRPr="006738E3" w:rsidTr="000572F3">
        <w:trPr>
          <w:trHeight w:val="77"/>
        </w:trPr>
        <w:tc>
          <w:tcPr>
            <w:tcW w:w="3969" w:type="dxa"/>
            <w:gridSpan w:val="2"/>
            <w:tcBorders>
              <w:left w:val="single" w:sz="4" w:space="0" w:color="auto"/>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559" w:type="dxa"/>
            <w:gridSpan w:val="3"/>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r w:rsidR="000572F3" w:rsidRPr="006738E3" w:rsidTr="000572F3">
        <w:trPr>
          <w:trHeight w:val="257"/>
        </w:trPr>
        <w:tc>
          <w:tcPr>
            <w:tcW w:w="3969" w:type="dxa"/>
            <w:gridSpan w:val="2"/>
            <w:tcBorders>
              <w:left w:val="single" w:sz="4" w:space="0" w:color="auto"/>
              <w:right w:val="single" w:sz="8" w:space="0" w:color="auto"/>
            </w:tcBorders>
            <w:shd w:val="clear" w:color="auto" w:fill="auto"/>
            <w:vAlign w:val="bottom"/>
          </w:tcPr>
          <w:p w:rsidR="000572F3" w:rsidRPr="006738E3" w:rsidRDefault="000572F3" w:rsidP="000572F3">
            <w:pPr>
              <w:spacing w:after="0" w:line="240" w:lineRule="auto"/>
              <w:jc w:val="right"/>
              <w:rPr>
                <w:rFonts w:ascii="Arial" w:eastAsia="Arial" w:hAnsi="Arial" w:cs="Arial"/>
                <w:b/>
                <w:sz w:val="20"/>
                <w:szCs w:val="20"/>
              </w:rPr>
            </w:pPr>
            <w:r w:rsidRPr="006738E3">
              <w:rPr>
                <w:rFonts w:ascii="Arial" w:eastAsia="Arial" w:hAnsi="Arial" w:cs="Arial"/>
                <w:b/>
                <w:sz w:val="20"/>
                <w:szCs w:val="20"/>
              </w:rPr>
              <w:t>VIVIENDA ECONÓMICA</w:t>
            </w:r>
          </w:p>
        </w:tc>
        <w:tc>
          <w:tcPr>
            <w:tcW w:w="1559" w:type="dxa"/>
            <w:gridSpan w:val="3"/>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140</w:t>
            </w:r>
            <w:r w:rsidRPr="006738E3">
              <w:rPr>
                <w:rFonts w:ascii="Arial" w:eastAsia="Arial" w:hAnsi="Arial" w:cs="Arial"/>
                <w:sz w:val="20"/>
                <w:szCs w:val="20"/>
              </w:rPr>
              <w:t>.00</w:t>
            </w:r>
          </w:p>
        </w:tc>
        <w:tc>
          <w:tcPr>
            <w:tcW w:w="1701"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sidRPr="006738E3">
              <w:rPr>
                <w:rFonts w:ascii="Arial" w:eastAsia="Arial" w:hAnsi="Arial" w:cs="Arial"/>
                <w:sz w:val="20"/>
                <w:szCs w:val="20"/>
              </w:rPr>
              <w:t xml:space="preserve">$ </w:t>
            </w:r>
            <w:r>
              <w:rPr>
                <w:rFonts w:ascii="Arial" w:eastAsia="Arial" w:hAnsi="Arial" w:cs="Arial"/>
                <w:sz w:val="20"/>
                <w:szCs w:val="20"/>
              </w:rPr>
              <w:t>90</w:t>
            </w:r>
            <w:r w:rsidRPr="006738E3">
              <w:rPr>
                <w:rFonts w:ascii="Arial" w:eastAsia="Arial" w:hAnsi="Arial" w:cs="Arial"/>
                <w:sz w:val="20"/>
                <w:szCs w:val="20"/>
              </w:rPr>
              <w:t>.00</w:t>
            </w:r>
          </w:p>
        </w:tc>
        <w:tc>
          <w:tcPr>
            <w:tcW w:w="1985" w:type="dxa"/>
            <w:tcBorders>
              <w:right w:val="single" w:sz="8" w:space="0" w:color="auto"/>
            </w:tcBorders>
            <w:shd w:val="clear" w:color="auto" w:fill="auto"/>
            <w:vAlign w:val="bottom"/>
          </w:tcPr>
          <w:p w:rsidR="000572F3" w:rsidRPr="006738E3" w:rsidRDefault="000572F3" w:rsidP="000572F3">
            <w:pPr>
              <w:spacing w:after="0" w:line="240" w:lineRule="auto"/>
              <w:jc w:val="center"/>
              <w:rPr>
                <w:rFonts w:ascii="Arial" w:eastAsia="Arial" w:hAnsi="Arial" w:cs="Arial"/>
                <w:sz w:val="20"/>
                <w:szCs w:val="20"/>
              </w:rPr>
            </w:pPr>
            <w:r>
              <w:rPr>
                <w:rFonts w:ascii="Arial" w:eastAsia="Arial" w:hAnsi="Arial" w:cs="Arial"/>
                <w:sz w:val="20"/>
                <w:szCs w:val="20"/>
              </w:rPr>
              <w:t>$ 6</w:t>
            </w:r>
            <w:r w:rsidRPr="006738E3">
              <w:rPr>
                <w:rFonts w:ascii="Arial" w:eastAsia="Arial" w:hAnsi="Arial" w:cs="Arial"/>
                <w:sz w:val="20"/>
                <w:szCs w:val="20"/>
              </w:rPr>
              <w:t>0.00</w:t>
            </w:r>
          </w:p>
        </w:tc>
      </w:tr>
      <w:tr w:rsidR="000572F3" w:rsidRPr="006738E3" w:rsidTr="000572F3">
        <w:trPr>
          <w:trHeight w:val="74"/>
        </w:trPr>
        <w:tc>
          <w:tcPr>
            <w:tcW w:w="2040" w:type="dxa"/>
            <w:tcBorders>
              <w:left w:val="single" w:sz="8" w:space="0" w:color="auto"/>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29"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544" w:type="dxa"/>
            <w:gridSpan w:val="2"/>
            <w:tcBorders>
              <w:bottom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01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701"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c>
          <w:tcPr>
            <w:tcW w:w="1985" w:type="dxa"/>
            <w:tcBorders>
              <w:bottom w:val="single" w:sz="8" w:space="0" w:color="auto"/>
              <w:right w:val="single" w:sz="8" w:space="0" w:color="auto"/>
            </w:tcBorders>
            <w:shd w:val="clear" w:color="auto" w:fill="auto"/>
            <w:vAlign w:val="bottom"/>
          </w:tcPr>
          <w:p w:rsidR="000572F3" w:rsidRPr="006738E3" w:rsidRDefault="000572F3" w:rsidP="000572F3">
            <w:pPr>
              <w:spacing w:after="0" w:line="240" w:lineRule="auto"/>
              <w:rPr>
                <w:rFonts w:ascii="Arial" w:hAnsi="Arial" w:cs="Arial"/>
                <w:sz w:val="20"/>
                <w:szCs w:val="20"/>
              </w:rPr>
            </w:pPr>
          </w:p>
        </w:tc>
      </w:tr>
    </w:tbl>
    <w:p w:rsidR="00777938" w:rsidRPr="005E1772" w:rsidRDefault="00777938" w:rsidP="00777938"/>
    <w:p w:rsidR="00777201" w:rsidRPr="006738E3" w:rsidRDefault="00777201" w:rsidP="00CD4029">
      <w:pPr>
        <w:rPr>
          <w:rFonts w:ascii="Arial" w:hAnsi="Arial" w:cs="Arial"/>
          <w:sz w:val="20"/>
          <w:szCs w:val="20"/>
        </w:rPr>
      </w:pPr>
      <w:r w:rsidRPr="006738E3">
        <w:rPr>
          <w:rFonts w:ascii="Arial" w:hAnsi="Arial" w:cs="Arial"/>
          <w:sz w:val="20"/>
          <w:szCs w:val="20"/>
        </w:rPr>
        <w:t>El impuesto predial se causara aplicando el factor de 0.001 al importe del valor catastral.</w:t>
      </w:r>
    </w:p>
    <w:p w:rsidR="00777201" w:rsidRPr="006738E3" w:rsidRDefault="00777201" w:rsidP="00CD4029">
      <w:pPr>
        <w:jc w:val="both"/>
        <w:rPr>
          <w:rFonts w:ascii="Arial" w:hAnsi="Arial" w:cs="Arial"/>
          <w:sz w:val="20"/>
          <w:szCs w:val="20"/>
        </w:rPr>
      </w:pPr>
      <w:r w:rsidRPr="006738E3">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14.-</w:t>
      </w:r>
      <w:r w:rsidRPr="006738E3">
        <w:rPr>
          <w:rFonts w:ascii="Arial" w:hAnsi="Arial" w:cs="Arial"/>
          <w:sz w:val="20"/>
          <w:szCs w:val="20"/>
        </w:rPr>
        <w:t xml:space="preserve"> Para efectos de lo dispuesto en la Ley de Hacienda Municipal del Estado de Yucatán, cuando se pague el impuesto durante el primer bimestre del año, el contribuyente gozará de un descuento del 20 % anual.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ll</w:t>
      </w:r>
      <w:r w:rsidRPr="006738E3">
        <w:rPr>
          <w:rFonts w:ascii="Arial" w:hAnsi="Arial" w:cs="Arial"/>
          <w:b/>
          <w:sz w:val="20"/>
          <w:szCs w:val="20"/>
        </w:rPr>
        <w:br/>
        <w:t>Impuesto Sobre Adquisición de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15.-</w:t>
      </w:r>
      <w:r w:rsidRPr="006738E3">
        <w:rPr>
          <w:rFonts w:ascii="Arial" w:hAnsi="Arial" w:cs="Arial"/>
          <w:sz w:val="20"/>
          <w:szCs w:val="20"/>
        </w:rPr>
        <w:t xml:space="preserve"> El impuesto a que se refiere este capítulo, se calculará aplicando la tasa del 2 % a la base gravable señalada en el artículo 33 de la Ley de Hacienda Municipal del Estado de Yucatán.</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lll</w:t>
      </w:r>
      <w:proofErr w:type="spellEnd"/>
      <w:r w:rsidRPr="006738E3">
        <w:rPr>
          <w:rFonts w:ascii="Arial" w:hAnsi="Arial" w:cs="Arial"/>
          <w:b/>
          <w:sz w:val="20"/>
          <w:szCs w:val="20"/>
        </w:rPr>
        <w:br/>
        <w:t>Impuesto a Espectáculos y Diversiones Públicas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16.-</w:t>
      </w:r>
      <w:r w:rsidRPr="006738E3">
        <w:rPr>
          <w:rFonts w:ascii="Arial" w:hAnsi="Arial" w:cs="Arial"/>
          <w:sz w:val="20"/>
          <w:szCs w:val="20"/>
        </w:rPr>
        <w:t xml:space="preserve"> La cuota del impuesto a espectáculos y diversiones públicas se calculará sobre el monto total de los ingresos percibidos.</w:t>
      </w:r>
    </w:p>
    <w:p w:rsidR="00777201" w:rsidRPr="006738E3" w:rsidRDefault="00777201" w:rsidP="00CD4029">
      <w:pPr>
        <w:jc w:val="both"/>
        <w:rPr>
          <w:rFonts w:ascii="Arial" w:hAnsi="Arial" w:cs="Arial"/>
          <w:sz w:val="20"/>
          <w:szCs w:val="20"/>
        </w:rPr>
      </w:pPr>
      <w:r w:rsidRPr="006738E3">
        <w:rPr>
          <w:rFonts w:ascii="Arial" w:hAnsi="Arial" w:cs="Arial"/>
          <w:sz w:val="20"/>
          <w:szCs w:val="20"/>
        </w:rPr>
        <w:t>El impuesto se determinará aplicando a la base antes referida, la tasa que para cada evento se establece a continuación:</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l.- Funciones de circo……………………………………………………….…4% </w:t>
      </w:r>
    </w:p>
    <w:p w:rsidR="00777201" w:rsidRPr="006738E3" w:rsidRDefault="00777201" w:rsidP="00CD4029">
      <w:pPr>
        <w:rPr>
          <w:rFonts w:ascii="Arial" w:hAnsi="Arial" w:cs="Arial"/>
          <w:sz w:val="20"/>
          <w:szCs w:val="20"/>
        </w:rPr>
      </w:pPr>
      <w:r w:rsidRPr="006738E3">
        <w:rPr>
          <w:rFonts w:ascii="Arial" w:hAnsi="Arial" w:cs="Arial"/>
          <w:sz w:val="20"/>
          <w:szCs w:val="20"/>
        </w:rPr>
        <w:t>ll.- Otros permitidos por la Ley de la Materia………….……………….....…4%</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TERCERO</w:t>
      </w:r>
      <w:r w:rsidRPr="006738E3">
        <w:rPr>
          <w:rFonts w:ascii="Arial" w:hAnsi="Arial" w:cs="Arial"/>
          <w:b/>
          <w:sz w:val="20"/>
          <w:szCs w:val="20"/>
        </w:rPr>
        <w:br/>
        <w:t>DERECHOS</w:t>
      </w:r>
      <w:r w:rsidRPr="006738E3">
        <w:rPr>
          <w:rFonts w:ascii="Arial" w:hAnsi="Arial" w:cs="Arial"/>
          <w:b/>
          <w:sz w:val="20"/>
          <w:szCs w:val="20"/>
        </w:rPr>
        <w:br/>
        <w:t>CAPÍTULO l</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Licencias y Permisos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17.-</w:t>
      </w:r>
      <w:r w:rsidRPr="006738E3">
        <w:rPr>
          <w:rFonts w:ascii="Arial" w:hAnsi="Arial" w:cs="Arial"/>
          <w:sz w:val="20"/>
          <w:szCs w:val="20"/>
        </w:rPr>
        <w:t xml:space="preserve"> Por el otorgamiento de las licencias o permisos a que hace referencia la Ley de Hacienda Municipal del Estado de Yucatán, se causarán y pagarán derechos de conformidad con las tarifas establecidas en los siguientes artículos.</w:t>
      </w:r>
    </w:p>
    <w:p w:rsidR="00777201" w:rsidRPr="006738E3" w:rsidRDefault="00777201" w:rsidP="00CD4029">
      <w:pPr>
        <w:rPr>
          <w:rFonts w:ascii="Arial" w:hAnsi="Arial" w:cs="Arial"/>
          <w:sz w:val="20"/>
          <w:szCs w:val="20"/>
        </w:rPr>
      </w:pPr>
      <w:r w:rsidRPr="006738E3">
        <w:rPr>
          <w:rFonts w:ascii="Arial" w:hAnsi="Arial" w:cs="Arial"/>
          <w:b/>
          <w:sz w:val="20"/>
          <w:szCs w:val="20"/>
        </w:rPr>
        <w:t>Artículo 18.-</w:t>
      </w:r>
      <w:r w:rsidRPr="006738E3">
        <w:rPr>
          <w:rFonts w:ascii="Arial" w:hAnsi="Arial" w:cs="Arial"/>
          <w:sz w:val="20"/>
          <w:szCs w:val="20"/>
        </w:rPr>
        <w:t xml:space="preserve"> En el otorgamiento de las licencias para el funcionamiento de giros relacionados con la venta de bebidas alcohólicas se cobrará una cuota de acuerdo a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 Vinaterías o licorerías </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 xml:space="preserve">$15,000.00 </w:t>
      </w:r>
    </w:p>
    <w:p w:rsidR="00777201" w:rsidRPr="006738E3" w:rsidRDefault="00777201" w:rsidP="00CD4029">
      <w:pPr>
        <w:rPr>
          <w:rFonts w:ascii="Arial" w:hAnsi="Arial" w:cs="Arial"/>
          <w:sz w:val="20"/>
          <w:szCs w:val="20"/>
        </w:rPr>
      </w:pPr>
      <w:r w:rsidRPr="006738E3">
        <w:rPr>
          <w:rFonts w:ascii="Arial" w:hAnsi="Arial" w:cs="Arial"/>
          <w:sz w:val="20"/>
          <w:szCs w:val="20"/>
        </w:rPr>
        <w:t>II.- Expendios de cerveza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III.- Supermercados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$100,000.00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 IV.- Mini súper con departamentos de licores</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$50,000.00</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19.-</w:t>
      </w:r>
      <w:r w:rsidRPr="006738E3">
        <w:rPr>
          <w:rFonts w:ascii="Arial" w:hAnsi="Arial" w:cs="Arial"/>
          <w:sz w:val="20"/>
          <w:szCs w:val="20"/>
        </w:rPr>
        <w:t xml:space="preserve"> Por los permisos eventuales para el funcionamiento de giros con fines comerciales relacionados con la venta de bebidas alcohólicas se les aplicará la cuota de $</w:t>
      </w:r>
      <w:r w:rsidR="000572F3">
        <w:rPr>
          <w:rFonts w:ascii="Arial" w:hAnsi="Arial" w:cs="Arial"/>
          <w:sz w:val="20"/>
          <w:szCs w:val="20"/>
        </w:rPr>
        <w:t>1,5</w:t>
      </w:r>
      <w:r w:rsidRPr="006738E3">
        <w:rPr>
          <w:rFonts w:ascii="Arial" w:hAnsi="Arial" w:cs="Arial"/>
          <w:sz w:val="20"/>
          <w:szCs w:val="20"/>
        </w:rPr>
        <w:t>00.00 diarios.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20.-</w:t>
      </w:r>
      <w:r w:rsidRPr="006738E3">
        <w:rPr>
          <w:rFonts w:ascii="Arial" w:hAnsi="Arial" w:cs="Arial"/>
          <w:sz w:val="20"/>
          <w:szCs w:val="20"/>
        </w:rPr>
        <w:t xml:space="preserve"> Para el otorgamiento de licencias de funcionamiento de giros relacionados con la prestación de servicios que incluyan el expendio de bebidas alcohólicas se aplicará la tarifa que se relaciona a continuación:</w:t>
      </w:r>
    </w:p>
    <w:p w:rsidR="00777201" w:rsidRPr="006738E3" w:rsidRDefault="00777201" w:rsidP="00CD4029">
      <w:pPr>
        <w:rPr>
          <w:rFonts w:ascii="Arial" w:hAnsi="Arial" w:cs="Arial"/>
          <w:sz w:val="20"/>
          <w:szCs w:val="20"/>
        </w:rPr>
      </w:pPr>
      <w:r w:rsidRPr="006738E3">
        <w:rPr>
          <w:rFonts w:ascii="Arial" w:hAnsi="Arial" w:cs="Arial"/>
          <w:sz w:val="20"/>
          <w:szCs w:val="20"/>
        </w:rPr>
        <w:t>I.- Cantinas o bares………………………………………………………………..$  20,000.00</w:t>
      </w:r>
    </w:p>
    <w:p w:rsidR="00777201" w:rsidRPr="006738E3" w:rsidRDefault="00777201" w:rsidP="00CD4029">
      <w:pPr>
        <w:rPr>
          <w:rFonts w:ascii="Arial" w:hAnsi="Arial" w:cs="Arial"/>
          <w:sz w:val="20"/>
          <w:szCs w:val="20"/>
        </w:rPr>
      </w:pPr>
      <w:r w:rsidRPr="006738E3">
        <w:rPr>
          <w:rFonts w:ascii="Arial" w:hAnsi="Arial" w:cs="Arial"/>
          <w:sz w:val="20"/>
          <w:szCs w:val="20"/>
        </w:rPr>
        <w:t>II.- Restaurante-bar………………………………………………………………..$  25,000.00</w:t>
      </w:r>
    </w:p>
    <w:p w:rsidR="00777201" w:rsidRPr="006738E3" w:rsidRDefault="00777201" w:rsidP="00CD4029">
      <w:pPr>
        <w:rPr>
          <w:rFonts w:ascii="Arial" w:hAnsi="Arial" w:cs="Arial"/>
          <w:sz w:val="20"/>
          <w:szCs w:val="20"/>
        </w:rPr>
      </w:pPr>
      <w:r w:rsidRPr="006738E3">
        <w:rPr>
          <w:rFonts w:ascii="Arial" w:hAnsi="Arial" w:cs="Arial"/>
          <w:sz w:val="20"/>
          <w:szCs w:val="20"/>
        </w:rPr>
        <w:t>III.- Hoteles, moteles………………………………………………………………$  50,000.00</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21.-</w:t>
      </w:r>
      <w:r w:rsidRPr="006738E3">
        <w:rPr>
          <w:rFonts w:ascii="Arial" w:hAnsi="Arial" w:cs="Arial"/>
          <w:sz w:val="20"/>
          <w:szCs w:val="20"/>
        </w:rPr>
        <w:t xml:space="preserve"> Por el otorgamiento de la revalidación de licencias para el funcionamiento de los establecimientos que se relacionan en los artículos 18 y 20 de esta Ley, se pagará un derecho conforme a la siguiente tarifa:</w:t>
      </w:r>
    </w:p>
    <w:p w:rsidR="00777201" w:rsidRPr="006738E3" w:rsidRDefault="00777201" w:rsidP="00CD4029">
      <w:pPr>
        <w:rPr>
          <w:rFonts w:ascii="Arial" w:hAnsi="Arial" w:cs="Arial"/>
          <w:sz w:val="20"/>
          <w:szCs w:val="20"/>
        </w:rPr>
      </w:pPr>
      <w:r w:rsidRPr="006738E3">
        <w:rPr>
          <w:rFonts w:ascii="Arial" w:hAnsi="Arial" w:cs="Arial"/>
          <w:sz w:val="20"/>
          <w:szCs w:val="20"/>
        </w:rPr>
        <w:t>I.- Vinaterías o licorerías…………………………………………………………. $  3,000.00</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II.- Expendios de cerveza…………………………………………………………$  2,500.00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III.- Supermercados y mini súper con departamento de licores………………$ 13,000.00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IV.- Cantinas o bares……………………………………………………………...$  4,000.00 </w:t>
      </w:r>
    </w:p>
    <w:p w:rsidR="00777201" w:rsidRPr="006738E3" w:rsidRDefault="00777201" w:rsidP="00CD4029">
      <w:pPr>
        <w:rPr>
          <w:rFonts w:ascii="Arial" w:hAnsi="Arial" w:cs="Arial"/>
          <w:sz w:val="20"/>
          <w:szCs w:val="20"/>
        </w:rPr>
      </w:pPr>
      <w:r w:rsidRPr="006738E3">
        <w:rPr>
          <w:rFonts w:ascii="Arial" w:hAnsi="Arial" w:cs="Arial"/>
          <w:sz w:val="20"/>
          <w:szCs w:val="20"/>
        </w:rPr>
        <w:t xml:space="preserve">V.- Restaurante-bar………………………………………………………………..$  5,500.00 </w:t>
      </w:r>
    </w:p>
    <w:p w:rsidR="00777201" w:rsidRPr="006738E3" w:rsidRDefault="00777201" w:rsidP="00CD4029">
      <w:pPr>
        <w:rPr>
          <w:rFonts w:ascii="Arial" w:hAnsi="Arial" w:cs="Arial"/>
          <w:sz w:val="20"/>
          <w:szCs w:val="20"/>
        </w:rPr>
      </w:pPr>
      <w:r w:rsidRPr="006738E3">
        <w:rPr>
          <w:rFonts w:ascii="Arial" w:hAnsi="Arial" w:cs="Arial"/>
          <w:sz w:val="20"/>
          <w:szCs w:val="20"/>
        </w:rPr>
        <w:t>VI.- Discotecas, hoteles y moteles………………………………………………</w:t>
      </w:r>
      <w:proofErr w:type="gramStart"/>
      <w:r w:rsidRPr="006738E3">
        <w:rPr>
          <w:rFonts w:ascii="Arial" w:hAnsi="Arial" w:cs="Arial"/>
          <w:sz w:val="20"/>
          <w:szCs w:val="20"/>
        </w:rPr>
        <w:t>.$</w:t>
      </w:r>
      <w:proofErr w:type="gramEnd"/>
      <w:r w:rsidRPr="006738E3">
        <w:rPr>
          <w:rFonts w:ascii="Arial" w:hAnsi="Arial" w:cs="Arial"/>
          <w:sz w:val="20"/>
          <w:szCs w:val="20"/>
        </w:rPr>
        <w:t xml:space="preserve"> 11,000.00</w:t>
      </w:r>
    </w:p>
    <w:p w:rsidR="00777201" w:rsidRPr="006738E3" w:rsidRDefault="00777201" w:rsidP="00CD4029">
      <w:pPr>
        <w:jc w:val="both"/>
        <w:rPr>
          <w:rFonts w:ascii="Arial" w:hAnsi="Arial" w:cs="Arial"/>
          <w:sz w:val="20"/>
          <w:szCs w:val="20"/>
          <w:lang w:val="es-ES" w:eastAsia="es-ES"/>
        </w:rPr>
      </w:pPr>
      <w:r w:rsidRPr="006738E3">
        <w:rPr>
          <w:rFonts w:ascii="Arial" w:hAnsi="Arial" w:cs="Arial"/>
          <w:b/>
          <w:sz w:val="20"/>
          <w:szCs w:val="20"/>
          <w:lang w:val="es-ES" w:eastAsia="es-ES"/>
        </w:rPr>
        <w:t>Artículo 22</w:t>
      </w:r>
      <w:r w:rsidRPr="006738E3">
        <w:rPr>
          <w:rFonts w:ascii="Arial" w:hAnsi="Arial" w:cs="Arial"/>
          <w:sz w:val="20"/>
          <w:szCs w:val="20"/>
          <w:lang w:val="es-ES" w:eastAsia="es-ES"/>
        </w:rPr>
        <w:t>.- Para el otorgamiento de licencias de funcionamiento de los giros que se relacionan a continuación y su revalidación en su caso, se aplicaran las siguientes tarifas.</w:t>
      </w:r>
    </w:p>
    <w:tbl>
      <w:tblPr>
        <w:tblStyle w:val="Tablaconcuadrcula"/>
        <w:tblW w:w="0" w:type="auto"/>
        <w:tblInd w:w="-5" w:type="dxa"/>
        <w:tblLook w:val="04A0" w:firstRow="1" w:lastRow="0" w:firstColumn="1" w:lastColumn="0" w:noHBand="0" w:noVBand="1"/>
      </w:tblPr>
      <w:tblGrid>
        <w:gridCol w:w="5529"/>
        <w:gridCol w:w="2044"/>
        <w:gridCol w:w="1997"/>
      </w:tblGrid>
      <w:tr w:rsidR="00777201" w:rsidRPr="006738E3" w:rsidTr="00EF007B">
        <w:trPr>
          <w:trHeight w:val="315"/>
        </w:trPr>
        <w:tc>
          <w:tcPr>
            <w:tcW w:w="5529"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Giro</w:t>
            </w:r>
          </w:p>
        </w:tc>
        <w:tc>
          <w:tcPr>
            <w:tcW w:w="2044" w:type="dxa"/>
          </w:tcPr>
          <w:p w:rsidR="00777201" w:rsidRPr="006738E3" w:rsidRDefault="00777201" w:rsidP="00CD4029">
            <w:pPr>
              <w:spacing w:after="120"/>
              <w:jc w:val="both"/>
              <w:rPr>
                <w:rFonts w:ascii="Arial" w:hAnsi="Arial" w:cs="Arial"/>
                <w:b/>
                <w:lang w:eastAsia="es-ES"/>
              </w:rPr>
            </w:pPr>
            <w:r w:rsidRPr="006738E3">
              <w:rPr>
                <w:rFonts w:ascii="Arial" w:hAnsi="Arial" w:cs="Arial"/>
                <w:b/>
                <w:lang w:eastAsia="es-ES"/>
              </w:rPr>
              <w:t>Expedición</w:t>
            </w:r>
          </w:p>
        </w:tc>
        <w:tc>
          <w:tcPr>
            <w:tcW w:w="1997" w:type="dxa"/>
          </w:tcPr>
          <w:p w:rsidR="00777201" w:rsidRPr="006738E3" w:rsidRDefault="00777201" w:rsidP="00CD4029">
            <w:pPr>
              <w:spacing w:after="120"/>
              <w:rPr>
                <w:rFonts w:ascii="Arial" w:hAnsi="Arial" w:cs="Arial"/>
                <w:b/>
                <w:lang w:eastAsia="es-ES"/>
              </w:rPr>
            </w:pPr>
            <w:r w:rsidRPr="006738E3">
              <w:rPr>
                <w:rFonts w:ascii="Arial" w:hAnsi="Arial" w:cs="Arial"/>
                <w:b/>
                <w:lang w:eastAsia="es-ES"/>
              </w:rPr>
              <w:t>Revalidación</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Farmacia, boticas, veterinaria y similares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Carnicerías, pollerías y pescaderías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Panaderías, molinos y tortillerías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proofErr w:type="spellStart"/>
            <w:r w:rsidRPr="006738E3">
              <w:rPr>
                <w:rFonts w:ascii="Arial" w:hAnsi="Arial" w:cs="Arial"/>
                <w:lang w:eastAsia="es-ES"/>
              </w:rPr>
              <w:t>Paleterías</w:t>
            </w:r>
            <w:proofErr w:type="spellEnd"/>
            <w:r w:rsidRPr="006738E3">
              <w:rPr>
                <w:rFonts w:ascii="Arial" w:hAnsi="Arial" w:cs="Arial"/>
                <w:lang w:eastAsia="es-ES"/>
              </w:rPr>
              <w:t>, helados, neverías y machacados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Loncherías, taquerías, cocinas económicas y pizzerías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Cafeterías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Zapaterías y tiendas de artesanías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Tlapalerías, ferretería y pintura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Tiendas de materiales para construcción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abarrotes y miscelánea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Bisuterías, regalos, boneterías, novedades y venta de plásticos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Tiendas de electrodomésticos, motos, bicicletas y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Papelerías, imprenta, papelería, librería, centro de copiado y serigrafía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proofErr w:type="spellStart"/>
            <w:r w:rsidRPr="006738E3">
              <w:rPr>
                <w:rFonts w:ascii="Arial" w:hAnsi="Arial" w:cs="Arial"/>
                <w:lang w:eastAsia="es-ES"/>
              </w:rPr>
              <w:lastRenderedPageBreak/>
              <w:t>Ciber</w:t>
            </w:r>
            <w:proofErr w:type="spellEnd"/>
            <w:r w:rsidRPr="006738E3">
              <w:rPr>
                <w:rFonts w:ascii="Arial" w:hAnsi="Arial" w:cs="Arial"/>
                <w:lang w:eastAsia="es-ES"/>
              </w:rPr>
              <w:t xml:space="preserve"> café, centro de cómputo y taller de reparación de computadores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Peluquería y estéticas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mecánicos, eléctricos, hojalaterías, herrerías, llanteras, venta de refacciones.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Tienda de ropa, almacenes, boutique renta de trajes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Florerías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$375.00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$190.00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Funerarias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Bancos y cajas de ahorro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$6,250.00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Carpinterías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Sub-agencias y </w:t>
            </w:r>
            <w:proofErr w:type="spellStart"/>
            <w:r w:rsidRPr="006738E3">
              <w:rPr>
                <w:rFonts w:ascii="Arial" w:hAnsi="Arial" w:cs="Arial"/>
                <w:lang w:eastAsia="es-ES"/>
              </w:rPr>
              <w:t>servifrescos</w:t>
            </w:r>
            <w:proofErr w:type="spellEnd"/>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Consultorios médicos, dentistas, análisis clínicos y laboratorios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Negocios de telefonía celular y radiocomunicaciones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Talleres de reparación de electrodomésticos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Escuelas particulares y academias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menor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$900.00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Sala de fiestas mayor a 1000 metros cuadrados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 xml:space="preserve">Minisúper </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Supermercado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Expendio de alimentos balanceados y cereales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Oficinas de sistemas de televisión por cable</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Centro de foto estudio y grabación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Puesto de frutas y verduras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Lavanderías</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$400.00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Maquiladoras de ropa</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$8,000.00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$3,000.00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Planta procesadora de agua purificada y hielo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Vidrios y aluminio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$650.00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$350.00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Casa de empeño</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$1,000.00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$500.00</w:t>
            </w:r>
          </w:p>
        </w:tc>
      </w:tr>
      <w:tr w:rsidR="00777201" w:rsidRPr="006738E3" w:rsidTr="00EF007B">
        <w:tc>
          <w:tcPr>
            <w:tcW w:w="5529"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Instalación y funcionamiento de antenas aéreas de comunicación</w:t>
            </w:r>
          </w:p>
        </w:tc>
        <w:tc>
          <w:tcPr>
            <w:tcW w:w="2044"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$22,000.00</w:t>
            </w:r>
          </w:p>
        </w:tc>
        <w:tc>
          <w:tcPr>
            <w:tcW w:w="1997" w:type="dxa"/>
          </w:tcPr>
          <w:p w:rsidR="00777201" w:rsidRPr="006738E3" w:rsidRDefault="00777201" w:rsidP="00CD4029">
            <w:pPr>
              <w:spacing w:after="120"/>
              <w:jc w:val="both"/>
              <w:rPr>
                <w:rFonts w:ascii="Arial" w:hAnsi="Arial" w:cs="Arial"/>
                <w:lang w:eastAsia="es-ES"/>
              </w:rPr>
            </w:pPr>
            <w:r w:rsidRPr="006738E3">
              <w:rPr>
                <w:rFonts w:ascii="Arial" w:hAnsi="Arial" w:cs="Arial"/>
                <w:lang w:eastAsia="es-ES"/>
              </w:rPr>
              <w:t>$7,000.00</w:t>
            </w:r>
          </w:p>
        </w:tc>
      </w:tr>
    </w:tbl>
    <w:p w:rsidR="00777201" w:rsidRPr="006738E3" w:rsidRDefault="00777201" w:rsidP="00CD4029">
      <w:pPr>
        <w:autoSpaceDE w:val="0"/>
        <w:autoSpaceDN w:val="0"/>
        <w:adjustRightInd w:val="0"/>
        <w:spacing w:line="360" w:lineRule="auto"/>
        <w:jc w:val="both"/>
        <w:rPr>
          <w:rFonts w:ascii="Arial" w:hAnsi="Arial" w:cs="Arial"/>
          <w:sz w:val="20"/>
          <w:szCs w:val="20"/>
        </w:rPr>
      </w:pPr>
    </w:p>
    <w:p w:rsidR="00777201" w:rsidRPr="006738E3" w:rsidRDefault="00777201" w:rsidP="00CD4029">
      <w:pPr>
        <w:autoSpaceDE w:val="0"/>
        <w:autoSpaceDN w:val="0"/>
        <w:adjustRightInd w:val="0"/>
        <w:spacing w:line="360" w:lineRule="auto"/>
        <w:jc w:val="both"/>
        <w:rPr>
          <w:rFonts w:ascii="Arial" w:hAnsi="Arial" w:cs="Arial"/>
          <w:sz w:val="20"/>
          <w:szCs w:val="20"/>
        </w:rPr>
      </w:pPr>
      <w:r w:rsidRPr="006738E3">
        <w:rPr>
          <w:rFonts w:ascii="Arial" w:hAnsi="Arial" w:cs="Arial"/>
          <w:sz w:val="20"/>
          <w:szCs w:val="20"/>
        </w:rPr>
        <w:t>Cuando por su denominación algún establecimiento no se encuentre comprendido en la clasificación anterior, se ubicará en aquél que por sus características le sea más semejante.</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22-BIS.-</w:t>
      </w:r>
      <w:r w:rsidRPr="006738E3">
        <w:rPr>
          <w:rFonts w:ascii="Arial" w:hAnsi="Arial" w:cs="Arial"/>
          <w:sz w:val="20"/>
          <w:szCs w:val="20"/>
        </w:rPr>
        <w:t xml:space="preserve"> Por el otorgamiento de los permisos a que hace referencia el artículo 57 fracción III de la Ley General de Hacienda para los Municipios del Estado de Yucatán, se causarán y pagarán derechos de acuerdo con las siguientes tarifas:</w:t>
      </w:r>
    </w:p>
    <w:p w:rsidR="00777201" w:rsidRPr="006738E3" w:rsidRDefault="00777201" w:rsidP="00CD4029">
      <w:pPr>
        <w:spacing w:after="0"/>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permiso de construcción menor de 40 metros                        </w:t>
      </w:r>
      <w:r w:rsidRPr="006738E3">
        <w:rPr>
          <w:rFonts w:ascii="Arial" w:hAnsi="Arial" w:cs="Arial"/>
          <w:sz w:val="20"/>
          <w:szCs w:val="20"/>
        </w:rPr>
        <w:br/>
        <w:t>cuadrados o en planta baja</w:t>
      </w:r>
      <w:r w:rsidRPr="006738E3">
        <w:rPr>
          <w:rFonts w:ascii="Arial" w:hAnsi="Arial" w:cs="Arial"/>
          <w:sz w:val="20"/>
          <w:szCs w:val="20"/>
        </w:rPr>
        <w:tab/>
        <w:t>……….……………….……………….…………….…0.03 UMA por M2</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cada permiso de construcción mayor de 40 metros</w:t>
      </w:r>
      <w:r w:rsidRPr="006738E3">
        <w:rPr>
          <w:rFonts w:ascii="Arial" w:hAnsi="Arial" w:cs="Arial"/>
          <w:sz w:val="20"/>
          <w:szCs w:val="20"/>
        </w:rPr>
        <w:br/>
        <w:t>cuadrados o en planta alta</w:t>
      </w:r>
      <w:r w:rsidRPr="006738E3">
        <w:rPr>
          <w:rFonts w:ascii="Arial" w:hAnsi="Arial" w:cs="Arial"/>
          <w:sz w:val="20"/>
          <w:szCs w:val="20"/>
        </w:rPr>
        <w:tab/>
        <w:t xml:space="preserve">….…………………………………………………..….0.05 UMA por M2 </w:t>
      </w:r>
      <w:r w:rsidRPr="006738E3">
        <w:rPr>
          <w:rFonts w:ascii="Arial" w:hAnsi="Arial" w:cs="Arial"/>
          <w:sz w:val="20"/>
          <w:szCs w:val="20"/>
        </w:rPr>
        <w:br/>
      </w:r>
      <w:r w:rsidRPr="006738E3">
        <w:rPr>
          <w:rFonts w:ascii="Arial" w:hAnsi="Arial" w:cs="Arial"/>
          <w:b/>
          <w:sz w:val="20"/>
          <w:szCs w:val="20"/>
        </w:rPr>
        <w:t>III.-</w:t>
      </w:r>
      <w:r w:rsidRPr="006738E3">
        <w:rPr>
          <w:rFonts w:ascii="Arial" w:hAnsi="Arial" w:cs="Arial"/>
          <w:sz w:val="20"/>
          <w:szCs w:val="20"/>
        </w:rPr>
        <w:t xml:space="preserve"> Por cada permiso de remodelación</w:t>
      </w:r>
      <w:r w:rsidRPr="006738E3">
        <w:rPr>
          <w:rFonts w:ascii="Arial" w:hAnsi="Arial" w:cs="Arial"/>
          <w:sz w:val="20"/>
          <w:szCs w:val="20"/>
        </w:rPr>
        <w:tab/>
        <w:t>…..…….………………………………........ .$0.01 por M2</w:t>
      </w:r>
      <w:r w:rsidRPr="006738E3">
        <w:rPr>
          <w:rFonts w:ascii="Arial" w:hAnsi="Arial" w:cs="Arial"/>
          <w:sz w:val="20"/>
          <w:szCs w:val="20"/>
        </w:rPr>
        <w:br/>
      </w:r>
      <w:r w:rsidRPr="006738E3">
        <w:rPr>
          <w:rFonts w:ascii="Arial" w:hAnsi="Arial" w:cs="Arial"/>
          <w:b/>
          <w:sz w:val="20"/>
          <w:szCs w:val="20"/>
        </w:rPr>
        <w:t>IV.-</w:t>
      </w:r>
      <w:r w:rsidRPr="006738E3">
        <w:rPr>
          <w:rFonts w:ascii="Arial" w:hAnsi="Arial" w:cs="Arial"/>
          <w:sz w:val="20"/>
          <w:szCs w:val="20"/>
        </w:rPr>
        <w:t xml:space="preserve"> Por cada permiso de ampliación</w:t>
      </w:r>
      <w:r w:rsidRPr="006738E3">
        <w:rPr>
          <w:rFonts w:ascii="Arial" w:hAnsi="Arial" w:cs="Arial"/>
          <w:sz w:val="20"/>
          <w:szCs w:val="20"/>
        </w:rPr>
        <w:tab/>
        <w:t xml:space="preserve">.….…………………………………...............$0.02 por M2 </w:t>
      </w:r>
      <w:r w:rsidRPr="006738E3">
        <w:rPr>
          <w:rFonts w:ascii="Arial" w:hAnsi="Arial" w:cs="Arial"/>
          <w:sz w:val="20"/>
          <w:szCs w:val="20"/>
        </w:rPr>
        <w:br/>
      </w:r>
      <w:r w:rsidRPr="006738E3">
        <w:rPr>
          <w:rFonts w:ascii="Arial" w:hAnsi="Arial" w:cs="Arial"/>
          <w:b/>
          <w:sz w:val="20"/>
          <w:szCs w:val="20"/>
        </w:rPr>
        <w:t>V.-</w:t>
      </w:r>
      <w:r w:rsidRPr="006738E3">
        <w:rPr>
          <w:rFonts w:ascii="Arial" w:hAnsi="Arial" w:cs="Arial"/>
          <w:sz w:val="20"/>
          <w:szCs w:val="20"/>
        </w:rPr>
        <w:t xml:space="preserve"> Por cada permiso de demolición</w:t>
      </w:r>
      <w:r w:rsidRPr="006738E3">
        <w:rPr>
          <w:rFonts w:ascii="Arial" w:hAnsi="Arial" w:cs="Arial"/>
          <w:sz w:val="20"/>
          <w:szCs w:val="20"/>
        </w:rPr>
        <w:tab/>
        <w:t>………………………………………………</w:t>
      </w:r>
      <w:proofErr w:type="gramStart"/>
      <w:r w:rsidRPr="006738E3">
        <w:rPr>
          <w:rFonts w:ascii="Arial" w:hAnsi="Arial" w:cs="Arial"/>
          <w:sz w:val="20"/>
          <w:szCs w:val="20"/>
        </w:rPr>
        <w:t>. .</w:t>
      </w:r>
      <w:proofErr w:type="gramEnd"/>
      <w:r w:rsidRPr="006738E3">
        <w:rPr>
          <w:rFonts w:ascii="Arial" w:hAnsi="Arial" w:cs="Arial"/>
          <w:sz w:val="20"/>
          <w:szCs w:val="20"/>
        </w:rPr>
        <w:t xml:space="preserve">$0.01 por M2 </w:t>
      </w:r>
      <w:r w:rsidRPr="006738E3">
        <w:rPr>
          <w:rFonts w:ascii="Arial" w:hAnsi="Arial" w:cs="Arial"/>
          <w:sz w:val="20"/>
          <w:szCs w:val="20"/>
        </w:rPr>
        <w:br/>
      </w:r>
      <w:r w:rsidRPr="006738E3">
        <w:rPr>
          <w:rFonts w:ascii="Arial" w:hAnsi="Arial" w:cs="Arial"/>
          <w:b/>
          <w:sz w:val="20"/>
          <w:szCs w:val="20"/>
        </w:rPr>
        <w:t>VI.-</w:t>
      </w:r>
      <w:r w:rsidRPr="006738E3">
        <w:rPr>
          <w:rFonts w:ascii="Arial" w:hAnsi="Arial" w:cs="Arial"/>
          <w:sz w:val="20"/>
          <w:szCs w:val="20"/>
        </w:rPr>
        <w:t xml:space="preserve"> Por cada permiso para la ruptura de banquetas,</w:t>
      </w:r>
      <w:r w:rsidRPr="006738E3">
        <w:rPr>
          <w:rFonts w:ascii="Arial" w:hAnsi="Arial" w:cs="Arial"/>
          <w:sz w:val="20"/>
          <w:szCs w:val="20"/>
        </w:rPr>
        <w:br/>
        <w:t>empedrados o pavimentados</w:t>
      </w:r>
      <w:r w:rsidRPr="006738E3">
        <w:rPr>
          <w:rFonts w:ascii="Arial" w:hAnsi="Arial" w:cs="Arial"/>
          <w:sz w:val="20"/>
          <w:szCs w:val="20"/>
        </w:rPr>
        <w:tab/>
        <w:t>…………………………………………………………..1 UMA.</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 xml:space="preserve"> Por construcción de albercas y fosas séptica.……………….…$10.00 por M3 de capacidad</w:t>
      </w:r>
      <w:r w:rsidRPr="006738E3">
        <w:rPr>
          <w:rFonts w:ascii="Arial" w:hAnsi="Arial" w:cs="Arial"/>
          <w:sz w:val="20"/>
          <w:szCs w:val="20"/>
        </w:rPr>
        <w:br/>
      </w:r>
      <w:r w:rsidRPr="006738E3">
        <w:rPr>
          <w:rFonts w:ascii="Arial" w:hAnsi="Arial" w:cs="Arial"/>
          <w:b/>
          <w:sz w:val="20"/>
          <w:szCs w:val="20"/>
        </w:rPr>
        <w:t>VIII.-</w:t>
      </w:r>
      <w:r w:rsidRPr="006738E3">
        <w:rPr>
          <w:rFonts w:ascii="Arial" w:hAnsi="Arial" w:cs="Arial"/>
          <w:sz w:val="20"/>
          <w:szCs w:val="20"/>
        </w:rPr>
        <w:t xml:space="preserve"> Por construcción de pozos</w:t>
      </w:r>
      <w:r w:rsidRPr="006738E3">
        <w:rPr>
          <w:rFonts w:ascii="Arial" w:hAnsi="Arial" w:cs="Arial"/>
          <w:sz w:val="20"/>
          <w:szCs w:val="20"/>
        </w:rPr>
        <w:tab/>
        <w:t xml:space="preserve">………………………………………$10.00 por metro de lineal de profundidad </w:t>
      </w:r>
      <w:r w:rsidRPr="006738E3">
        <w:rPr>
          <w:rFonts w:ascii="Arial" w:hAnsi="Arial" w:cs="Arial"/>
          <w:sz w:val="20"/>
          <w:szCs w:val="20"/>
        </w:rPr>
        <w:br/>
      </w:r>
      <w:r w:rsidRPr="006738E3">
        <w:rPr>
          <w:rFonts w:ascii="Arial" w:hAnsi="Arial" w:cs="Arial"/>
          <w:b/>
          <w:sz w:val="20"/>
          <w:szCs w:val="20"/>
        </w:rPr>
        <w:t>IX.-</w:t>
      </w:r>
      <w:r w:rsidRPr="006738E3">
        <w:rPr>
          <w:rFonts w:ascii="Arial" w:hAnsi="Arial" w:cs="Arial"/>
          <w:sz w:val="20"/>
          <w:szCs w:val="20"/>
        </w:rPr>
        <w:t xml:space="preserve"> Por licencia de uso de suelo</w:t>
      </w:r>
      <w:r w:rsidRPr="006738E3">
        <w:rPr>
          <w:rFonts w:ascii="Arial" w:hAnsi="Arial" w:cs="Arial"/>
          <w:sz w:val="20"/>
          <w:szCs w:val="20"/>
        </w:rPr>
        <w:tab/>
        <w:t xml:space="preserve">……………………………………..…………….….. 0.05 UMA por M2 </w:t>
      </w:r>
      <w:r w:rsidRPr="006738E3">
        <w:rPr>
          <w:rFonts w:ascii="Arial" w:hAnsi="Arial" w:cs="Arial"/>
          <w:sz w:val="20"/>
          <w:szCs w:val="20"/>
        </w:rPr>
        <w:br/>
      </w:r>
      <w:r w:rsidRPr="006738E3">
        <w:rPr>
          <w:rFonts w:ascii="Arial" w:hAnsi="Arial" w:cs="Arial"/>
          <w:b/>
          <w:sz w:val="20"/>
          <w:szCs w:val="20"/>
        </w:rPr>
        <w:t>X.-</w:t>
      </w:r>
      <w:r w:rsidRPr="006738E3">
        <w:rPr>
          <w:rFonts w:ascii="Arial" w:hAnsi="Arial" w:cs="Arial"/>
          <w:sz w:val="20"/>
          <w:szCs w:val="20"/>
        </w:rPr>
        <w:t xml:space="preserve"> Constancia de terminación de obra general…………………………......……….. 2 UMA.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23.-</w:t>
      </w:r>
      <w:r w:rsidRPr="006738E3">
        <w:rPr>
          <w:rFonts w:ascii="Arial" w:hAnsi="Arial" w:cs="Arial"/>
          <w:sz w:val="20"/>
          <w:szCs w:val="20"/>
        </w:rPr>
        <w:t xml:space="preserve"> Por el otorgamiento de los permisos para luz y sonido, bailes populares, verbenas y otros similares se causarán y pagarán derechos de $1,000 por día en la cabecera municipal y $500.00 en comisarías.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24.-</w:t>
      </w:r>
      <w:r w:rsidRPr="006738E3">
        <w:rPr>
          <w:rFonts w:ascii="Arial" w:hAnsi="Arial" w:cs="Arial"/>
          <w:sz w:val="20"/>
          <w:szCs w:val="20"/>
        </w:rPr>
        <w:t xml:space="preserve"> Por el permiso para el cierre de calles por fiestas o cualquier evento o espectáculo en la vía pública, se pagará la cantidad de $ 500.00 por día.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25.-</w:t>
      </w:r>
      <w:r w:rsidRPr="006738E3">
        <w:rPr>
          <w:rFonts w:ascii="Arial" w:hAnsi="Arial" w:cs="Arial"/>
          <w:sz w:val="20"/>
          <w:szCs w:val="20"/>
        </w:rPr>
        <w:t xml:space="preserve"> Por el otorgamiento de los permisos para cosos taurinos, se causarán y pagarán derechos de $ 500.00 por día por cada uno de los </w:t>
      </w:r>
      <w:proofErr w:type="spellStart"/>
      <w:r w:rsidRPr="006738E3">
        <w:rPr>
          <w:rFonts w:ascii="Arial" w:hAnsi="Arial" w:cs="Arial"/>
          <w:sz w:val="20"/>
          <w:szCs w:val="20"/>
        </w:rPr>
        <w:t>palqueros</w:t>
      </w:r>
      <w:proofErr w:type="spellEnd"/>
      <w:r w:rsidRPr="006738E3">
        <w:rPr>
          <w:rFonts w:ascii="Arial" w:hAnsi="Arial" w:cs="Arial"/>
          <w:sz w:val="20"/>
          <w:szCs w:val="20"/>
        </w:rPr>
        <w:t>.</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Il</w:t>
      </w:r>
      <w:proofErr w:type="spellEnd"/>
      <w:r w:rsidRPr="006738E3">
        <w:rPr>
          <w:rFonts w:ascii="Arial" w:hAnsi="Arial" w:cs="Arial"/>
          <w:b/>
          <w:sz w:val="20"/>
          <w:szCs w:val="20"/>
        </w:rPr>
        <w:br/>
        <w:t>Derechos por Servicios de Catastro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26.-</w:t>
      </w:r>
      <w:r w:rsidRPr="006738E3">
        <w:rPr>
          <w:rFonts w:ascii="Arial" w:hAnsi="Arial" w:cs="Arial"/>
          <w:sz w:val="20"/>
          <w:szCs w:val="20"/>
        </w:rPr>
        <w:t xml:space="preserve"> Por servicios de catastro que preste el Ayuntamiento se pagará, una cuota de acuerdo a la siguiente tarifa:</w:t>
      </w:r>
    </w:p>
    <w:tbl>
      <w:tblPr>
        <w:tblW w:w="95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7371"/>
        <w:gridCol w:w="20"/>
        <w:gridCol w:w="1681"/>
        <w:gridCol w:w="20"/>
      </w:tblGrid>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 xml:space="preserve">I.- </w:t>
            </w:r>
            <w:r w:rsidRPr="006738E3">
              <w:rPr>
                <w:rFonts w:ascii="Arial" w:eastAsia="Arial" w:hAnsi="Arial" w:cs="Arial"/>
                <w:sz w:val="20"/>
                <w:szCs w:val="20"/>
              </w:rPr>
              <w:t>por la emisión de copias fotostáticas simples.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311"/>
        </w:trPr>
        <w:tc>
          <w:tcPr>
            <w:tcW w:w="7796" w:type="dxa"/>
            <w:gridSpan w:val="2"/>
            <w:shd w:val="clear" w:color="auto" w:fill="auto"/>
            <w:vAlign w:val="bottom"/>
          </w:tcPr>
          <w:p w:rsidR="00777201" w:rsidRPr="006738E3" w:rsidRDefault="00777201" w:rsidP="00CD4029">
            <w:pPr>
              <w:spacing w:after="0" w:line="360" w:lineRule="auto"/>
              <w:jc w:val="both"/>
              <w:rPr>
                <w:rFonts w:ascii="Arial" w:eastAsia="Arial" w:hAnsi="Arial" w:cs="Arial"/>
                <w:sz w:val="20"/>
                <w:szCs w:val="20"/>
              </w:rPr>
            </w:pPr>
            <w:r w:rsidRPr="006738E3">
              <w:rPr>
                <w:rFonts w:ascii="Arial" w:eastAsia="Arial" w:hAnsi="Arial" w:cs="Arial"/>
                <w:b/>
                <w:sz w:val="20"/>
                <w:szCs w:val="20"/>
              </w:rPr>
              <w:t>a)</w:t>
            </w:r>
            <w:r w:rsidRPr="006738E3">
              <w:rPr>
                <w:rFonts w:ascii="Arial" w:eastAsia="Arial" w:hAnsi="Arial" w:cs="Arial"/>
                <w:sz w:val="20"/>
                <w:szCs w:val="20"/>
              </w:rPr>
              <w:t>.- Por cada copia simple tamaño carda de cédulas, planos, parcelas, formas de manifestación de traslación de dominio o cualquier otra manifestación:</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w:t>
            </w:r>
            <w:r w:rsidRPr="006738E3">
              <w:rPr>
                <w:rFonts w:ascii="Arial" w:eastAsia="Arial" w:hAnsi="Arial" w:cs="Arial"/>
                <w:sz w:val="20"/>
                <w:szCs w:val="20"/>
              </w:rPr>
              <w:t xml:space="preserve">   20</w:t>
            </w:r>
            <w:r w:rsidRPr="006738E3">
              <w:rPr>
                <w:rFonts w:ascii="Arial" w:hAnsi="Arial" w:cs="Arial"/>
                <w:sz w:val="20"/>
                <w:szCs w:val="20"/>
              </w:rPr>
              <w:t>.00</w:t>
            </w:r>
          </w:p>
        </w:tc>
      </w:tr>
      <w:tr w:rsidR="00777201" w:rsidRPr="006738E3" w:rsidTr="00777938">
        <w:trPr>
          <w:gridAfter w:val="1"/>
          <w:wAfter w:w="20" w:type="dxa"/>
          <w:trHeight w:val="23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b)  </w:t>
            </w:r>
            <w:r w:rsidRPr="006738E3">
              <w:rPr>
                <w:rFonts w:ascii="Arial" w:eastAsia="Arial" w:hAnsi="Arial" w:cs="Arial"/>
                <w:sz w:val="20"/>
                <w:szCs w:val="20"/>
              </w:rPr>
              <w:t>Por cada copia 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w:t>
            </w:r>
          </w:p>
        </w:tc>
      </w:tr>
      <w:tr w:rsidR="00777201" w:rsidRPr="006738E3" w:rsidTr="00777938">
        <w:trPr>
          <w:gridAfter w:val="1"/>
          <w:wAfter w:w="20" w:type="dxa"/>
          <w:trHeight w:val="558"/>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II.- </w:t>
            </w:r>
            <w:r w:rsidRPr="006738E3">
              <w:rPr>
                <w:rFonts w:ascii="Arial" w:eastAsia="Arial" w:hAnsi="Arial" w:cs="Arial"/>
                <w:sz w:val="20"/>
                <w:szCs w:val="20"/>
              </w:rPr>
              <w:t>Por la expedición de copias fotostáticas certificadas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 xml:space="preserve">Cédulas, planos, parcelas manifestaciones (tamaño carta) </w:t>
            </w:r>
          </w:p>
        </w:tc>
        <w:tc>
          <w:tcPr>
            <w:tcW w:w="1701" w:type="dxa"/>
            <w:gridSpan w:val="2"/>
            <w:shd w:val="clear" w:color="auto" w:fill="auto"/>
            <w:vAlign w:val="bottom"/>
          </w:tcPr>
          <w:p w:rsidR="00777201" w:rsidRPr="006738E3" w:rsidRDefault="00777201" w:rsidP="00CD4029">
            <w:pPr>
              <w:spacing w:after="0" w:line="360" w:lineRule="auto"/>
              <w:jc w:val="right"/>
              <w:rPr>
                <w:rFonts w:ascii="Arial" w:eastAsia="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tamaño hasta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mayores de cuatro veces tamaño oficio, 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75.00</w:t>
            </w:r>
          </w:p>
        </w:tc>
      </w:tr>
      <w:tr w:rsidR="00777201" w:rsidRPr="006738E3" w:rsidTr="00777938">
        <w:trPr>
          <w:gridAfter w:val="1"/>
          <w:wAfter w:w="20" w:type="dxa"/>
          <w:trHeight w:val="80"/>
        </w:trPr>
        <w:tc>
          <w:tcPr>
            <w:tcW w:w="425" w:type="dxa"/>
            <w:shd w:val="clear" w:color="auto" w:fill="auto"/>
            <w:vAlign w:val="bottom"/>
          </w:tcPr>
          <w:p w:rsidR="00777201" w:rsidRPr="006738E3" w:rsidRDefault="00777201" w:rsidP="00CD4029">
            <w:pPr>
              <w:spacing w:after="0" w:line="360" w:lineRule="auto"/>
              <w:rPr>
                <w:rFonts w:ascii="Arial" w:hAnsi="Arial" w:cs="Arial"/>
                <w:sz w:val="20"/>
                <w:szCs w:val="20"/>
              </w:rPr>
            </w:pPr>
          </w:p>
          <w:p w:rsidR="00777201" w:rsidRPr="006738E3" w:rsidRDefault="00777201" w:rsidP="00CD4029">
            <w:pPr>
              <w:spacing w:after="0" w:line="360" w:lineRule="auto"/>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w:t>
            </w:r>
          </w:p>
        </w:tc>
        <w:tc>
          <w:tcPr>
            <w:tcW w:w="7371" w:type="dxa"/>
            <w:shd w:val="clear" w:color="auto" w:fill="auto"/>
            <w:vAlign w:val="bottom"/>
          </w:tcPr>
          <w:p w:rsidR="00777201" w:rsidRPr="006738E3" w:rsidRDefault="00777201" w:rsidP="00CD4029">
            <w:pPr>
              <w:spacing w:after="0" w:line="360" w:lineRule="auto"/>
              <w:rPr>
                <w:rFonts w:ascii="Arial" w:hAnsi="Arial" w:cs="Arial"/>
                <w:sz w:val="20"/>
                <w:szCs w:val="20"/>
              </w:rPr>
            </w:pPr>
            <w:r w:rsidRPr="006738E3">
              <w:rPr>
                <w:rFonts w:ascii="Arial" w:hAnsi="Arial" w:cs="Arial"/>
                <w:sz w:val="20"/>
                <w:szCs w:val="20"/>
              </w:rPr>
              <w:t>Por la expedición de oficios de:</w:t>
            </w: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División (por cada parte):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Unión,  rectificación  de  medidas,  urbanización  y  cambio  de nomenclatura.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8"/>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lastRenderedPageBreak/>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Cédulas catastrales:(cada una):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$ 145.00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jc w:val="center"/>
              <w:rPr>
                <w:rFonts w:ascii="Arial" w:eastAsia="Arial" w:hAnsi="Arial" w:cs="Arial"/>
                <w:b/>
                <w:sz w:val="20"/>
                <w:szCs w:val="20"/>
              </w:rPr>
            </w:pPr>
            <w:r w:rsidRPr="006738E3">
              <w:rPr>
                <w:rFonts w:ascii="Arial" w:eastAsia="Arial" w:hAnsi="Arial" w:cs="Arial"/>
                <w:b/>
                <w:sz w:val="20"/>
                <w:szCs w:val="20"/>
              </w:rPr>
              <w:t>d)</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Constancias de no propiedad, única propiedad, valor catastral, número oficial de predio, y certificado de inscripción vigente:</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$ 140.00</w:t>
            </w:r>
          </w:p>
        </w:tc>
      </w:tr>
      <w:tr w:rsidR="00777201" w:rsidRPr="006738E3" w:rsidTr="00777938">
        <w:trPr>
          <w:trHeight w:val="559"/>
        </w:trPr>
        <w:tc>
          <w:tcPr>
            <w:tcW w:w="7796" w:type="dxa"/>
            <w:gridSpan w:val="2"/>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b/>
                <w:sz w:val="20"/>
                <w:szCs w:val="20"/>
              </w:rPr>
              <w:t xml:space="preserve">IV.- </w:t>
            </w:r>
            <w:r w:rsidRPr="006738E3">
              <w:rPr>
                <w:rFonts w:ascii="Arial" w:eastAsia="Arial" w:hAnsi="Arial" w:cs="Arial"/>
                <w:sz w:val="20"/>
                <w:szCs w:val="20"/>
              </w:rPr>
              <w:t>Por la elaboración de planos:</w:t>
            </w:r>
          </w:p>
        </w:tc>
        <w:tc>
          <w:tcPr>
            <w:tcW w:w="20" w:type="dxa"/>
            <w:shd w:val="clear" w:color="auto" w:fill="auto"/>
            <w:vAlign w:val="bottom"/>
          </w:tcPr>
          <w:p w:rsidR="00777201" w:rsidRPr="006738E3" w:rsidRDefault="00777201" w:rsidP="00CD4029">
            <w:pPr>
              <w:spacing w:after="0" w:line="360" w:lineRule="auto"/>
              <w:rPr>
                <w:rFonts w:ascii="Arial" w:hAnsi="Arial" w:cs="Arial"/>
                <w:sz w:val="20"/>
                <w:szCs w:val="20"/>
              </w:rPr>
            </w:pPr>
          </w:p>
        </w:tc>
        <w:tc>
          <w:tcPr>
            <w:tcW w:w="1701" w:type="dxa"/>
            <w:gridSpan w:val="2"/>
            <w:shd w:val="clear" w:color="auto" w:fill="auto"/>
            <w:vAlign w:val="bottom"/>
          </w:tcPr>
          <w:p w:rsidR="00777201" w:rsidRPr="006738E3" w:rsidRDefault="00777201" w:rsidP="00CD4029">
            <w:pPr>
              <w:spacing w:after="0" w:line="360" w:lineRule="auto"/>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Catastrales a escala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Planos topográficos hasta 100 hectáreas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$ 500.00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revalidación de oficios de división, unión y rectificación de medidas: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$ 90.00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p>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V.</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la elaboración de planos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a)</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carta</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b)</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Tamaño oficio</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$ 250.00</w:t>
            </w:r>
          </w:p>
        </w:tc>
      </w:tr>
      <w:tr w:rsidR="00777201" w:rsidRPr="006738E3" w:rsidTr="00777938">
        <w:trPr>
          <w:gridAfter w:val="1"/>
          <w:wAfter w:w="20" w:type="dxa"/>
          <w:trHeight w:val="237"/>
        </w:trPr>
        <w:tc>
          <w:tcPr>
            <w:tcW w:w="425" w:type="dxa"/>
            <w:shd w:val="clear" w:color="auto" w:fill="auto"/>
            <w:vAlign w:val="bottom"/>
          </w:tcPr>
          <w:p w:rsidR="00777201" w:rsidRPr="006738E3" w:rsidRDefault="00777201" w:rsidP="00CD4029">
            <w:pPr>
              <w:spacing w:after="0" w:line="360" w:lineRule="auto"/>
              <w:rPr>
                <w:rFonts w:ascii="Arial" w:eastAsia="Arial" w:hAnsi="Arial" w:cs="Arial"/>
                <w:b/>
                <w:sz w:val="20"/>
                <w:szCs w:val="20"/>
              </w:rPr>
            </w:pPr>
            <w:r w:rsidRPr="006738E3">
              <w:rPr>
                <w:rFonts w:ascii="Arial" w:eastAsia="Arial" w:hAnsi="Arial" w:cs="Arial"/>
                <w:b/>
                <w:sz w:val="20"/>
                <w:szCs w:val="20"/>
              </w:rPr>
              <w:t>c)</w:t>
            </w:r>
          </w:p>
        </w:tc>
        <w:tc>
          <w:tcPr>
            <w:tcW w:w="7371" w:type="dxa"/>
            <w:shd w:val="clear" w:color="auto" w:fill="auto"/>
            <w:vAlign w:val="bottom"/>
          </w:tcPr>
          <w:p w:rsidR="00777201" w:rsidRPr="006738E3" w:rsidRDefault="00777201" w:rsidP="00CD4029">
            <w:pPr>
              <w:spacing w:after="0" w:line="360" w:lineRule="auto"/>
              <w:rPr>
                <w:rFonts w:ascii="Arial" w:eastAsia="Arial" w:hAnsi="Arial" w:cs="Arial"/>
                <w:sz w:val="20"/>
                <w:szCs w:val="20"/>
              </w:rPr>
            </w:pPr>
            <w:r w:rsidRPr="006738E3">
              <w:rPr>
                <w:rFonts w:ascii="Arial" w:eastAsia="Arial" w:hAnsi="Arial" w:cs="Arial"/>
                <w:sz w:val="20"/>
                <w:szCs w:val="20"/>
              </w:rPr>
              <w:t>Por diligencias de verificación de medidas físicas y colindancias de predios:</w:t>
            </w:r>
          </w:p>
        </w:tc>
        <w:tc>
          <w:tcPr>
            <w:tcW w:w="1701" w:type="dxa"/>
            <w:gridSpan w:val="2"/>
            <w:shd w:val="clear" w:color="auto" w:fill="auto"/>
            <w:vAlign w:val="bottom"/>
          </w:tcPr>
          <w:p w:rsidR="00777201" w:rsidRPr="006738E3" w:rsidRDefault="00777201" w:rsidP="00CD4029">
            <w:pPr>
              <w:spacing w:after="0" w:line="360" w:lineRule="auto"/>
              <w:jc w:val="right"/>
              <w:rPr>
                <w:rFonts w:ascii="Arial" w:hAnsi="Arial" w:cs="Arial"/>
                <w:sz w:val="20"/>
                <w:szCs w:val="20"/>
              </w:rPr>
            </w:pPr>
            <w:r w:rsidRPr="006738E3">
              <w:rPr>
                <w:rFonts w:ascii="Arial" w:hAnsi="Arial" w:cs="Arial"/>
                <w:sz w:val="20"/>
                <w:szCs w:val="20"/>
              </w:rPr>
              <w:t>$ 378.00</w:t>
            </w:r>
          </w:p>
        </w:tc>
      </w:tr>
    </w:tbl>
    <w:p w:rsidR="00777201" w:rsidRPr="006738E3" w:rsidRDefault="00777201" w:rsidP="00CD4029">
      <w:pPr>
        <w:spacing w:after="0" w:line="360" w:lineRule="auto"/>
        <w:rPr>
          <w:rFonts w:ascii="Arial" w:hAnsi="Arial" w:cs="Arial"/>
          <w:sz w:val="20"/>
          <w:szCs w:val="20"/>
        </w:rPr>
      </w:pPr>
    </w:p>
    <w:p w:rsidR="00777201" w:rsidRPr="006738E3" w:rsidRDefault="00777201" w:rsidP="001B2C25">
      <w:pPr>
        <w:spacing w:after="120" w:line="372" w:lineRule="auto"/>
        <w:jc w:val="both"/>
        <w:rPr>
          <w:rFonts w:ascii="Arial" w:eastAsia="Arial" w:hAnsi="Arial" w:cs="Arial"/>
          <w:sz w:val="20"/>
          <w:szCs w:val="20"/>
        </w:rPr>
      </w:pPr>
      <w:r w:rsidRPr="006738E3">
        <w:rPr>
          <w:rFonts w:ascii="Arial" w:eastAsia="Arial" w:hAnsi="Arial" w:cs="Arial"/>
          <w:b/>
          <w:sz w:val="20"/>
          <w:szCs w:val="20"/>
        </w:rPr>
        <w:t xml:space="preserve">VI.- </w:t>
      </w:r>
      <w:r w:rsidRPr="006738E3">
        <w:rPr>
          <w:rFonts w:ascii="Arial" w:eastAsia="Arial" w:hAnsi="Arial" w:cs="Arial"/>
          <w:sz w:val="20"/>
          <w:szCs w:val="20"/>
        </w:rPr>
        <w:t>Cuando la elaboración de planos o la diligencia de verificación incluyan trabajos de topografía, adicionalmente a la tarifa de la fracción anterior, se causarán los siguientes derechos de acuerdo a la superficie.</w:t>
      </w:r>
    </w:p>
    <w:tbl>
      <w:tblPr>
        <w:tblStyle w:val="Tablaconcuadrcula"/>
        <w:tblW w:w="9356" w:type="dxa"/>
        <w:tblInd w:w="137" w:type="dxa"/>
        <w:tblLook w:val="04A0" w:firstRow="1" w:lastRow="0" w:firstColumn="1" w:lastColumn="0" w:noHBand="0" w:noVBand="1"/>
      </w:tblPr>
      <w:tblGrid>
        <w:gridCol w:w="2805"/>
        <w:gridCol w:w="3290"/>
        <w:gridCol w:w="3261"/>
      </w:tblGrid>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01-00-01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10-00-00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$500.00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10-00-01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20-00-00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$900.00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20-00-01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30-00-00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$1,500.00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30-00-01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40-00-00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$2,200.00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40-00-01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Hasta 50-00-00</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$3,000.00</w:t>
            </w:r>
          </w:p>
        </w:tc>
      </w:tr>
      <w:tr w:rsidR="00E80BB5" w:rsidTr="00E80BB5">
        <w:tc>
          <w:tcPr>
            <w:tcW w:w="2805"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De 50-00-01</w:t>
            </w:r>
          </w:p>
        </w:tc>
        <w:tc>
          <w:tcPr>
            <w:tcW w:w="3290" w:type="dxa"/>
            <w:vAlign w:val="bottom"/>
          </w:tcPr>
          <w:p w:rsidR="00E80BB5" w:rsidRPr="006738E3" w:rsidRDefault="00E80BB5" w:rsidP="0095178C">
            <w:pPr>
              <w:spacing w:after="0" w:line="360" w:lineRule="auto"/>
              <w:rPr>
                <w:rFonts w:ascii="Arial" w:eastAsia="Arial" w:hAnsi="Arial" w:cs="Arial"/>
              </w:rPr>
            </w:pPr>
            <w:r w:rsidRPr="006738E3">
              <w:rPr>
                <w:rFonts w:ascii="Arial" w:eastAsia="Arial" w:hAnsi="Arial" w:cs="Arial"/>
              </w:rPr>
              <w:t>En adelante</w:t>
            </w:r>
          </w:p>
        </w:tc>
        <w:tc>
          <w:tcPr>
            <w:tcW w:w="3261" w:type="dxa"/>
            <w:vAlign w:val="bottom"/>
          </w:tcPr>
          <w:p w:rsidR="00E80BB5" w:rsidRPr="006738E3" w:rsidRDefault="00E80BB5" w:rsidP="0095178C">
            <w:pPr>
              <w:spacing w:after="0" w:line="360" w:lineRule="auto"/>
              <w:jc w:val="right"/>
              <w:rPr>
                <w:rFonts w:ascii="Arial" w:eastAsia="Arial" w:hAnsi="Arial" w:cs="Arial"/>
              </w:rPr>
            </w:pPr>
            <w:r w:rsidRPr="006738E3">
              <w:rPr>
                <w:rFonts w:ascii="Arial" w:eastAsia="Arial" w:hAnsi="Arial" w:cs="Arial"/>
              </w:rPr>
              <w:t>$40.00 por hectárea</w:t>
            </w:r>
          </w:p>
        </w:tc>
      </w:tr>
    </w:tbl>
    <w:p w:rsidR="00E80BB5" w:rsidRPr="006738E3" w:rsidRDefault="00E80BB5" w:rsidP="00E80BB5">
      <w:pPr>
        <w:spacing w:after="120" w:line="372" w:lineRule="auto"/>
        <w:jc w:val="both"/>
        <w:rPr>
          <w:rFonts w:ascii="Arial" w:eastAsia="Arial" w:hAnsi="Arial" w:cs="Arial"/>
          <w:sz w:val="20"/>
          <w:szCs w:val="20"/>
        </w:rPr>
      </w:pPr>
    </w:p>
    <w:p w:rsidR="00E80BB5" w:rsidRDefault="00E80BB5" w:rsidP="00E80BB5">
      <w:pPr>
        <w:spacing w:after="120" w:line="372" w:lineRule="auto"/>
        <w:jc w:val="both"/>
        <w:rPr>
          <w:rFonts w:ascii="Arial" w:eastAsia="Arial" w:hAnsi="Arial" w:cs="Arial"/>
          <w:sz w:val="20"/>
          <w:szCs w:val="20"/>
        </w:rPr>
      </w:pPr>
      <w:r w:rsidRPr="006738E3">
        <w:rPr>
          <w:rFonts w:ascii="Arial" w:eastAsia="Arial" w:hAnsi="Arial" w:cs="Arial"/>
          <w:b/>
          <w:sz w:val="20"/>
          <w:szCs w:val="20"/>
        </w:rPr>
        <w:t>Articulo 27.-</w:t>
      </w:r>
      <w:r w:rsidRPr="006738E3">
        <w:rPr>
          <w:rFonts w:ascii="Arial" w:eastAsia="Arial" w:hAnsi="Arial" w:cs="Arial"/>
          <w:sz w:val="20"/>
          <w:szCs w:val="20"/>
        </w:rPr>
        <w:t xml:space="preserve"> Por la actualización o mejoras de predios se causarán y pagarán los siguientes derechos:</w:t>
      </w:r>
    </w:p>
    <w:tbl>
      <w:tblPr>
        <w:tblStyle w:val="Tablaconcuadrcula"/>
        <w:tblW w:w="0" w:type="auto"/>
        <w:tblInd w:w="137" w:type="dxa"/>
        <w:tblLook w:val="04A0" w:firstRow="1" w:lastRow="0" w:firstColumn="1" w:lastColumn="0" w:noHBand="0" w:noVBand="1"/>
      </w:tblPr>
      <w:tblGrid>
        <w:gridCol w:w="2835"/>
        <w:gridCol w:w="3260"/>
        <w:gridCol w:w="3261"/>
      </w:tblGrid>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w:t>
            </w:r>
            <w:r>
              <w:rPr>
                <w:rFonts w:ascii="Arial" w:eastAsia="Arial" w:hAnsi="Arial" w:cs="Arial"/>
              </w:rPr>
              <w:t xml:space="preserve">  </w:t>
            </w:r>
            <w:r w:rsidRPr="006738E3">
              <w:rPr>
                <w:rFonts w:ascii="Arial" w:eastAsia="Arial" w:hAnsi="Arial" w:cs="Arial"/>
              </w:rPr>
              <w:t>de1,000.00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Hasta un valor de 4,000.00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$260.00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de4,001.00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Hasta un valor de 10,000.00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$645.00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 10,001.00</w:t>
            </w:r>
          </w:p>
        </w:tc>
        <w:tc>
          <w:tcPr>
            <w:tcW w:w="3260" w:type="dxa"/>
            <w:tcBorders>
              <w:right w:val="single" w:sz="4" w:space="0" w:color="auto"/>
            </w:tcBorders>
          </w:tcPr>
          <w:p w:rsidR="00E80BB5" w:rsidRPr="006738E3" w:rsidRDefault="00E80BB5" w:rsidP="0095178C">
            <w:pPr>
              <w:spacing w:after="0" w:line="0" w:lineRule="atLeast"/>
              <w:rPr>
                <w:rFonts w:ascii="Arial" w:hAnsi="Arial" w:cs="Arial"/>
              </w:rPr>
            </w:pPr>
            <w:r w:rsidRPr="006738E3">
              <w:rPr>
                <w:rFonts w:ascii="Arial" w:eastAsia="Arial" w:hAnsi="Arial" w:cs="Arial"/>
              </w:rPr>
              <w:t>Hasta un valor de 75,000.00</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916.00</w:t>
            </w:r>
          </w:p>
        </w:tc>
      </w:tr>
      <w:tr w:rsidR="00E80BB5" w:rsidTr="00E80BB5">
        <w:tc>
          <w:tcPr>
            <w:tcW w:w="2835" w:type="dxa"/>
            <w:tcBorders>
              <w:right w:val="single" w:sz="4" w:space="0" w:color="auto"/>
            </w:tcBorders>
          </w:tcPr>
          <w:p w:rsidR="00E80BB5" w:rsidRDefault="00E80BB5" w:rsidP="0095178C">
            <w:pPr>
              <w:spacing w:after="120" w:line="372" w:lineRule="auto"/>
              <w:jc w:val="both"/>
              <w:rPr>
                <w:rFonts w:ascii="Arial" w:eastAsia="Arial" w:hAnsi="Arial" w:cs="Arial"/>
              </w:rPr>
            </w:pPr>
            <w:r w:rsidRPr="006738E3">
              <w:rPr>
                <w:rFonts w:ascii="Arial" w:eastAsia="Arial" w:hAnsi="Arial" w:cs="Arial"/>
              </w:rPr>
              <w:t>De un valor de 75,001.00</w:t>
            </w:r>
          </w:p>
        </w:tc>
        <w:tc>
          <w:tcPr>
            <w:tcW w:w="3260" w:type="dxa"/>
            <w:tcBorders>
              <w:right w:val="single" w:sz="4" w:space="0" w:color="auto"/>
            </w:tcBorders>
          </w:tcPr>
          <w:p w:rsidR="00E80BB5" w:rsidRPr="006738E3" w:rsidRDefault="00E80BB5" w:rsidP="0095178C">
            <w:pPr>
              <w:spacing w:after="0" w:line="0" w:lineRule="atLeast"/>
              <w:rPr>
                <w:rFonts w:ascii="Arial" w:eastAsia="Arial" w:hAnsi="Arial" w:cs="Arial"/>
              </w:rPr>
            </w:pPr>
            <w:r w:rsidRPr="006738E3">
              <w:rPr>
                <w:rFonts w:ascii="Arial" w:eastAsia="Arial" w:hAnsi="Arial" w:cs="Arial"/>
              </w:rPr>
              <w:t>En adelante</w:t>
            </w:r>
          </w:p>
        </w:tc>
        <w:tc>
          <w:tcPr>
            <w:tcW w:w="3261" w:type="dxa"/>
            <w:tcBorders>
              <w:left w:val="single" w:sz="4" w:space="0" w:color="auto"/>
            </w:tcBorders>
          </w:tcPr>
          <w:p w:rsidR="00E80BB5" w:rsidRDefault="00E80BB5" w:rsidP="0095178C">
            <w:pPr>
              <w:spacing w:after="120" w:line="372" w:lineRule="auto"/>
              <w:jc w:val="right"/>
              <w:rPr>
                <w:rFonts w:ascii="Arial" w:eastAsia="Arial" w:hAnsi="Arial" w:cs="Arial"/>
              </w:rPr>
            </w:pPr>
            <w:r>
              <w:rPr>
                <w:rFonts w:ascii="Arial" w:eastAsia="Arial" w:hAnsi="Arial" w:cs="Arial"/>
              </w:rPr>
              <w:t>$1,376.00</w:t>
            </w:r>
          </w:p>
        </w:tc>
      </w:tr>
    </w:tbl>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b/>
          <w:sz w:val="20"/>
          <w:szCs w:val="20"/>
        </w:rPr>
        <w:t>Articulo 28.-</w:t>
      </w:r>
      <w:r w:rsidRPr="006738E3">
        <w:rPr>
          <w:rFonts w:ascii="Arial" w:hAnsi="Arial" w:cs="Arial"/>
          <w:sz w:val="20"/>
          <w:szCs w:val="20"/>
        </w:rPr>
        <w:t xml:space="preserve"> No causarán derecho alguno las divisiones o fracciones de terrenos en las zonas rústicas que sean destinadas plenamente a la producción agrícola o ganadera.</w:t>
      </w:r>
    </w:p>
    <w:p w:rsidR="00E80BB5" w:rsidRDefault="00777201" w:rsidP="00E80BB5">
      <w:pPr>
        <w:rPr>
          <w:rFonts w:ascii="Arial" w:hAnsi="Arial" w:cs="Arial"/>
          <w:sz w:val="20"/>
          <w:szCs w:val="20"/>
        </w:rPr>
      </w:pPr>
      <w:r w:rsidRPr="006738E3">
        <w:rPr>
          <w:rFonts w:ascii="Arial" w:hAnsi="Arial" w:cs="Arial"/>
          <w:b/>
          <w:sz w:val="20"/>
          <w:szCs w:val="20"/>
        </w:rPr>
        <w:t>Artículo 29.-</w:t>
      </w:r>
      <w:r w:rsidRPr="006738E3">
        <w:rPr>
          <w:rFonts w:ascii="Arial" w:hAnsi="Arial" w:cs="Arial"/>
          <w:sz w:val="20"/>
          <w:szCs w:val="20"/>
        </w:rPr>
        <w:t xml:space="preserve"> Los fraccionamientos causarán derechos de deslindes, excepción hecha de lo dispuesto en el artículo anterior, de conformidad con lo siguiente:</w:t>
      </w:r>
    </w:p>
    <w:tbl>
      <w:tblPr>
        <w:tblStyle w:val="Tablaconcuadrcula"/>
        <w:tblW w:w="0" w:type="auto"/>
        <w:tblLook w:val="04A0" w:firstRow="1" w:lastRow="0" w:firstColumn="1" w:lastColumn="0" w:noHBand="0" w:noVBand="1"/>
      </w:tblPr>
      <w:tblGrid>
        <w:gridCol w:w="4414"/>
        <w:gridCol w:w="5079"/>
      </w:tblGrid>
      <w:tr w:rsidR="00CE0E56" w:rsidTr="00CE0E56">
        <w:tc>
          <w:tcPr>
            <w:tcW w:w="4414" w:type="dxa"/>
          </w:tcPr>
          <w:p w:rsidR="00CE0E56" w:rsidRDefault="00CE0E56" w:rsidP="0095178C">
            <w:pPr>
              <w:rPr>
                <w:rFonts w:ascii="Arial" w:hAnsi="Arial" w:cs="Arial"/>
                <w:b/>
              </w:rPr>
            </w:pPr>
            <w:r w:rsidRPr="006738E3">
              <w:rPr>
                <w:rFonts w:ascii="Arial" w:eastAsia="Arial" w:hAnsi="Arial" w:cs="Arial"/>
              </w:rPr>
              <w:t>Hasta 160,000 m2</w:t>
            </w:r>
          </w:p>
        </w:tc>
        <w:tc>
          <w:tcPr>
            <w:tcW w:w="5079" w:type="dxa"/>
          </w:tcPr>
          <w:p w:rsidR="00CE0E56" w:rsidRDefault="00CE0E56" w:rsidP="0095178C">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550.00</w:t>
            </w:r>
          </w:p>
        </w:tc>
      </w:tr>
      <w:tr w:rsidR="00CE0E56" w:rsidTr="00CE0E56">
        <w:tc>
          <w:tcPr>
            <w:tcW w:w="4414" w:type="dxa"/>
          </w:tcPr>
          <w:p w:rsidR="00CE0E56" w:rsidRDefault="00CE0E56" w:rsidP="0095178C">
            <w:pPr>
              <w:rPr>
                <w:rFonts w:ascii="Arial" w:hAnsi="Arial" w:cs="Arial"/>
                <w:b/>
              </w:rPr>
            </w:pPr>
            <w:r w:rsidRPr="006738E3">
              <w:rPr>
                <w:rFonts w:ascii="Arial" w:eastAsia="Arial" w:hAnsi="Arial" w:cs="Arial"/>
              </w:rPr>
              <w:lastRenderedPageBreak/>
              <w:t>Más de 160,000 m2</w:t>
            </w:r>
          </w:p>
        </w:tc>
        <w:tc>
          <w:tcPr>
            <w:tcW w:w="5079" w:type="dxa"/>
          </w:tcPr>
          <w:p w:rsidR="00CE0E56" w:rsidRDefault="00CE0E56" w:rsidP="0095178C">
            <w:pPr>
              <w:jc w:val="right"/>
              <w:rPr>
                <w:rFonts w:ascii="Arial" w:hAnsi="Arial" w:cs="Arial"/>
                <w:b/>
              </w:rPr>
            </w:pPr>
            <w:r w:rsidRPr="006738E3">
              <w:rPr>
                <w:rFonts w:ascii="Arial" w:eastAsia="Arial" w:hAnsi="Arial" w:cs="Arial"/>
              </w:rPr>
              <w:t>$</w:t>
            </w:r>
            <w:r>
              <w:rPr>
                <w:rFonts w:ascii="Arial" w:eastAsia="Arial" w:hAnsi="Arial" w:cs="Arial"/>
              </w:rPr>
              <w:t xml:space="preserve">   </w:t>
            </w:r>
            <w:r w:rsidRPr="006738E3">
              <w:rPr>
                <w:rFonts w:ascii="Arial" w:eastAsia="Arial" w:hAnsi="Arial" w:cs="Arial"/>
              </w:rPr>
              <w:t>9,730.00</w:t>
            </w:r>
          </w:p>
        </w:tc>
      </w:tr>
    </w:tbl>
    <w:p w:rsidR="00CE0E56" w:rsidRPr="006738E3" w:rsidRDefault="00CE0E56" w:rsidP="00CE0E56">
      <w:pPr>
        <w:spacing w:after="120"/>
        <w:jc w:val="both"/>
        <w:rPr>
          <w:rFonts w:ascii="Arial" w:hAnsi="Arial" w:cs="Arial"/>
          <w:sz w:val="20"/>
          <w:szCs w:val="20"/>
        </w:rPr>
      </w:pPr>
      <w:r w:rsidRPr="006738E3">
        <w:rPr>
          <w:rFonts w:ascii="Arial" w:hAnsi="Arial" w:cs="Arial"/>
          <w:b/>
          <w:sz w:val="20"/>
          <w:szCs w:val="20"/>
        </w:rPr>
        <w:t>Articulo 30.-</w:t>
      </w:r>
      <w:r w:rsidRPr="006738E3">
        <w:rPr>
          <w:rFonts w:ascii="Arial" w:hAnsi="Arial" w:cs="Arial"/>
          <w:sz w:val="20"/>
          <w:szCs w:val="20"/>
        </w:rPr>
        <w:t xml:space="preserve"> Por la revisión técnica de la documentación de constitución en régimen de propiedad en condominio, se causarán derechos de acuerdo a su tipo.</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07"/>
        <w:gridCol w:w="6096"/>
      </w:tblGrid>
      <w:tr w:rsidR="00CE0E56" w:rsidRPr="006738E3" w:rsidTr="00CE0E56">
        <w:trPr>
          <w:trHeight w:val="400"/>
        </w:trPr>
        <w:tc>
          <w:tcPr>
            <w:tcW w:w="3307" w:type="dxa"/>
            <w:shd w:val="clear" w:color="auto" w:fill="auto"/>
            <w:vAlign w:val="bottom"/>
          </w:tcPr>
          <w:p w:rsidR="00CE0E56" w:rsidRPr="006738E3" w:rsidRDefault="00CE0E56" w:rsidP="0095178C">
            <w:pPr>
              <w:spacing w:after="0" w:line="0" w:lineRule="atLeast"/>
              <w:rPr>
                <w:rFonts w:ascii="Arial" w:eastAsia="Arial" w:hAnsi="Arial" w:cs="Arial"/>
                <w:sz w:val="20"/>
                <w:szCs w:val="20"/>
              </w:rPr>
            </w:pPr>
            <w:r w:rsidRPr="00470616">
              <w:rPr>
                <w:rFonts w:ascii="Arial" w:eastAsia="Arial" w:hAnsi="Arial" w:cs="Arial"/>
                <w:b/>
                <w:sz w:val="20"/>
                <w:szCs w:val="20"/>
              </w:rPr>
              <w:t>I</w:t>
            </w:r>
            <w:r>
              <w:rPr>
                <w:rFonts w:ascii="Arial" w:eastAsia="Arial" w:hAnsi="Arial" w:cs="Arial"/>
                <w:sz w:val="20"/>
                <w:szCs w:val="20"/>
              </w:rPr>
              <w:t xml:space="preserve">.- </w:t>
            </w:r>
            <w:r w:rsidRPr="006738E3">
              <w:rPr>
                <w:rFonts w:ascii="Arial" w:eastAsia="Arial" w:hAnsi="Arial" w:cs="Arial"/>
                <w:sz w:val="20"/>
                <w:szCs w:val="20"/>
              </w:rPr>
              <w:t>Tipo comercial</w:t>
            </w:r>
          </w:p>
        </w:tc>
        <w:tc>
          <w:tcPr>
            <w:tcW w:w="6096" w:type="dxa"/>
            <w:shd w:val="clear" w:color="auto" w:fill="auto"/>
            <w:vAlign w:val="bottom"/>
          </w:tcPr>
          <w:p w:rsidR="00CE0E56" w:rsidRPr="006738E3" w:rsidRDefault="00CE0E56" w:rsidP="0095178C">
            <w:pPr>
              <w:spacing w:after="0" w:line="0" w:lineRule="atLeast"/>
              <w:jc w:val="right"/>
              <w:rPr>
                <w:rFonts w:ascii="Arial" w:eastAsia="Arial" w:hAnsi="Arial" w:cs="Arial"/>
                <w:sz w:val="20"/>
                <w:szCs w:val="20"/>
              </w:rPr>
            </w:pPr>
            <w:r w:rsidRPr="006738E3">
              <w:rPr>
                <w:rFonts w:ascii="Arial" w:eastAsia="Arial" w:hAnsi="Arial" w:cs="Arial"/>
                <w:sz w:val="20"/>
                <w:szCs w:val="20"/>
              </w:rPr>
              <w:t>$200.00 por departamento</w:t>
            </w:r>
          </w:p>
        </w:tc>
      </w:tr>
      <w:tr w:rsidR="00CE0E56" w:rsidRPr="006738E3" w:rsidTr="00CE0E56">
        <w:trPr>
          <w:trHeight w:val="238"/>
        </w:trPr>
        <w:tc>
          <w:tcPr>
            <w:tcW w:w="3307" w:type="dxa"/>
            <w:shd w:val="clear" w:color="auto" w:fill="auto"/>
            <w:vAlign w:val="bottom"/>
          </w:tcPr>
          <w:p w:rsidR="00CE0E56" w:rsidRDefault="00CE0E56" w:rsidP="0095178C">
            <w:pPr>
              <w:spacing w:after="0" w:line="0" w:lineRule="atLeast"/>
              <w:rPr>
                <w:rFonts w:ascii="Arial" w:eastAsia="Arial" w:hAnsi="Arial" w:cs="Arial"/>
                <w:b/>
                <w:sz w:val="20"/>
                <w:szCs w:val="20"/>
              </w:rPr>
            </w:pPr>
          </w:p>
          <w:p w:rsidR="00CE0E56" w:rsidRPr="006738E3" w:rsidRDefault="00CE0E56" w:rsidP="0095178C">
            <w:pPr>
              <w:spacing w:after="0" w:line="0" w:lineRule="atLeast"/>
              <w:rPr>
                <w:rFonts w:ascii="Arial" w:eastAsia="Arial" w:hAnsi="Arial" w:cs="Arial"/>
                <w:sz w:val="20"/>
                <w:szCs w:val="20"/>
              </w:rPr>
            </w:pPr>
            <w:r>
              <w:rPr>
                <w:rFonts w:ascii="Arial" w:eastAsia="Arial" w:hAnsi="Arial" w:cs="Arial"/>
                <w:b/>
                <w:sz w:val="20"/>
                <w:szCs w:val="20"/>
              </w:rPr>
              <w:t xml:space="preserve">II.- </w:t>
            </w:r>
            <w:r w:rsidRPr="006738E3">
              <w:rPr>
                <w:rFonts w:ascii="Arial" w:eastAsia="Arial" w:hAnsi="Arial" w:cs="Arial"/>
                <w:sz w:val="20"/>
                <w:szCs w:val="20"/>
              </w:rPr>
              <w:t>Tipo habitacional</w:t>
            </w:r>
          </w:p>
        </w:tc>
        <w:tc>
          <w:tcPr>
            <w:tcW w:w="6096" w:type="dxa"/>
            <w:shd w:val="clear" w:color="auto" w:fill="auto"/>
            <w:vAlign w:val="bottom"/>
          </w:tcPr>
          <w:p w:rsidR="00CE0E56" w:rsidRPr="006738E3" w:rsidRDefault="00CE0E56" w:rsidP="0095178C">
            <w:pPr>
              <w:spacing w:after="0" w:line="0" w:lineRule="atLeast"/>
              <w:jc w:val="right"/>
              <w:rPr>
                <w:rFonts w:ascii="Arial" w:eastAsia="Arial" w:hAnsi="Arial" w:cs="Arial"/>
                <w:sz w:val="20"/>
                <w:szCs w:val="20"/>
              </w:rPr>
            </w:pPr>
            <w:r w:rsidRPr="006738E3">
              <w:rPr>
                <w:rFonts w:ascii="Arial" w:eastAsia="Arial" w:hAnsi="Arial" w:cs="Arial"/>
                <w:sz w:val="20"/>
                <w:szCs w:val="20"/>
              </w:rPr>
              <w:t>$150.00 por departamento</w:t>
            </w:r>
          </w:p>
        </w:tc>
      </w:tr>
    </w:tbl>
    <w:p w:rsidR="00777201" w:rsidRPr="006738E3" w:rsidRDefault="00777201" w:rsidP="00E80BB5">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III</w:t>
      </w:r>
      <w:r w:rsidRPr="006738E3">
        <w:rPr>
          <w:rFonts w:ascii="Arial" w:hAnsi="Arial" w:cs="Arial"/>
          <w:b/>
          <w:sz w:val="20"/>
          <w:szCs w:val="20"/>
        </w:rPr>
        <w:br/>
        <w:t>Derechos por Servicios de Vigilancia</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31.-</w:t>
      </w:r>
      <w:r w:rsidRPr="006738E3">
        <w:rPr>
          <w:rFonts w:ascii="Arial" w:hAnsi="Arial" w:cs="Arial"/>
          <w:sz w:val="20"/>
          <w:szCs w:val="20"/>
        </w:rPr>
        <w:t xml:space="preserve"> Por servicios de vigilancia que preste el Ayuntamiento se pagará por cada elemento de vigilancia asignado, una cuota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Día por agente……………………………………………………………………   $150.00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Hora por agente………….…………………………………………………………. $30.00</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IV</w:t>
      </w:r>
      <w:r w:rsidRPr="006738E3">
        <w:rPr>
          <w:rFonts w:ascii="Arial" w:hAnsi="Arial" w:cs="Arial"/>
          <w:b/>
          <w:sz w:val="20"/>
          <w:szCs w:val="20"/>
        </w:rPr>
        <w:br/>
        <w:t>Derechos por Servicios de Limpia</w:t>
      </w:r>
    </w:p>
    <w:p w:rsidR="00777201" w:rsidRPr="006738E3" w:rsidRDefault="00777201" w:rsidP="00CD4029">
      <w:pPr>
        <w:rPr>
          <w:rFonts w:ascii="Arial" w:hAnsi="Arial" w:cs="Arial"/>
          <w:sz w:val="20"/>
          <w:szCs w:val="20"/>
        </w:rPr>
      </w:pPr>
      <w:r w:rsidRPr="006738E3">
        <w:rPr>
          <w:rFonts w:ascii="Arial" w:hAnsi="Arial" w:cs="Arial"/>
          <w:b/>
          <w:sz w:val="20"/>
          <w:szCs w:val="20"/>
        </w:rPr>
        <w:t>Artículo 32.-</w:t>
      </w:r>
      <w:r w:rsidRPr="006738E3">
        <w:rPr>
          <w:rFonts w:ascii="Arial" w:hAnsi="Arial" w:cs="Arial"/>
          <w:sz w:val="20"/>
          <w:szCs w:val="20"/>
        </w:rPr>
        <w:t xml:space="preserve"> Por los derechos correspondientes al servicio de limpia, mensualmente se causará y pagará la cuota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predio habitacional……….… …$ 30.00 </w:t>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Por predio comercial……………… $ 200.00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predio Industrial……….……… $ 250.00</w:t>
      </w:r>
    </w:p>
    <w:p w:rsidR="00CE0E56" w:rsidRDefault="00777201" w:rsidP="00CD4029">
      <w:pPr>
        <w:jc w:val="both"/>
        <w:rPr>
          <w:rFonts w:ascii="Arial" w:hAnsi="Arial" w:cs="Arial"/>
          <w:sz w:val="20"/>
          <w:szCs w:val="20"/>
        </w:rPr>
      </w:pPr>
      <w:r w:rsidRPr="006738E3">
        <w:rPr>
          <w:rFonts w:ascii="Arial" w:hAnsi="Arial" w:cs="Arial"/>
          <w:b/>
          <w:sz w:val="20"/>
          <w:szCs w:val="20"/>
        </w:rPr>
        <w:t>Artículo 33</w:t>
      </w:r>
      <w:r w:rsidRPr="006738E3">
        <w:rPr>
          <w:rFonts w:ascii="Arial" w:hAnsi="Arial" w:cs="Arial"/>
          <w:sz w:val="20"/>
          <w:szCs w:val="20"/>
        </w:rPr>
        <w:t>.- El derecho por el uso de basurero propiedad del Municipio se causará y cobrará de acuerdo a la siguiente clasificación:</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br/>
      </w:r>
      <w:r w:rsidRPr="006738E3">
        <w:rPr>
          <w:rFonts w:ascii="Arial" w:hAnsi="Arial" w:cs="Arial"/>
          <w:sz w:val="20"/>
          <w:szCs w:val="20"/>
        </w:rPr>
        <w:br/>
      </w:r>
      <w:r w:rsidRPr="006738E3">
        <w:rPr>
          <w:rFonts w:ascii="Arial" w:hAnsi="Arial" w:cs="Arial"/>
          <w:b/>
          <w:sz w:val="20"/>
          <w:szCs w:val="20"/>
        </w:rPr>
        <w:t>I.-</w:t>
      </w:r>
      <w:r w:rsidRPr="006738E3">
        <w:rPr>
          <w:rFonts w:ascii="Arial" w:hAnsi="Arial" w:cs="Arial"/>
          <w:sz w:val="20"/>
          <w:szCs w:val="20"/>
        </w:rPr>
        <w:t xml:space="preserve"> Basura</w:t>
      </w:r>
      <w:r w:rsidR="00CE0E56">
        <w:rPr>
          <w:rFonts w:ascii="Arial" w:hAnsi="Arial" w:cs="Arial"/>
          <w:sz w:val="20"/>
          <w:szCs w:val="20"/>
        </w:rPr>
        <w:t xml:space="preserve"> domiciliaria…………….…</w:t>
      </w:r>
      <w:r w:rsidR="00CE0E56">
        <w:rPr>
          <w:rFonts w:ascii="Arial" w:hAnsi="Arial" w:cs="Arial"/>
          <w:sz w:val="20"/>
          <w:szCs w:val="20"/>
        </w:rPr>
        <w:tab/>
        <w:t>$20.00</w:t>
      </w:r>
      <w:r w:rsidR="00CE0E56">
        <w:rPr>
          <w:rFonts w:ascii="Arial" w:hAnsi="Arial" w:cs="Arial"/>
          <w:sz w:val="20"/>
          <w:szCs w:val="20"/>
        </w:rPr>
        <w:tab/>
        <w:t xml:space="preserve">por </w:t>
      </w:r>
      <w:r w:rsidRPr="006738E3">
        <w:rPr>
          <w:rFonts w:ascii="Arial" w:hAnsi="Arial" w:cs="Arial"/>
          <w:sz w:val="20"/>
          <w:szCs w:val="20"/>
        </w:rPr>
        <w:t>viaje</w:t>
      </w:r>
    </w:p>
    <w:p w:rsidR="00CE0E56"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Desechos orgánicos………………</w:t>
      </w:r>
      <w:r w:rsidRPr="006738E3">
        <w:rPr>
          <w:rFonts w:ascii="Arial" w:hAnsi="Arial" w:cs="Arial"/>
          <w:sz w:val="20"/>
          <w:szCs w:val="20"/>
        </w:rPr>
        <w:tab/>
        <w:t>$10.00</w:t>
      </w:r>
      <w:r w:rsidR="00CE0E56">
        <w:rPr>
          <w:rFonts w:ascii="Arial" w:hAnsi="Arial" w:cs="Arial"/>
          <w:sz w:val="20"/>
          <w:szCs w:val="20"/>
        </w:rPr>
        <w:t xml:space="preserve"> </w:t>
      </w:r>
      <w:r w:rsidRPr="006738E3">
        <w:rPr>
          <w:rFonts w:ascii="Arial" w:hAnsi="Arial" w:cs="Arial"/>
          <w:sz w:val="20"/>
          <w:szCs w:val="20"/>
        </w:rPr>
        <w:t>por viaje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Desechos industriales……….……</w:t>
      </w:r>
      <w:r w:rsidRPr="006738E3">
        <w:rPr>
          <w:rFonts w:ascii="Arial" w:hAnsi="Arial" w:cs="Arial"/>
          <w:sz w:val="20"/>
          <w:szCs w:val="20"/>
        </w:rPr>
        <w:tab/>
        <w:t>$30.00 por viaje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t>CAPÍTULO V</w:t>
      </w:r>
      <w:r w:rsidRPr="006738E3">
        <w:rPr>
          <w:rFonts w:ascii="Arial" w:hAnsi="Arial" w:cs="Arial"/>
          <w:b/>
          <w:sz w:val="20"/>
          <w:szCs w:val="20"/>
        </w:rPr>
        <w:br/>
        <w:t>Derechos por Servicios de Agua Potable</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34.-</w:t>
      </w:r>
      <w:r w:rsidRPr="006738E3">
        <w:rPr>
          <w:rFonts w:ascii="Arial" w:hAnsi="Arial" w:cs="Arial"/>
          <w:sz w:val="20"/>
          <w:szCs w:val="20"/>
        </w:rPr>
        <w:t xml:space="preserve"> Por los servicios de agua potable que preste el Municipio se pagarán bimestralmente las siguientes cuotas: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Por toma doméstica</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$16.00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Por toma comercial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Por toma industrial</w:t>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r>
      <w:r w:rsidRPr="006738E3">
        <w:rPr>
          <w:rFonts w:ascii="Arial" w:hAnsi="Arial" w:cs="Arial"/>
          <w:sz w:val="20"/>
          <w:szCs w:val="20"/>
        </w:rPr>
        <w:tab/>
        <w:t>$50.00</w:t>
      </w:r>
    </w:p>
    <w:p w:rsidR="00777201" w:rsidRPr="006738E3" w:rsidRDefault="00777201" w:rsidP="00CD4029">
      <w:pPr>
        <w:rPr>
          <w:rFonts w:ascii="Arial" w:hAnsi="Arial" w:cs="Arial"/>
          <w:sz w:val="20"/>
          <w:szCs w:val="20"/>
        </w:rPr>
      </w:pPr>
      <w:r w:rsidRPr="006738E3">
        <w:rPr>
          <w:rFonts w:ascii="Arial" w:hAnsi="Arial" w:cs="Arial"/>
          <w:b/>
          <w:sz w:val="20"/>
          <w:szCs w:val="20"/>
        </w:rPr>
        <w:t>IV.-</w:t>
      </w:r>
      <w:r w:rsidRPr="006738E3">
        <w:rPr>
          <w:rFonts w:ascii="Arial" w:hAnsi="Arial" w:cs="Arial"/>
          <w:sz w:val="20"/>
          <w:szCs w:val="20"/>
        </w:rPr>
        <w:t xml:space="preserve">Por contrato de toma nueva doméstica </w:t>
      </w:r>
      <w:r w:rsidRPr="006738E3">
        <w:rPr>
          <w:rFonts w:ascii="Arial" w:hAnsi="Arial" w:cs="Arial"/>
          <w:sz w:val="20"/>
          <w:szCs w:val="20"/>
        </w:rPr>
        <w:tab/>
      </w:r>
      <w:r w:rsidRPr="006738E3">
        <w:rPr>
          <w:rFonts w:ascii="Arial" w:hAnsi="Arial" w:cs="Arial"/>
          <w:sz w:val="20"/>
          <w:szCs w:val="20"/>
        </w:rPr>
        <w:tab/>
        <w:t>$250.00</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V.-</w:t>
      </w:r>
      <w:r w:rsidRPr="006738E3">
        <w:rPr>
          <w:rFonts w:ascii="Arial" w:hAnsi="Arial" w:cs="Arial"/>
          <w:sz w:val="20"/>
          <w:szCs w:val="20"/>
        </w:rPr>
        <w:t>Por contrato de toma nueva comercial</w:t>
      </w:r>
      <w:r w:rsidRPr="006738E3">
        <w:rPr>
          <w:rFonts w:ascii="Arial" w:hAnsi="Arial" w:cs="Arial"/>
          <w:sz w:val="20"/>
          <w:szCs w:val="20"/>
        </w:rPr>
        <w:tab/>
      </w:r>
      <w:r w:rsidRPr="006738E3">
        <w:rPr>
          <w:rFonts w:ascii="Arial" w:hAnsi="Arial" w:cs="Arial"/>
          <w:sz w:val="20"/>
          <w:szCs w:val="20"/>
        </w:rPr>
        <w:tab/>
        <w:t>$350.00</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Por contrato de toma nueva industrial</w:t>
      </w:r>
      <w:r w:rsidRPr="006738E3">
        <w:rPr>
          <w:rFonts w:ascii="Arial" w:hAnsi="Arial" w:cs="Arial"/>
          <w:sz w:val="20"/>
          <w:szCs w:val="20"/>
        </w:rPr>
        <w:tab/>
      </w:r>
      <w:r w:rsidRPr="006738E3">
        <w:rPr>
          <w:rFonts w:ascii="Arial" w:hAnsi="Arial" w:cs="Arial"/>
          <w:sz w:val="20"/>
          <w:szCs w:val="20"/>
        </w:rPr>
        <w:tab/>
        <w:t>$450.00</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Servicios Rastro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35.-</w:t>
      </w:r>
      <w:r w:rsidRPr="006738E3">
        <w:rPr>
          <w:rFonts w:ascii="Arial" w:hAnsi="Arial" w:cs="Arial"/>
          <w:sz w:val="20"/>
          <w:szCs w:val="20"/>
        </w:rPr>
        <w:t xml:space="preserve"> Los derechos por los servicio de Rastro para la autorización de la matanza de ganado, se pagarán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w:t>
      </w:r>
      <w:r w:rsidRPr="006738E3">
        <w:rPr>
          <w:rFonts w:ascii="Arial" w:hAnsi="Arial" w:cs="Arial"/>
          <w:sz w:val="20"/>
          <w:szCs w:val="20"/>
        </w:rPr>
        <w:tab/>
        <w:t>5.00 por cabeza</w:t>
      </w:r>
    </w:p>
    <w:p w:rsidR="00777201" w:rsidRPr="006738E3" w:rsidRDefault="00777201" w:rsidP="00CD4029">
      <w:pPr>
        <w:rPr>
          <w:rFonts w:ascii="Arial" w:hAnsi="Arial" w:cs="Arial"/>
          <w:sz w:val="20"/>
          <w:szCs w:val="20"/>
        </w:rPr>
      </w:pPr>
      <w:r w:rsidRPr="006738E3">
        <w:rPr>
          <w:rFonts w:ascii="Arial" w:hAnsi="Arial" w:cs="Arial"/>
          <w:sz w:val="20"/>
          <w:szCs w:val="20"/>
        </w:rPr>
        <w:t>Los derechos por servicio de uso de corrales del rastro se pagarán de acuerdo a la siguiente</w:t>
      </w:r>
      <w:r w:rsidRPr="006738E3">
        <w:rPr>
          <w:rFonts w:ascii="Arial" w:hAnsi="Arial" w:cs="Arial"/>
          <w:sz w:val="20"/>
          <w:szCs w:val="20"/>
        </w:rPr>
        <w:br/>
        <w:t>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$ 3.00 por cabeza</w:t>
      </w:r>
    </w:p>
    <w:p w:rsidR="00777201" w:rsidRPr="006738E3" w:rsidRDefault="00777201" w:rsidP="00CD4029">
      <w:pPr>
        <w:rPr>
          <w:rFonts w:ascii="Arial" w:hAnsi="Arial" w:cs="Arial"/>
          <w:sz w:val="20"/>
          <w:szCs w:val="20"/>
        </w:rPr>
      </w:pPr>
      <w:r w:rsidRPr="006738E3">
        <w:rPr>
          <w:rFonts w:ascii="Arial" w:hAnsi="Arial" w:cs="Arial"/>
          <w:sz w:val="20"/>
          <w:szCs w:val="20"/>
        </w:rPr>
        <w:t>Los derechos por servicio de transporte, se pagará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w:t>
      </w:r>
      <w:r w:rsidRPr="006738E3">
        <w:rPr>
          <w:rFonts w:ascii="Arial" w:hAnsi="Arial" w:cs="Arial"/>
          <w:sz w:val="20"/>
          <w:szCs w:val="20"/>
        </w:rPr>
        <w:tab/>
        <w:t>$ 10.00 por cabeza.</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Ganado porcino</w:t>
      </w:r>
      <w:r w:rsidRPr="006738E3">
        <w:rPr>
          <w:rFonts w:ascii="Arial" w:hAnsi="Arial" w:cs="Arial"/>
          <w:sz w:val="20"/>
          <w:szCs w:val="20"/>
        </w:rPr>
        <w:tab/>
        <w:t>$ 8.00 por cabeza.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VII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Derechos por Certificados y Constancias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36.-</w:t>
      </w:r>
      <w:r w:rsidRPr="006738E3">
        <w:rPr>
          <w:rFonts w:ascii="Arial" w:hAnsi="Arial" w:cs="Arial"/>
          <w:sz w:val="20"/>
          <w:szCs w:val="20"/>
        </w:rPr>
        <w:t xml:space="preserve"> Por los certificados y constancias que expida la autoridad municipal, se pagarán las cuotas siguientes:</w:t>
      </w:r>
      <w:r w:rsidRPr="006738E3">
        <w:rPr>
          <w:rFonts w:ascii="Arial" w:hAnsi="Arial" w:cs="Arial"/>
          <w:sz w:val="20"/>
          <w:szCs w:val="20"/>
        </w:rPr>
        <w:tab/>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Por cada certificado que expida el Ayuntamiento……………………………</w:t>
      </w:r>
      <w:r w:rsidRPr="006738E3">
        <w:rPr>
          <w:rFonts w:ascii="Arial" w:hAnsi="Arial" w:cs="Arial"/>
          <w:sz w:val="20"/>
          <w:szCs w:val="20"/>
        </w:rPr>
        <w:tab/>
        <w:t>$ 25.00</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Por cada copia certificada que expida el Ayuntamiento………………………</w:t>
      </w:r>
      <w:r w:rsidRPr="006738E3">
        <w:rPr>
          <w:rFonts w:ascii="Arial" w:hAnsi="Arial" w:cs="Arial"/>
          <w:sz w:val="20"/>
          <w:szCs w:val="20"/>
        </w:rPr>
        <w:tab/>
        <w:t>$ 3</w:t>
      </w:r>
      <w:r>
        <w:rPr>
          <w:rFonts w:ascii="Arial" w:hAnsi="Arial" w:cs="Arial"/>
          <w:sz w:val="20"/>
          <w:szCs w:val="20"/>
        </w:rPr>
        <w:t>5</w:t>
      </w:r>
      <w:r w:rsidRPr="006738E3">
        <w:rPr>
          <w:rFonts w:ascii="Arial" w:hAnsi="Arial" w:cs="Arial"/>
          <w:sz w:val="20"/>
          <w:szCs w:val="20"/>
        </w:rPr>
        <w:t>.00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cada constancia que expida el Ayuntamiento……….……………..........</w:t>
      </w:r>
      <w:r>
        <w:rPr>
          <w:rFonts w:ascii="Arial" w:hAnsi="Arial" w:cs="Arial"/>
          <w:sz w:val="20"/>
          <w:szCs w:val="20"/>
        </w:rPr>
        <w:t>..</w:t>
      </w:r>
      <w:r w:rsidRPr="006738E3">
        <w:rPr>
          <w:rFonts w:ascii="Arial" w:hAnsi="Arial" w:cs="Arial"/>
          <w:sz w:val="20"/>
          <w:szCs w:val="20"/>
        </w:rPr>
        <w:t>.. $</w:t>
      </w:r>
      <w:r>
        <w:rPr>
          <w:rFonts w:ascii="Arial" w:hAnsi="Arial" w:cs="Arial"/>
          <w:sz w:val="20"/>
          <w:szCs w:val="20"/>
        </w:rPr>
        <w:t xml:space="preserve">  </w:t>
      </w:r>
      <w:r w:rsidRPr="006738E3">
        <w:rPr>
          <w:rFonts w:ascii="Arial" w:hAnsi="Arial" w:cs="Arial"/>
          <w:sz w:val="20"/>
          <w:szCs w:val="20"/>
        </w:rPr>
        <w:t>20.00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 xml:space="preserve">CAPÍTULO </w:t>
      </w:r>
      <w:proofErr w:type="spellStart"/>
      <w:r w:rsidRPr="006738E3">
        <w:rPr>
          <w:rFonts w:ascii="Arial" w:hAnsi="Arial" w:cs="Arial"/>
          <w:b/>
          <w:sz w:val="20"/>
          <w:szCs w:val="20"/>
        </w:rPr>
        <w:t>VlII</w:t>
      </w:r>
      <w:proofErr w:type="spellEnd"/>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Mercados y Centrales de Abastos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37.-</w:t>
      </w:r>
      <w:r w:rsidRPr="006738E3">
        <w:rPr>
          <w:rFonts w:ascii="Arial" w:hAnsi="Arial" w:cs="Arial"/>
          <w:sz w:val="20"/>
          <w:szCs w:val="20"/>
        </w:rPr>
        <w:t xml:space="preserve"> Los derechos por servicios de mercados se causarán y pagarán de conformidad con las siguientes tarifas:</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Locatarios fijos……………………………………………………………..……</w:t>
      </w:r>
      <w:proofErr w:type="gramStart"/>
      <w:r w:rsidRPr="006738E3">
        <w:rPr>
          <w:rFonts w:ascii="Arial" w:hAnsi="Arial" w:cs="Arial"/>
          <w:sz w:val="20"/>
          <w:szCs w:val="20"/>
        </w:rPr>
        <w:t>.$</w:t>
      </w:r>
      <w:proofErr w:type="gramEnd"/>
      <w:r w:rsidRPr="006738E3">
        <w:rPr>
          <w:rFonts w:ascii="Arial" w:hAnsi="Arial" w:cs="Arial"/>
          <w:sz w:val="20"/>
          <w:szCs w:val="20"/>
        </w:rPr>
        <w:t xml:space="preserve"> 800.00 mensuales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Locatarios semifijos…………….………………………………………………</w:t>
      </w:r>
      <w:proofErr w:type="gramStart"/>
      <w:r w:rsidRPr="006738E3">
        <w:rPr>
          <w:rFonts w:ascii="Arial" w:hAnsi="Arial" w:cs="Arial"/>
          <w:sz w:val="20"/>
          <w:szCs w:val="20"/>
        </w:rPr>
        <w:t>.$</w:t>
      </w:r>
      <w:proofErr w:type="gramEnd"/>
      <w:r w:rsidRPr="006738E3">
        <w:rPr>
          <w:rFonts w:ascii="Arial" w:hAnsi="Arial" w:cs="Arial"/>
          <w:sz w:val="20"/>
          <w:szCs w:val="20"/>
        </w:rPr>
        <w:t xml:space="preserve"> 15.00 diarios</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Ambulantes…………………………………………………………….………..$ 10.00 diarios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Cementerios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38.-</w:t>
      </w:r>
      <w:r w:rsidRPr="006738E3">
        <w:rPr>
          <w:rFonts w:ascii="Arial" w:hAnsi="Arial" w:cs="Arial"/>
          <w:sz w:val="20"/>
          <w:szCs w:val="20"/>
        </w:rPr>
        <w:t xml:space="preserve"> Los derechos a que se refiere este capítulo, se causarán y pagarán conforme a las siguientes cuotas:</w:t>
      </w:r>
    </w:p>
    <w:p w:rsidR="00777201" w:rsidRPr="006738E3" w:rsidRDefault="00777201" w:rsidP="00CD4029">
      <w:pPr>
        <w:rPr>
          <w:rFonts w:ascii="Arial" w:hAnsi="Arial" w:cs="Arial"/>
          <w:sz w:val="20"/>
          <w:szCs w:val="20"/>
        </w:rPr>
      </w:pPr>
      <w:r w:rsidRPr="006738E3">
        <w:rPr>
          <w:rFonts w:ascii="Arial" w:hAnsi="Arial" w:cs="Arial"/>
          <w:b/>
          <w:sz w:val="20"/>
          <w:szCs w:val="20"/>
        </w:rPr>
        <w:lastRenderedPageBreak/>
        <w:t>I.-</w:t>
      </w:r>
      <w:r w:rsidRPr="006738E3">
        <w:rPr>
          <w:rFonts w:ascii="Arial" w:hAnsi="Arial" w:cs="Arial"/>
          <w:sz w:val="20"/>
          <w:szCs w:val="20"/>
        </w:rPr>
        <w:t xml:space="preserve"> Inhumaciones en fosas y criptas</w:t>
      </w:r>
    </w:p>
    <w:p w:rsidR="00777201" w:rsidRPr="006738E3" w:rsidRDefault="00777201" w:rsidP="00CD4029">
      <w:pPr>
        <w:rPr>
          <w:rFonts w:ascii="Arial" w:hAnsi="Arial" w:cs="Arial"/>
          <w:sz w:val="20"/>
          <w:szCs w:val="20"/>
        </w:rPr>
      </w:pPr>
      <w:r w:rsidRPr="006738E3">
        <w:rPr>
          <w:rFonts w:ascii="Arial" w:hAnsi="Arial" w:cs="Arial"/>
          <w:sz w:val="20"/>
          <w:szCs w:val="20"/>
        </w:rPr>
        <w:t>ADULTOS</w:t>
      </w:r>
    </w:p>
    <w:p w:rsidR="00777201" w:rsidRPr="006738E3" w:rsidRDefault="00777201" w:rsidP="00CD4029">
      <w:pPr>
        <w:rPr>
          <w:rFonts w:ascii="Arial" w:hAnsi="Arial" w:cs="Arial"/>
          <w:sz w:val="20"/>
          <w:szCs w:val="20"/>
        </w:rPr>
      </w:pPr>
      <w:r w:rsidRPr="006738E3">
        <w:rPr>
          <w:rFonts w:ascii="Arial" w:hAnsi="Arial" w:cs="Arial"/>
          <w:sz w:val="20"/>
          <w:szCs w:val="20"/>
        </w:rPr>
        <w:t>A) Por inhumación en sección………………………………………………………..  $ 350.00</w:t>
      </w:r>
    </w:p>
    <w:p w:rsidR="00777201" w:rsidRPr="006738E3" w:rsidRDefault="00777201" w:rsidP="00CD4029">
      <w:pPr>
        <w:rPr>
          <w:rFonts w:ascii="Arial" w:hAnsi="Arial" w:cs="Arial"/>
          <w:sz w:val="20"/>
          <w:szCs w:val="20"/>
        </w:rPr>
      </w:pPr>
      <w:r w:rsidRPr="006738E3">
        <w:rPr>
          <w:rFonts w:ascii="Arial" w:hAnsi="Arial" w:cs="Arial"/>
          <w:sz w:val="20"/>
          <w:szCs w:val="20"/>
        </w:rPr>
        <w:t>B) Adquirida a perpetuidad…………………………………………………………… $ 6,500.00</w:t>
      </w:r>
    </w:p>
    <w:p w:rsidR="00777201" w:rsidRPr="006738E3" w:rsidRDefault="00777201" w:rsidP="00CD4029">
      <w:pPr>
        <w:rPr>
          <w:rFonts w:ascii="Arial" w:hAnsi="Arial" w:cs="Arial"/>
          <w:sz w:val="20"/>
          <w:szCs w:val="20"/>
        </w:rPr>
      </w:pPr>
      <w:r w:rsidRPr="006738E3">
        <w:rPr>
          <w:rFonts w:ascii="Arial" w:hAnsi="Arial" w:cs="Arial"/>
          <w:sz w:val="20"/>
          <w:szCs w:val="20"/>
        </w:rPr>
        <w:t>C) Refrendo por concesión de perpetuidad…………………………………………..$100.00</w:t>
      </w:r>
    </w:p>
    <w:p w:rsidR="00777201" w:rsidRPr="006738E3" w:rsidRDefault="00777201" w:rsidP="00CD4029">
      <w:pPr>
        <w:rPr>
          <w:rFonts w:ascii="Arial" w:hAnsi="Arial" w:cs="Arial"/>
          <w:sz w:val="20"/>
          <w:szCs w:val="20"/>
        </w:rPr>
      </w:pPr>
    </w:p>
    <w:p w:rsidR="00777201" w:rsidRPr="006738E3" w:rsidRDefault="00777201" w:rsidP="00CD4029">
      <w:pPr>
        <w:rPr>
          <w:rFonts w:ascii="Arial" w:hAnsi="Arial" w:cs="Arial"/>
          <w:sz w:val="20"/>
          <w:szCs w:val="20"/>
        </w:rPr>
      </w:pPr>
      <w:r w:rsidRPr="006738E3">
        <w:rPr>
          <w:rFonts w:ascii="Arial" w:hAnsi="Arial" w:cs="Arial"/>
          <w:sz w:val="20"/>
          <w:szCs w:val="20"/>
        </w:rPr>
        <w:t>En las fosas o criptas para niños, las tarifas aplicadas a cada uno de los conceptos serán el 50% de las aplicadas por los adultos.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 xml:space="preserve"> Permiso de mantenimiento o construcción de cripta o gaveta en cualquiera de las clases de los panteones municipales……………………………………………………………….. $ 30.00</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Exhumación después de transcurrido el término de Ley………………………$ 250.00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la Unidad de Acceso a la Información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39.-</w:t>
      </w:r>
      <w:r w:rsidRPr="006738E3">
        <w:rPr>
          <w:rFonts w:ascii="Arial" w:hAnsi="Arial" w:cs="Arial"/>
          <w:sz w:val="20"/>
          <w:szCs w:val="20"/>
        </w:rPr>
        <w:t xml:space="preserve"> Los derechos a que se refiere este capítulo se pagarán de conformidad con las siguientes cuotas:</w:t>
      </w:r>
      <w:r w:rsidRPr="006738E3">
        <w:rPr>
          <w:rFonts w:ascii="Arial" w:hAnsi="Arial" w:cs="Arial"/>
          <w:sz w:val="20"/>
          <w:szCs w:val="20"/>
        </w:rPr>
        <w:tab/>
      </w:r>
    </w:p>
    <w:p w:rsidR="00777201" w:rsidRPr="006738E3" w:rsidRDefault="00777201" w:rsidP="00CD4029">
      <w:pPr>
        <w:rPr>
          <w:rFonts w:ascii="Arial" w:hAnsi="Arial" w:cs="Arial"/>
          <w:sz w:val="20"/>
          <w:szCs w:val="20"/>
        </w:rPr>
      </w:pPr>
      <w:r w:rsidRPr="006738E3">
        <w:rPr>
          <w:rFonts w:ascii="Arial" w:hAnsi="Arial" w:cs="Arial"/>
          <w:b/>
          <w:sz w:val="20"/>
          <w:szCs w:val="20"/>
        </w:rPr>
        <w:t>l.-</w:t>
      </w:r>
      <w:r w:rsidRPr="006738E3">
        <w:rPr>
          <w:rFonts w:ascii="Arial" w:hAnsi="Arial" w:cs="Arial"/>
          <w:sz w:val="20"/>
          <w:szCs w:val="20"/>
        </w:rPr>
        <w:t xml:space="preserve"> Por copia de simple ……….…………………………………………….………………$25.00</w:t>
      </w:r>
    </w:p>
    <w:p w:rsidR="00777201" w:rsidRPr="006738E3" w:rsidRDefault="00777201" w:rsidP="00CD4029">
      <w:pPr>
        <w:rPr>
          <w:rFonts w:ascii="Arial" w:hAnsi="Arial" w:cs="Arial"/>
          <w:sz w:val="20"/>
          <w:szCs w:val="20"/>
        </w:rPr>
      </w:pPr>
      <w:r w:rsidRPr="006738E3">
        <w:rPr>
          <w:rFonts w:ascii="Arial" w:hAnsi="Arial" w:cs="Arial"/>
          <w:b/>
          <w:sz w:val="20"/>
          <w:szCs w:val="20"/>
        </w:rPr>
        <w:t>ll.-</w:t>
      </w:r>
      <w:r w:rsidRPr="006738E3">
        <w:rPr>
          <w:rFonts w:ascii="Arial" w:hAnsi="Arial" w:cs="Arial"/>
          <w:sz w:val="20"/>
          <w:szCs w:val="20"/>
        </w:rPr>
        <w:t xml:space="preserve"> Por copia certificada ……………..…………………………………………..…………$35.00</w:t>
      </w:r>
    </w:p>
    <w:p w:rsidR="00777201" w:rsidRPr="006738E3" w:rsidRDefault="00777201" w:rsidP="00CD4029">
      <w:pPr>
        <w:rPr>
          <w:rFonts w:ascii="Arial" w:hAnsi="Arial" w:cs="Arial"/>
          <w:sz w:val="20"/>
          <w:szCs w:val="20"/>
        </w:rPr>
      </w:pPr>
      <w:proofErr w:type="spellStart"/>
      <w:proofErr w:type="gramStart"/>
      <w:r w:rsidRPr="006738E3">
        <w:rPr>
          <w:rFonts w:ascii="Arial" w:hAnsi="Arial" w:cs="Arial"/>
          <w:b/>
          <w:sz w:val="20"/>
          <w:szCs w:val="20"/>
        </w:rPr>
        <w:t>lll</w:t>
      </w:r>
      <w:proofErr w:type="spellEnd"/>
      <w:proofErr w:type="gramEnd"/>
      <w:r w:rsidRPr="006738E3">
        <w:rPr>
          <w:rFonts w:ascii="Arial" w:hAnsi="Arial" w:cs="Arial"/>
          <w:b/>
          <w:sz w:val="20"/>
          <w:szCs w:val="20"/>
        </w:rPr>
        <w:t>.-</w:t>
      </w:r>
      <w:r w:rsidRPr="006738E3">
        <w:rPr>
          <w:rFonts w:ascii="Arial" w:hAnsi="Arial" w:cs="Arial"/>
          <w:sz w:val="20"/>
          <w:szCs w:val="20"/>
        </w:rPr>
        <w:t xml:space="preserve"> Por información en discos magnéticos y discos compactos…….………………...$500.00</w:t>
      </w:r>
    </w:p>
    <w:p w:rsidR="00777201" w:rsidRPr="006738E3" w:rsidRDefault="00777201" w:rsidP="00CD4029">
      <w:pPr>
        <w:rPr>
          <w:rFonts w:ascii="Arial" w:hAnsi="Arial" w:cs="Arial"/>
          <w:sz w:val="20"/>
          <w:szCs w:val="20"/>
        </w:rPr>
      </w:pPr>
      <w:proofErr w:type="spellStart"/>
      <w:proofErr w:type="gramStart"/>
      <w:r w:rsidRPr="006738E3">
        <w:rPr>
          <w:rFonts w:ascii="Arial" w:hAnsi="Arial" w:cs="Arial"/>
          <w:b/>
          <w:sz w:val="20"/>
          <w:szCs w:val="20"/>
        </w:rPr>
        <w:t>lV</w:t>
      </w:r>
      <w:proofErr w:type="spellEnd"/>
      <w:proofErr w:type="gramEnd"/>
      <w:r w:rsidRPr="006738E3">
        <w:rPr>
          <w:rFonts w:ascii="Arial" w:hAnsi="Arial" w:cs="Arial"/>
          <w:b/>
          <w:sz w:val="20"/>
          <w:szCs w:val="20"/>
        </w:rPr>
        <w:t>.-</w:t>
      </w:r>
      <w:r w:rsidRPr="006738E3">
        <w:rPr>
          <w:rFonts w:ascii="Arial" w:hAnsi="Arial" w:cs="Arial"/>
          <w:sz w:val="20"/>
          <w:szCs w:val="20"/>
        </w:rPr>
        <w:t xml:space="preserve"> Por información en discos en formato DVD…………………………………………$500.00</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 de Alumbrado Público</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40.-</w:t>
      </w:r>
      <w:r w:rsidRPr="006738E3">
        <w:rPr>
          <w:rFonts w:ascii="Arial" w:hAnsi="Arial" w:cs="Arial"/>
          <w:sz w:val="20"/>
          <w:szCs w:val="20"/>
        </w:rPr>
        <w:t xml:space="preserve"> El derecho por el servicio de alumbrado público será el que resulte de aplicar la tarifa que se describe en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XII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Derechos por Servicios de Supervisión Sanitaria de Matanza</w:t>
      </w:r>
    </w:p>
    <w:p w:rsidR="00777201" w:rsidRPr="006738E3" w:rsidRDefault="00777201" w:rsidP="00CD4029">
      <w:pPr>
        <w:rPr>
          <w:rFonts w:ascii="Arial" w:hAnsi="Arial" w:cs="Arial"/>
          <w:sz w:val="20"/>
          <w:szCs w:val="20"/>
        </w:rPr>
      </w:pPr>
      <w:r w:rsidRPr="006738E3">
        <w:rPr>
          <w:rFonts w:ascii="Arial" w:hAnsi="Arial" w:cs="Arial"/>
          <w:b/>
          <w:sz w:val="20"/>
          <w:szCs w:val="20"/>
        </w:rPr>
        <w:t>Artículo 41.-</w:t>
      </w:r>
      <w:r w:rsidRPr="006738E3">
        <w:rPr>
          <w:rFonts w:ascii="Arial" w:hAnsi="Arial" w:cs="Arial"/>
          <w:sz w:val="20"/>
          <w:szCs w:val="20"/>
        </w:rPr>
        <w:t xml:space="preserve"> Los derechos por la autorización de la matanza de ganado se pagarán de acuerdo a la siguiente tarifa:</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Ganado vacuno…………………………………………………………………$5.00 por cabeza</w:t>
      </w:r>
      <w:r w:rsidRPr="006738E3">
        <w:rPr>
          <w:rFonts w:ascii="Arial" w:hAnsi="Arial" w:cs="Arial"/>
          <w:sz w:val="20"/>
          <w:szCs w:val="20"/>
        </w:rPr>
        <w:br/>
      </w:r>
      <w:r w:rsidRPr="006738E3">
        <w:rPr>
          <w:rFonts w:ascii="Arial" w:hAnsi="Arial" w:cs="Arial"/>
          <w:b/>
          <w:sz w:val="20"/>
          <w:szCs w:val="20"/>
        </w:rPr>
        <w:t>II.-</w:t>
      </w:r>
      <w:r w:rsidRPr="006738E3">
        <w:rPr>
          <w:rFonts w:ascii="Arial" w:hAnsi="Arial" w:cs="Arial"/>
          <w:sz w:val="20"/>
          <w:szCs w:val="20"/>
        </w:rPr>
        <w:t xml:space="preserve"> Ganado porcino………………………..……………………………………….$5.00 por cabeza</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CUARTO</w:t>
      </w:r>
      <w:r w:rsidRPr="006738E3">
        <w:rPr>
          <w:rFonts w:ascii="Arial" w:hAnsi="Arial" w:cs="Arial"/>
          <w:b/>
          <w:sz w:val="20"/>
          <w:szCs w:val="20"/>
        </w:rPr>
        <w:br/>
        <w:t>CONTRIBUCIONES ESPECIALES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Contribuciones Especiales por Mejoras</w:t>
      </w:r>
    </w:p>
    <w:p w:rsidR="00777201" w:rsidRPr="006738E3" w:rsidRDefault="00777201" w:rsidP="00CD4029">
      <w:pPr>
        <w:jc w:val="both"/>
        <w:rPr>
          <w:rFonts w:ascii="Arial" w:hAnsi="Arial" w:cs="Arial"/>
          <w:sz w:val="20"/>
          <w:szCs w:val="20"/>
        </w:rPr>
      </w:pPr>
      <w:r w:rsidRPr="006738E3">
        <w:rPr>
          <w:rFonts w:ascii="Arial" w:hAnsi="Arial" w:cs="Arial"/>
          <w:b/>
          <w:sz w:val="20"/>
          <w:szCs w:val="20"/>
        </w:rPr>
        <w:lastRenderedPageBreak/>
        <w:t>Artículo 42.-</w:t>
      </w:r>
      <w:r w:rsidRPr="006738E3">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rsidR="00777201" w:rsidRPr="006738E3" w:rsidRDefault="00777201" w:rsidP="00CD4029">
      <w:pPr>
        <w:jc w:val="both"/>
        <w:rPr>
          <w:rFonts w:ascii="Arial" w:hAnsi="Arial" w:cs="Arial"/>
          <w:sz w:val="20"/>
          <w:szCs w:val="20"/>
        </w:rPr>
      </w:pPr>
      <w:r w:rsidRPr="006738E3">
        <w:rPr>
          <w:rFonts w:ascii="Arial" w:hAnsi="Arial" w:cs="Arial"/>
          <w:sz w:val="20"/>
          <w:szCs w:val="20"/>
        </w:rPr>
        <w:t>La cuota a pagar se determinará de conformidad con lo establecido al efecto por el artículo 125 de la Ley de Hacienda Municipal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QUINTO</w:t>
      </w:r>
      <w:r w:rsidRPr="006738E3">
        <w:rPr>
          <w:rFonts w:ascii="Arial" w:hAnsi="Arial" w:cs="Arial"/>
          <w:b/>
          <w:sz w:val="20"/>
          <w:szCs w:val="20"/>
        </w:rPr>
        <w:br/>
        <w:t>PRODUCTOS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Productos Derivados de Bienes Inmuebles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43.-</w:t>
      </w:r>
      <w:r w:rsidRPr="006738E3">
        <w:rPr>
          <w:rFonts w:ascii="Arial" w:hAnsi="Arial" w:cs="Arial"/>
          <w:sz w:val="20"/>
          <w:szCs w:val="20"/>
        </w:rPr>
        <w:t xml:space="preserve"> El Municipio percibirá productos derivados de sus bienes inmuebles por los siguientes conceptos: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 xml:space="preserve"> Arrendamiento o enajenación de bienes inmuebles;</w:t>
      </w:r>
    </w:p>
    <w:p w:rsidR="00777201" w:rsidRPr="006738E3" w:rsidRDefault="00777201" w:rsidP="00CD4029">
      <w:pPr>
        <w:jc w:val="both"/>
        <w:rPr>
          <w:rFonts w:ascii="Arial" w:hAnsi="Arial" w:cs="Arial"/>
          <w:sz w:val="20"/>
          <w:szCs w:val="20"/>
        </w:rPr>
      </w:pPr>
      <w:r w:rsidRPr="006738E3">
        <w:rPr>
          <w:rFonts w:ascii="Arial" w:hAnsi="Arial" w:cs="Arial"/>
          <w:sz w:val="20"/>
          <w:szCs w:val="20"/>
        </w:rPr>
        <w:t>II.- Por arrendamiento temporal o concesión por el tiempo útil de locales ubicados en bienes de dominio público, tales como mercados, plazas, jardines, unidades deportivas y otros bienes destinados a un servicio público, y</w:t>
      </w:r>
    </w:p>
    <w:p w:rsidR="00777201" w:rsidRPr="006738E3" w:rsidRDefault="00777201" w:rsidP="00CD4029">
      <w:pPr>
        <w:jc w:val="both"/>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 xml:space="preserve"> Por concesión del uso del piso en la vía pública o en bienes destinados a un servicio público como unidades deportivas, plazas y otros bienes de dominio público.</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Por derecho de piso a vendedores con puestos semifijos se pagará una cuota de $ 15.00</w:t>
      </w:r>
      <w:r w:rsidRPr="006738E3">
        <w:rPr>
          <w:rFonts w:ascii="Arial" w:hAnsi="Arial" w:cs="Arial"/>
          <w:sz w:val="20"/>
          <w:szCs w:val="20"/>
        </w:rPr>
        <w:br/>
        <w:t>diarios.</w:t>
      </w:r>
    </w:p>
    <w:p w:rsidR="00777201" w:rsidRPr="006738E3" w:rsidRDefault="00777201" w:rsidP="00CD4029">
      <w:pPr>
        <w:pStyle w:val="Prrafodelista"/>
        <w:numPr>
          <w:ilvl w:val="0"/>
          <w:numId w:val="23"/>
        </w:numPr>
        <w:ind w:left="0"/>
        <w:jc w:val="both"/>
        <w:rPr>
          <w:rFonts w:ascii="Arial" w:hAnsi="Arial" w:cs="Arial"/>
          <w:sz w:val="20"/>
          <w:szCs w:val="20"/>
        </w:rPr>
      </w:pPr>
      <w:r w:rsidRPr="006738E3">
        <w:rPr>
          <w:rFonts w:ascii="Arial" w:hAnsi="Arial" w:cs="Arial"/>
          <w:sz w:val="20"/>
          <w:szCs w:val="20"/>
        </w:rPr>
        <w:t>En los casos de vendedores ambulantes se establecerá una cuota fija de $15.00 por día.</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Productos Derivados de Bienes Muebles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44.-</w:t>
      </w:r>
      <w:r w:rsidRPr="006738E3">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142 de la Ley General de Hacienda para los Municipios del Estado de Yucatán.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III</w:t>
      </w:r>
    </w:p>
    <w:p w:rsidR="00777201" w:rsidRPr="006738E3" w:rsidRDefault="00777201" w:rsidP="00CD4029">
      <w:pPr>
        <w:spacing w:after="120"/>
        <w:jc w:val="center"/>
        <w:rPr>
          <w:rFonts w:ascii="Arial" w:hAnsi="Arial" w:cs="Arial"/>
          <w:sz w:val="20"/>
          <w:szCs w:val="20"/>
        </w:rPr>
      </w:pPr>
      <w:r w:rsidRPr="006738E3">
        <w:rPr>
          <w:rFonts w:ascii="Arial" w:hAnsi="Arial" w:cs="Arial"/>
          <w:b/>
          <w:sz w:val="20"/>
          <w:szCs w:val="20"/>
        </w:rPr>
        <w:t>Productos Financieros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45.-</w:t>
      </w:r>
      <w:r w:rsidRPr="006738E3">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CAPÍTULO IV</w:t>
      </w:r>
    </w:p>
    <w:p w:rsidR="00777201" w:rsidRPr="006738E3" w:rsidRDefault="00777201" w:rsidP="00CD4029">
      <w:pPr>
        <w:spacing w:after="120"/>
        <w:jc w:val="center"/>
        <w:rPr>
          <w:rFonts w:ascii="Arial" w:hAnsi="Arial" w:cs="Arial"/>
          <w:b/>
          <w:sz w:val="20"/>
          <w:szCs w:val="20"/>
        </w:rPr>
      </w:pPr>
      <w:r w:rsidRPr="006738E3">
        <w:rPr>
          <w:rFonts w:ascii="Arial" w:hAnsi="Arial" w:cs="Arial"/>
          <w:b/>
          <w:sz w:val="20"/>
          <w:szCs w:val="20"/>
        </w:rPr>
        <w:t>Otros Productos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46.-</w:t>
      </w:r>
      <w:r w:rsidRPr="006738E3">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lastRenderedPageBreak/>
        <w:t>TÍTULO SEXTO</w:t>
      </w:r>
      <w:r w:rsidRPr="006738E3">
        <w:rPr>
          <w:rFonts w:ascii="Arial" w:hAnsi="Arial" w:cs="Arial"/>
          <w:b/>
          <w:sz w:val="20"/>
          <w:szCs w:val="20"/>
        </w:rPr>
        <w:br/>
        <w:t>APROVECHAMIENTOS</w:t>
      </w:r>
      <w:r w:rsidRPr="006738E3">
        <w:rPr>
          <w:rFonts w:ascii="Arial" w:hAnsi="Arial" w:cs="Arial"/>
          <w:b/>
          <w:sz w:val="20"/>
          <w:szCs w:val="20"/>
        </w:rPr>
        <w:br/>
        <w:t>CAPÍTULO I</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Aprovechamientos Derivados por Sanciones Municipales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47.-</w:t>
      </w:r>
      <w:r w:rsidRPr="006738E3">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rsidR="00777201" w:rsidRPr="006738E3" w:rsidRDefault="00777201" w:rsidP="00CD4029">
      <w:pPr>
        <w:rPr>
          <w:rFonts w:ascii="Arial" w:hAnsi="Arial" w:cs="Arial"/>
          <w:sz w:val="20"/>
          <w:szCs w:val="20"/>
        </w:rPr>
      </w:pPr>
      <w:r w:rsidRPr="006738E3">
        <w:rPr>
          <w:rFonts w:ascii="Arial" w:hAnsi="Arial" w:cs="Arial"/>
          <w:sz w:val="20"/>
          <w:szCs w:val="20"/>
        </w:rPr>
        <w:t>El Municipio percibirá aprovechamientos derivados de:</w:t>
      </w:r>
    </w:p>
    <w:p w:rsidR="00CE0E56" w:rsidRDefault="00777201" w:rsidP="00CD4029">
      <w:pPr>
        <w:jc w:val="both"/>
        <w:rPr>
          <w:rFonts w:ascii="Arial" w:hAnsi="Arial" w:cs="Arial"/>
          <w:b/>
          <w:sz w:val="20"/>
          <w:szCs w:val="20"/>
        </w:rPr>
      </w:pPr>
      <w:r w:rsidRPr="006738E3">
        <w:rPr>
          <w:rFonts w:ascii="Arial" w:hAnsi="Arial" w:cs="Arial"/>
          <w:b/>
          <w:sz w:val="20"/>
          <w:szCs w:val="20"/>
        </w:rPr>
        <w:t>I.- Infracciones por faltas administrativas:</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violación a las disposiciones contenidas en los reglamentos municipales, se cobrarán las multas establecidas en cada uno de dichos ordenamientos.</w:t>
      </w:r>
    </w:p>
    <w:p w:rsidR="00CE0E56" w:rsidRDefault="00777201" w:rsidP="00CD4029">
      <w:pPr>
        <w:jc w:val="both"/>
        <w:rPr>
          <w:rFonts w:ascii="Arial" w:hAnsi="Arial" w:cs="Arial"/>
          <w:b/>
          <w:sz w:val="20"/>
          <w:szCs w:val="20"/>
        </w:rPr>
      </w:pPr>
      <w:r w:rsidRPr="006738E3">
        <w:rPr>
          <w:rFonts w:ascii="Arial" w:hAnsi="Arial" w:cs="Arial"/>
          <w:b/>
          <w:sz w:val="20"/>
          <w:szCs w:val="20"/>
        </w:rPr>
        <w:t>II.- Infracciones por faltas de carácter fiscal:</w:t>
      </w:r>
    </w:p>
    <w:p w:rsidR="00777201" w:rsidRPr="006738E3" w:rsidRDefault="00777201" w:rsidP="00CD4029">
      <w:pPr>
        <w:jc w:val="both"/>
        <w:rPr>
          <w:rFonts w:ascii="Arial" w:hAnsi="Arial" w:cs="Arial"/>
          <w:sz w:val="20"/>
          <w:szCs w:val="20"/>
        </w:rPr>
      </w:pPr>
      <w:r w:rsidRPr="006738E3">
        <w:rPr>
          <w:rFonts w:ascii="Arial" w:hAnsi="Arial" w:cs="Arial"/>
          <w:sz w:val="20"/>
          <w:szCs w:val="20"/>
        </w:rPr>
        <w:t>Por pagarse en forma extemporánea y a requerimiento de la autoridad municipal cualquiera de las contribuciones a que se refiera a esta Ley. Multa de 10 a 45 veces la Unidad de Medida y Actualización.</w:t>
      </w:r>
    </w:p>
    <w:p w:rsidR="00777201" w:rsidRPr="006738E3" w:rsidRDefault="00777201" w:rsidP="00CD4029">
      <w:pPr>
        <w:ind w:firstLine="720"/>
        <w:jc w:val="both"/>
        <w:rPr>
          <w:rFonts w:ascii="Arial" w:hAnsi="Arial" w:cs="Arial"/>
          <w:sz w:val="20"/>
          <w:szCs w:val="20"/>
        </w:rPr>
      </w:pPr>
      <w:r w:rsidRPr="006738E3">
        <w:rPr>
          <w:rFonts w:ascii="Arial" w:hAnsi="Arial" w:cs="Arial"/>
          <w:sz w:val="20"/>
          <w:szCs w:val="20"/>
        </w:rPr>
        <w:t>Por no presentar o proporcionar el contribuyente los datos e informes que exigen las leyes fiscales o proporcionarlos extemporáneamente, hacerlo con información alterada. Multa de 5 a 15 veces la Unidad de Medida y Actualización.</w:t>
      </w:r>
    </w:p>
    <w:p w:rsidR="00777201" w:rsidRPr="006738E3" w:rsidRDefault="00777201" w:rsidP="00CD4029">
      <w:pPr>
        <w:jc w:val="both"/>
        <w:rPr>
          <w:rFonts w:ascii="Arial" w:hAnsi="Arial" w:cs="Arial"/>
          <w:sz w:val="20"/>
          <w:szCs w:val="20"/>
        </w:rPr>
      </w:pPr>
      <w:r w:rsidRPr="006738E3">
        <w:rPr>
          <w:rFonts w:ascii="Arial" w:hAnsi="Arial" w:cs="Arial"/>
          <w:sz w:val="20"/>
          <w:szCs w:val="20"/>
        </w:rPr>
        <w:tab/>
        <w:t>Por no comparecer el contribuyente ante la autoridad municipal para presentar, comprobar o aclarar cualquier asunto, para el que dicha autoridad esté facultada por las leyes fiscales vigentes. Multa de 5 a15 veces la Unidad de Medida y Actualización.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CAPÍTULO II</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Aprovechamientos Derivados de Recursos Transferidos al Municipio</w:t>
      </w:r>
    </w:p>
    <w:p w:rsidR="00777201" w:rsidRPr="006738E3" w:rsidRDefault="00777201" w:rsidP="00CD4029">
      <w:pPr>
        <w:rPr>
          <w:rFonts w:ascii="Arial" w:hAnsi="Arial" w:cs="Arial"/>
          <w:sz w:val="20"/>
          <w:szCs w:val="20"/>
        </w:rPr>
      </w:pPr>
      <w:r w:rsidRPr="006738E3">
        <w:rPr>
          <w:rFonts w:ascii="Arial" w:hAnsi="Arial" w:cs="Arial"/>
          <w:b/>
          <w:sz w:val="20"/>
          <w:szCs w:val="20"/>
        </w:rPr>
        <w:t>Artículo 48.-</w:t>
      </w:r>
      <w:r w:rsidRPr="006738E3">
        <w:rPr>
          <w:rFonts w:ascii="Arial" w:hAnsi="Arial" w:cs="Arial"/>
          <w:sz w:val="20"/>
          <w:szCs w:val="20"/>
        </w:rPr>
        <w:t xml:space="preserve"> Corresponderán a este capítulo de ingresos, los que perciba el municipio por cuenta de:</w:t>
      </w:r>
    </w:p>
    <w:p w:rsidR="00777201" w:rsidRPr="006738E3" w:rsidRDefault="00777201" w:rsidP="00CD4029">
      <w:pPr>
        <w:rPr>
          <w:rFonts w:ascii="Arial" w:hAnsi="Arial" w:cs="Arial"/>
          <w:sz w:val="20"/>
          <w:szCs w:val="20"/>
        </w:rPr>
      </w:pPr>
      <w:r w:rsidRPr="006738E3">
        <w:rPr>
          <w:rFonts w:ascii="Arial" w:hAnsi="Arial" w:cs="Arial"/>
          <w:b/>
          <w:sz w:val="20"/>
          <w:szCs w:val="20"/>
        </w:rPr>
        <w:t>I.-</w:t>
      </w:r>
      <w:r w:rsidRPr="006738E3">
        <w:rPr>
          <w:rFonts w:ascii="Arial" w:hAnsi="Arial" w:cs="Arial"/>
          <w:sz w:val="20"/>
          <w:szCs w:val="20"/>
        </w:rPr>
        <w:tab/>
        <w:t>Cesiones;</w:t>
      </w:r>
    </w:p>
    <w:p w:rsidR="00777201" w:rsidRPr="006738E3" w:rsidRDefault="00777201" w:rsidP="00CD4029">
      <w:pPr>
        <w:rPr>
          <w:rFonts w:ascii="Arial" w:hAnsi="Arial" w:cs="Arial"/>
          <w:sz w:val="20"/>
          <w:szCs w:val="20"/>
        </w:rPr>
      </w:pPr>
      <w:r w:rsidRPr="006738E3">
        <w:rPr>
          <w:rFonts w:ascii="Arial" w:hAnsi="Arial" w:cs="Arial"/>
          <w:b/>
          <w:sz w:val="20"/>
          <w:szCs w:val="20"/>
        </w:rPr>
        <w:t>II.-</w:t>
      </w:r>
      <w:r w:rsidRPr="006738E3">
        <w:rPr>
          <w:rFonts w:ascii="Arial" w:hAnsi="Arial" w:cs="Arial"/>
          <w:sz w:val="20"/>
          <w:szCs w:val="20"/>
        </w:rPr>
        <w:tab/>
        <w:t>Herencias;</w:t>
      </w:r>
    </w:p>
    <w:p w:rsidR="00777201" w:rsidRPr="006738E3" w:rsidRDefault="00777201" w:rsidP="00CD4029">
      <w:pPr>
        <w:rPr>
          <w:rFonts w:ascii="Arial" w:hAnsi="Arial" w:cs="Arial"/>
          <w:sz w:val="20"/>
          <w:szCs w:val="20"/>
        </w:rPr>
      </w:pPr>
      <w:r w:rsidRPr="006738E3">
        <w:rPr>
          <w:rFonts w:ascii="Arial" w:hAnsi="Arial" w:cs="Arial"/>
          <w:b/>
          <w:sz w:val="20"/>
          <w:szCs w:val="20"/>
        </w:rPr>
        <w:t>III</w:t>
      </w:r>
      <w:r w:rsidRPr="006738E3">
        <w:rPr>
          <w:rFonts w:ascii="Arial" w:hAnsi="Arial" w:cs="Arial"/>
          <w:sz w:val="20"/>
          <w:szCs w:val="20"/>
        </w:rPr>
        <w:t>.-</w:t>
      </w:r>
      <w:r w:rsidRPr="006738E3">
        <w:rPr>
          <w:rFonts w:ascii="Arial" w:hAnsi="Arial" w:cs="Arial"/>
          <w:sz w:val="20"/>
          <w:szCs w:val="20"/>
        </w:rPr>
        <w:tab/>
        <w:t>Legados;</w:t>
      </w:r>
    </w:p>
    <w:p w:rsidR="00777201" w:rsidRPr="006738E3" w:rsidRDefault="00777201" w:rsidP="00CD4029">
      <w:pPr>
        <w:rPr>
          <w:rFonts w:ascii="Arial" w:hAnsi="Arial" w:cs="Arial"/>
          <w:sz w:val="20"/>
          <w:szCs w:val="20"/>
        </w:rPr>
      </w:pPr>
      <w:r w:rsidRPr="006738E3">
        <w:rPr>
          <w:rFonts w:ascii="Arial" w:hAnsi="Arial" w:cs="Arial"/>
          <w:sz w:val="20"/>
          <w:szCs w:val="20"/>
        </w:rPr>
        <w:t>I</w:t>
      </w:r>
      <w:r w:rsidRPr="006738E3">
        <w:rPr>
          <w:rFonts w:ascii="Arial" w:hAnsi="Arial" w:cs="Arial"/>
          <w:b/>
          <w:sz w:val="20"/>
          <w:szCs w:val="20"/>
        </w:rPr>
        <w:t>V.-</w:t>
      </w:r>
      <w:r w:rsidRPr="006738E3">
        <w:rPr>
          <w:rFonts w:ascii="Arial" w:hAnsi="Arial" w:cs="Arial"/>
          <w:sz w:val="20"/>
          <w:szCs w:val="20"/>
        </w:rPr>
        <w:tab/>
        <w:t>Donaciones;</w:t>
      </w:r>
    </w:p>
    <w:p w:rsidR="00777201" w:rsidRPr="006738E3" w:rsidRDefault="00777201" w:rsidP="00CD4029">
      <w:pPr>
        <w:rPr>
          <w:rFonts w:ascii="Arial" w:hAnsi="Arial" w:cs="Arial"/>
          <w:sz w:val="20"/>
          <w:szCs w:val="20"/>
        </w:rPr>
      </w:pPr>
      <w:r w:rsidRPr="006738E3">
        <w:rPr>
          <w:rFonts w:ascii="Arial" w:hAnsi="Arial" w:cs="Arial"/>
          <w:b/>
          <w:sz w:val="20"/>
          <w:szCs w:val="20"/>
        </w:rPr>
        <w:t>V.-</w:t>
      </w:r>
      <w:r w:rsidRPr="006738E3">
        <w:rPr>
          <w:rFonts w:ascii="Arial" w:hAnsi="Arial" w:cs="Arial"/>
          <w:sz w:val="20"/>
          <w:szCs w:val="20"/>
        </w:rPr>
        <w:tab/>
        <w:t>Adjudicaciones judiciales;</w:t>
      </w:r>
    </w:p>
    <w:p w:rsidR="00777201" w:rsidRPr="006738E3" w:rsidRDefault="00777201" w:rsidP="00CD4029">
      <w:pPr>
        <w:rPr>
          <w:rFonts w:ascii="Arial" w:hAnsi="Arial" w:cs="Arial"/>
          <w:sz w:val="20"/>
          <w:szCs w:val="20"/>
        </w:rPr>
      </w:pPr>
      <w:r w:rsidRPr="006738E3">
        <w:rPr>
          <w:rFonts w:ascii="Arial" w:hAnsi="Arial" w:cs="Arial"/>
          <w:b/>
          <w:sz w:val="20"/>
          <w:szCs w:val="20"/>
        </w:rPr>
        <w:t>VI.-</w:t>
      </w:r>
      <w:r w:rsidRPr="006738E3">
        <w:rPr>
          <w:rFonts w:ascii="Arial" w:hAnsi="Arial" w:cs="Arial"/>
          <w:sz w:val="20"/>
          <w:szCs w:val="20"/>
        </w:rPr>
        <w:tab/>
        <w:t>Adjudicaciones administrativas;</w:t>
      </w:r>
    </w:p>
    <w:p w:rsidR="00777201" w:rsidRPr="006738E3" w:rsidRDefault="00777201" w:rsidP="00CD4029">
      <w:pPr>
        <w:rPr>
          <w:rFonts w:ascii="Arial" w:hAnsi="Arial" w:cs="Arial"/>
          <w:sz w:val="20"/>
          <w:szCs w:val="20"/>
        </w:rPr>
      </w:pPr>
      <w:r w:rsidRPr="006738E3">
        <w:rPr>
          <w:rFonts w:ascii="Arial" w:hAnsi="Arial" w:cs="Arial"/>
          <w:b/>
          <w:sz w:val="20"/>
          <w:szCs w:val="20"/>
        </w:rPr>
        <w:t>VII.-</w:t>
      </w:r>
      <w:r w:rsidRPr="006738E3">
        <w:rPr>
          <w:rFonts w:ascii="Arial" w:hAnsi="Arial" w:cs="Arial"/>
          <w:sz w:val="20"/>
          <w:szCs w:val="20"/>
        </w:rPr>
        <w:tab/>
        <w:t>Subsidios de otro nivel de gobierno;</w:t>
      </w:r>
    </w:p>
    <w:p w:rsidR="00777201" w:rsidRPr="006738E3" w:rsidRDefault="00777201" w:rsidP="00CD4029">
      <w:pPr>
        <w:rPr>
          <w:rFonts w:ascii="Arial" w:hAnsi="Arial" w:cs="Arial"/>
          <w:sz w:val="20"/>
          <w:szCs w:val="20"/>
        </w:rPr>
      </w:pPr>
      <w:r w:rsidRPr="006738E3">
        <w:rPr>
          <w:rFonts w:ascii="Arial" w:hAnsi="Arial" w:cs="Arial"/>
          <w:b/>
          <w:sz w:val="20"/>
          <w:szCs w:val="20"/>
        </w:rPr>
        <w:t>VIII.-</w:t>
      </w:r>
      <w:r w:rsidRPr="006738E3">
        <w:rPr>
          <w:rFonts w:ascii="Arial" w:hAnsi="Arial" w:cs="Arial"/>
          <w:sz w:val="20"/>
          <w:szCs w:val="20"/>
        </w:rPr>
        <w:tab/>
        <w:t>Subsidios de organismos públicos y privados, y</w:t>
      </w:r>
    </w:p>
    <w:p w:rsidR="00777201" w:rsidRPr="006738E3" w:rsidRDefault="00777201" w:rsidP="00CD4029">
      <w:pPr>
        <w:rPr>
          <w:rFonts w:ascii="Arial" w:hAnsi="Arial" w:cs="Arial"/>
          <w:sz w:val="20"/>
          <w:szCs w:val="20"/>
        </w:rPr>
      </w:pPr>
      <w:r w:rsidRPr="006738E3">
        <w:rPr>
          <w:rFonts w:ascii="Arial" w:hAnsi="Arial" w:cs="Arial"/>
          <w:b/>
          <w:sz w:val="20"/>
          <w:szCs w:val="20"/>
        </w:rPr>
        <w:t>IX.-</w:t>
      </w:r>
      <w:r w:rsidRPr="006738E3">
        <w:rPr>
          <w:rFonts w:ascii="Arial" w:hAnsi="Arial" w:cs="Arial"/>
          <w:sz w:val="20"/>
          <w:szCs w:val="20"/>
        </w:rPr>
        <w:tab/>
        <w:t>Multas impuestas por autoridades administrativas federales no fiscales.</w:t>
      </w:r>
    </w:p>
    <w:p w:rsidR="00784D3A" w:rsidRDefault="00784D3A" w:rsidP="00CD4029">
      <w:pPr>
        <w:jc w:val="center"/>
        <w:rPr>
          <w:rFonts w:ascii="Arial" w:hAnsi="Arial" w:cs="Arial"/>
          <w:b/>
          <w:sz w:val="20"/>
          <w:szCs w:val="20"/>
        </w:rPr>
      </w:pPr>
    </w:p>
    <w:p w:rsidR="00784D3A" w:rsidRDefault="00784D3A" w:rsidP="00CD4029">
      <w:pPr>
        <w:jc w:val="center"/>
        <w:rPr>
          <w:rFonts w:ascii="Arial" w:hAnsi="Arial" w:cs="Arial"/>
          <w:b/>
          <w:sz w:val="20"/>
          <w:szCs w:val="20"/>
        </w:rPr>
      </w:pPr>
    </w:p>
    <w:p w:rsidR="00777201" w:rsidRPr="006738E3" w:rsidRDefault="00777201" w:rsidP="00CD4029">
      <w:pPr>
        <w:jc w:val="center"/>
        <w:rPr>
          <w:rFonts w:ascii="Arial" w:hAnsi="Arial" w:cs="Arial"/>
          <w:sz w:val="20"/>
          <w:szCs w:val="20"/>
        </w:rPr>
      </w:pPr>
      <w:r w:rsidRPr="006738E3">
        <w:rPr>
          <w:rFonts w:ascii="Arial" w:hAnsi="Arial" w:cs="Arial"/>
          <w:b/>
          <w:sz w:val="20"/>
          <w:szCs w:val="20"/>
        </w:rPr>
        <w:lastRenderedPageBreak/>
        <w:t>CAPÍTULO III</w:t>
      </w:r>
      <w:r w:rsidRPr="006738E3">
        <w:rPr>
          <w:rFonts w:ascii="Arial" w:hAnsi="Arial" w:cs="Arial"/>
          <w:b/>
          <w:sz w:val="20"/>
          <w:szCs w:val="20"/>
        </w:rPr>
        <w:br/>
        <w:t>Aprovechamientos Diversos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49.-</w:t>
      </w:r>
      <w:r w:rsidRPr="006738E3">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SÉPTIMO</w:t>
      </w:r>
      <w:r w:rsidRPr="006738E3">
        <w:rPr>
          <w:rFonts w:ascii="Arial" w:hAnsi="Arial" w:cs="Arial"/>
          <w:b/>
          <w:sz w:val="20"/>
          <w:szCs w:val="20"/>
        </w:rPr>
        <w:br/>
        <w:t>PARTICIPACIONES Y APORTACIONES</w:t>
      </w:r>
      <w:r w:rsidRPr="006738E3">
        <w:rPr>
          <w:rFonts w:ascii="Arial" w:hAnsi="Arial" w:cs="Arial"/>
          <w:b/>
          <w:sz w:val="20"/>
          <w:szCs w:val="20"/>
        </w:rPr>
        <w:br/>
        <w:t>CAPÍTULO ÚNICO</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Participaciones Federales, Estatales y Aportaciones</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50.-</w:t>
      </w:r>
      <w:r w:rsidRPr="006738E3">
        <w:rPr>
          <w:rFonts w:ascii="Arial" w:hAnsi="Arial" w:cs="Arial"/>
          <w:sz w:val="20"/>
          <w:szCs w:val="20"/>
        </w:rPr>
        <w:t xml:space="preserve">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777201" w:rsidRPr="006738E3" w:rsidRDefault="00777201" w:rsidP="00CD4029">
      <w:pPr>
        <w:rPr>
          <w:rFonts w:ascii="Arial" w:hAnsi="Arial" w:cs="Arial"/>
          <w:sz w:val="20"/>
          <w:szCs w:val="20"/>
        </w:rPr>
      </w:pPr>
      <w:r w:rsidRPr="006738E3">
        <w:rPr>
          <w:rFonts w:ascii="Arial" w:hAnsi="Arial" w:cs="Arial"/>
          <w:sz w:val="20"/>
          <w:szCs w:val="20"/>
        </w:rPr>
        <w:t>La Hacienda Pública Municipal percibirá las participaciones estatales y federales determinadas en los convenios relativos y en la Ley de Coordinación Fiscal del Estado de Yucatán.</w:t>
      </w:r>
    </w:p>
    <w:p w:rsidR="00777201" w:rsidRPr="006738E3" w:rsidRDefault="00777201" w:rsidP="00CD4029">
      <w:pPr>
        <w:jc w:val="center"/>
        <w:rPr>
          <w:rFonts w:ascii="Arial" w:hAnsi="Arial" w:cs="Arial"/>
          <w:b/>
          <w:sz w:val="20"/>
          <w:szCs w:val="20"/>
        </w:rPr>
      </w:pPr>
      <w:r w:rsidRPr="006738E3">
        <w:rPr>
          <w:rFonts w:ascii="Arial" w:hAnsi="Arial" w:cs="Arial"/>
          <w:b/>
          <w:sz w:val="20"/>
          <w:szCs w:val="20"/>
        </w:rPr>
        <w:t>TÍTULO OCTAVO</w:t>
      </w:r>
      <w:r w:rsidRPr="006738E3">
        <w:rPr>
          <w:rFonts w:ascii="Arial" w:hAnsi="Arial" w:cs="Arial"/>
          <w:b/>
          <w:sz w:val="20"/>
          <w:szCs w:val="20"/>
        </w:rPr>
        <w:br/>
        <w:t>INGRESOS EXTRAORDINARIOS</w:t>
      </w:r>
      <w:r w:rsidRPr="006738E3">
        <w:rPr>
          <w:rFonts w:ascii="Arial" w:hAnsi="Arial" w:cs="Arial"/>
          <w:b/>
          <w:sz w:val="20"/>
          <w:szCs w:val="20"/>
        </w:rPr>
        <w:br/>
        <w:t>CAPÍTULO ÚNICO</w:t>
      </w:r>
    </w:p>
    <w:p w:rsidR="00777201" w:rsidRPr="006738E3" w:rsidRDefault="00777201" w:rsidP="00CD4029">
      <w:pPr>
        <w:jc w:val="center"/>
        <w:rPr>
          <w:rFonts w:ascii="Arial" w:hAnsi="Arial" w:cs="Arial"/>
          <w:sz w:val="20"/>
          <w:szCs w:val="20"/>
        </w:rPr>
      </w:pPr>
      <w:r w:rsidRPr="006738E3">
        <w:rPr>
          <w:rFonts w:ascii="Arial" w:hAnsi="Arial" w:cs="Arial"/>
          <w:b/>
          <w:sz w:val="20"/>
          <w:szCs w:val="20"/>
        </w:rPr>
        <w:t>De los Empréstitos, Subsidios y los Provenientes del Estado o la Federación</w:t>
      </w:r>
    </w:p>
    <w:p w:rsidR="00777201" w:rsidRPr="006738E3" w:rsidRDefault="00777201" w:rsidP="00CD4029">
      <w:pPr>
        <w:jc w:val="both"/>
        <w:rPr>
          <w:rFonts w:ascii="Arial" w:hAnsi="Arial" w:cs="Arial"/>
          <w:sz w:val="20"/>
          <w:szCs w:val="20"/>
        </w:rPr>
      </w:pPr>
      <w:r w:rsidRPr="006738E3">
        <w:rPr>
          <w:rFonts w:ascii="Arial" w:hAnsi="Arial" w:cs="Arial"/>
          <w:b/>
          <w:sz w:val="20"/>
          <w:szCs w:val="20"/>
        </w:rPr>
        <w:t>Artículo 51.-</w:t>
      </w:r>
      <w:r w:rsidRPr="006738E3">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rsidR="00777201" w:rsidRPr="006738E3" w:rsidRDefault="00777201" w:rsidP="00CD4029">
      <w:pPr>
        <w:rPr>
          <w:rFonts w:ascii="Arial" w:hAnsi="Arial" w:cs="Arial"/>
          <w:sz w:val="20"/>
          <w:szCs w:val="20"/>
        </w:rPr>
      </w:pPr>
    </w:p>
    <w:p w:rsidR="00777201" w:rsidRPr="006738E3" w:rsidRDefault="00777201" w:rsidP="00CD4029">
      <w:pPr>
        <w:jc w:val="center"/>
        <w:rPr>
          <w:rFonts w:ascii="Arial" w:hAnsi="Arial" w:cs="Arial"/>
          <w:b/>
          <w:sz w:val="20"/>
          <w:szCs w:val="20"/>
          <w:lang w:val="en-US"/>
        </w:rPr>
      </w:pPr>
      <w:r w:rsidRPr="006738E3">
        <w:rPr>
          <w:rFonts w:ascii="Arial" w:hAnsi="Arial" w:cs="Arial"/>
          <w:b/>
          <w:sz w:val="20"/>
          <w:szCs w:val="20"/>
          <w:lang w:val="en-US"/>
        </w:rPr>
        <w:t xml:space="preserve">T r </w:t>
      </w:r>
      <w:proofErr w:type="gramStart"/>
      <w:r w:rsidRPr="006738E3">
        <w:rPr>
          <w:rFonts w:ascii="Arial" w:hAnsi="Arial" w:cs="Arial"/>
          <w:b/>
          <w:sz w:val="20"/>
          <w:szCs w:val="20"/>
          <w:lang w:val="en-US"/>
        </w:rPr>
        <w:t>a</w:t>
      </w:r>
      <w:proofErr w:type="gramEnd"/>
      <w:r w:rsidRPr="006738E3">
        <w:rPr>
          <w:rFonts w:ascii="Arial" w:hAnsi="Arial" w:cs="Arial"/>
          <w:b/>
          <w:sz w:val="20"/>
          <w:szCs w:val="20"/>
          <w:lang w:val="en-US"/>
        </w:rPr>
        <w:t xml:space="preserve"> n s </w:t>
      </w:r>
      <w:proofErr w:type="spellStart"/>
      <w:r w:rsidRPr="006738E3">
        <w:rPr>
          <w:rFonts w:ascii="Arial" w:hAnsi="Arial" w:cs="Arial"/>
          <w:b/>
          <w:sz w:val="20"/>
          <w:szCs w:val="20"/>
          <w:lang w:val="en-US"/>
        </w:rPr>
        <w:t>i</w:t>
      </w:r>
      <w:proofErr w:type="spellEnd"/>
      <w:r w:rsidRPr="006738E3">
        <w:rPr>
          <w:rFonts w:ascii="Arial" w:hAnsi="Arial" w:cs="Arial"/>
          <w:b/>
          <w:sz w:val="20"/>
          <w:szCs w:val="20"/>
          <w:lang w:val="en-US"/>
        </w:rPr>
        <w:t xml:space="preserve"> t o r </w:t>
      </w:r>
      <w:proofErr w:type="spellStart"/>
      <w:r w:rsidRPr="006738E3">
        <w:rPr>
          <w:rFonts w:ascii="Arial" w:hAnsi="Arial" w:cs="Arial"/>
          <w:b/>
          <w:sz w:val="20"/>
          <w:szCs w:val="20"/>
          <w:lang w:val="en-US"/>
        </w:rPr>
        <w:t>i</w:t>
      </w:r>
      <w:proofErr w:type="spellEnd"/>
      <w:r w:rsidRPr="006738E3">
        <w:rPr>
          <w:rFonts w:ascii="Arial" w:hAnsi="Arial" w:cs="Arial"/>
          <w:b/>
          <w:sz w:val="20"/>
          <w:szCs w:val="20"/>
          <w:lang w:val="en-US"/>
        </w:rPr>
        <w:t xml:space="preserve"> o:</w:t>
      </w:r>
    </w:p>
    <w:p w:rsidR="00777201" w:rsidRPr="006738E3" w:rsidRDefault="00777201" w:rsidP="00CD4029">
      <w:pPr>
        <w:jc w:val="both"/>
        <w:rPr>
          <w:rFonts w:ascii="Arial" w:hAnsi="Arial" w:cs="Arial"/>
          <w:sz w:val="20"/>
          <w:szCs w:val="20"/>
        </w:rPr>
      </w:pPr>
      <w:r w:rsidRPr="006738E3">
        <w:rPr>
          <w:rFonts w:ascii="Arial" w:hAnsi="Arial" w:cs="Arial"/>
          <w:sz w:val="20"/>
          <w:szCs w:val="20"/>
        </w:rPr>
        <w:t>Artículo Único.- Para poder percibir aprovechamientos vía infracciones por faltas administrativas, el Ayuntamiento deberá contar con los reglamentos municipales respectivos, los que establecerán los montos de las sanciones correspondientes.</w:t>
      </w:r>
    </w:p>
    <w:p w:rsidR="00777201" w:rsidRPr="00770D89" w:rsidRDefault="00777201" w:rsidP="00CD4029"/>
    <w:p w:rsidR="00777201" w:rsidRPr="000E1B58" w:rsidRDefault="00777201" w:rsidP="00CD4029"/>
    <w:p w:rsidR="00777201" w:rsidRPr="00777201" w:rsidRDefault="00777201" w:rsidP="00CD4029"/>
    <w:sectPr w:rsidR="00777201" w:rsidRPr="00777201" w:rsidSect="00CD4029">
      <w:footerReference w:type="default" r:id="rId7"/>
      <w:pgSz w:w="12240" w:h="15840" w:code="1"/>
      <w:pgMar w:top="851" w:right="1814" w:bottom="1134" w:left="851" w:header="227" w:footer="30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F3" w:rsidRDefault="000572F3">
      <w:pPr>
        <w:spacing w:after="0" w:line="240" w:lineRule="auto"/>
      </w:pPr>
      <w:r>
        <w:separator/>
      </w:r>
    </w:p>
  </w:endnote>
  <w:endnote w:type="continuationSeparator" w:id="0">
    <w:p w:rsidR="000572F3" w:rsidRDefault="0005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800644"/>
      <w:docPartObj>
        <w:docPartGallery w:val="Page Numbers (Bottom of Page)"/>
        <w:docPartUnique/>
      </w:docPartObj>
    </w:sdtPr>
    <w:sdtEndPr>
      <w:rPr>
        <w:rFonts w:ascii="Arial" w:hAnsi="Arial" w:cs="Arial"/>
        <w:sz w:val="20"/>
        <w:szCs w:val="20"/>
      </w:rPr>
    </w:sdtEndPr>
    <w:sdtContent>
      <w:p w:rsidR="000572F3" w:rsidRPr="000E226C" w:rsidRDefault="000572F3">
        <w:pPr>
          <w:pStyle w:val="Piedepgina"/>
          <w:jc w:val="center"/>
          <w:rPr>
            <w:rFonts w:ascii="Arial" w:hAnsi="Arial" w:cs="Arial"/>
            <w:sz w:val="20"/>
            <w:szCs w:val="20"/>
          </w:rPr>
        </w:pPr>
        <w:r w:rsidRPr="000E226C">
          <w:rPr>
            <w:rFonts w:ascii="Arial" w:hAnsi="Arial" w:cs="Arial"/>
            <w:sz w:val="20"/>
            <w:szCs w:val="20"/>
          </w:rPr>
          <w:fldChar w:fldCharType="begin"/>
        </w:r>
        <w:r w:rsidRPr="000E226C">
          <w:rPr>
            <w:rFonts w:ascii="Arial" w:hAnsi="Arial" w:cs="Arial"/>
            <w:sz w:val="20"/>
            <w:szCs w:val="20"/>
          </w:rPr>
          <w:instrText>PAGE   \* MERGEFORMAT</w:instrText>
        </w:r>
        <w:r w:rsidRPr="000E226C">
          <w:rPr>
            <w:rFonts w:ascii="Arial" w:hAnsi="Arial" w:cs="Arial"/>
            <w:sz w:val="20"/>
            <w:szCs w:val="20"/>
          </w:rPr>
          <w:fldChar w:fldCharType="separate"/>
        </w:r>
        <w:r w:rsidR="00685513" w:rsidRPr="00685513">
          <w:rPr>
            <w:rFonts w:ascii="Arial" w:hAnsi="Arial" w:cs="Arial"/>
            <w:noProof/>
            <w:sz w:val="20"/>
            <w:szCs w:val="20"/>
            <w:lang w:val="es-ES"/>
          </w:rPr>
          <w:t>19</w:t>
        </w:r>
        <w:r w:rsidRPr="000E226C">
          <w:rPr>
            <w:rFonts w:ascii="Arial" w:hAnsi="Arial" w:cs="Arial"/>
            <w:sz w:val="20"/>
            <w:szCs w:val="20"/>
          </w:rPr>
          <w:fldChar w:fldCharType="end"/>
        </w:r>
      </w:p>
    </w:sdtContent>
  </w:sdt>
  <w:p w:rsidR="000572F3" w:rsidRDefault="000572F3">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F3" w:rsidRDefault="000572F3">
      <w:pPr>
        <w:spacing w:after="0" w:line="240" w:lineRule="auto"/>
      </w:pPr>
      <w:r>
        <w:separator/>
      </w:r>
    </w:p>
  </w:footnote>
  <w:footnote w:type="continuationSeparator" w:id="0">
    <w:p w:rsidR="000572F3" w:rsidRDefault="00057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4B76FB"/>
    <w:multiLevelType w:val="hybridMultilevel"/>
    <w:tmpl w:val="B09276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0EBE0EF"/>
    <w:multiLevelType w:val="singleLevel"/>
    <w:tmpl w:val="7FA6ABBC"/>
    <w:lvl w:ilvl="0">
      <w:start w:val="1"/>
      <w:numFmt w:val="lowerLetter"/>
      <w:lvlText w:val="%1)"/>
      <w:lvlJc w:val="left"/>
      <w:pPr>
        <w:tabs>
          <w:tab w:val="num" w:pos="360"/>
        </w:tabs>
        <w:ind w:left="72"/>
      </w:pPr>
      <w:rPr>
        <w:rFonts w:ascii="Arial" w:hAnsi="Arial" w:cs="Arial"/>
        <w:b/>
        <w:snapToGrid/>
        <w:spacing w:val="-6"/>
        <w:sz w:val="19"/>
        <w:szCs w:val="19"/>
      </w:rPr>
    </w:lvl>
  </w:abstractNum>
  <w:abstractNum w:abstractNumId="3" w15:restartNumberingAfterBreak="0">
    <w:nsid w:val="0207A4BE"/>
    <w:multiLevelType w:val="singleLevel"/>
    <w:tmpl w:val="BE0C7E10"/>
    <w:lvl w:ilvl="0">
      <w:start w:val="1"/>
      <w:numFmt w:val="lowerLetter"/>
      <w:lvlText w:val="%1)"/>
      <w:lvlJc w:val="left"/>
      <w:pPr>
        <w:tabs>
          <w:tab w:val="num" w:pos="432"/>
        </w:tabs>
        <w:ind w:left="72"/>
      </w:pPr>
      <w:rPr>
        <w:rFonts w:ascii="Arial" w:hAnsi="Arial" w:cs="Arial"/>
        <w:b/>
        <w:snapToGrid/>
        <w:spacing w:val="-6"/>
        <w:sz w:val="19"/>
        <w:szCs w:val="19"/>
      </w:rPr>
    </w:lvl>
  </w:abstractNum>
  <w:abstractNum w:abstractNumId="4" w15:restartNumberingAfterBreak="0">
    <w:nsid w:val="026BF988"/>
    <w:multiLevelType w:val="singleLevel"/>
    <w:tmpl w:val="BD40E1CC"/>
    <w:lvl w:ilvl="0">
      <w:start w:val="1"/>
      <w:numFmt w:val="lowerLetter"/>
      <w:lvlText w:val="%1)"/>
      <w:lvlJc w:val="left"/>
      <w:pPr>
        <w:tabs>
          <w:tab w:val="num" w:pos="360"/>
        </w:tabs>
        <w:ind w:left="72"/>
      </w:pPr>
      <w:rPr>
        <w:rFonts w:ascii="Arial" w:hAnsi="Arial" w:cs="Arial"/>
        <w:b/>
        <w:snapToGrid/>
        <w:spacing w:val="-3"/>
        <w:sz w:val="19"/>
        <w:szCs w:val="19"/>
      </w:rPr>
    </w:lvl>
  </w:abstractNum>
  <w:abstractNum w:abstractNumId="5" w15:restartNumberingAfterBreak="0">
    <w:nsid w:val="039604E1"/>
    <w:multiLevelType w:val="singleLevel"/>
    <w:tmpl w:val="F52C40AC"/>
    <w:lvl w:ilvl="0">
      <w:start w:val="1"/>
      <w:numFmt w:val="lowerLetter"/>
      <w:lvlText w:val="%1)"/>
      <w:lvlJc w:val="left"/>
      <w:pPr>
        <w:tabs>
          <w:tab w:val="num" w:pos="360"/>
        </w:tabs>
        <w:ind w:left="72"/>
      </w:pPr>
      <w:rPr>
        <w:rFonts w:ascii="Arial" w:hAnsi="Arial" w:cs="Arial"/>
        <w:b/>
        <w:snapToGrid/>
        <w:spacing w:val="-5"/>
        <w:sz w:val="19"/>
        <w:szCs w:val="19"/>
      </w:rPr>
    </w:lvl>
  </w:abstractNum>
  <w:abstractNum w:abstractNumId="6" w15:restartNumberingAfterBreak="0">
    <w:nsid w:val="03D39385"/>
    <w:multiLevelType w:val="singleLevel"/>
    <w:tmpl w:val="CCDE2062"/>
    <w:lvl w:ilvl="0">
      <w:start w:val="1"/>
      <w:numFmt w:val="upperRoman"/>
      <w:lvlText w:val="%1.-"/>
      <w:lvlJc w:val="left"/>
      <w:pPr>
        <w:tabs>
          <w:tab w:val="num" w:pos="360"/>
        </w:tabs>
        <w:ind w:left="72"/>
      </w:pPr>
      <w:rPr>
        <w:rFonts w:ascii="Arial" w:hAnsi="Arial" w:cs="Arial"/>
        <w:b/>
        <w:snapToGrid/>
        <w:sz w:val="19"/>
        <w:szCs w:val="19"/>
      </w:rPr>
    </w:lvl>
  </w:abstractNum>
  <w:abstractNum w:abstractNumId="7" w15:restartNumberingAfterBreak="0">
    <w:nsid w:val="04224AF0"/>
    <w:multiLevelType w:val="hybridMultilevel"/>
    <w:tmpl w:val="46DE0460"/>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8" w15:restartNumberingAfterBreak="0">
    <w:nsid w:val="0520A336"/>
    <w:multiLevelType w:val="singleLevel"/>
    <w:tmpl w:val="BBCC3B70"/>
    <w:lvl w:ilvl="0">
      <w:start w:val="1"/>
      <w:numFmt w:val="lowerLetter"/>
      <w:lvlText w:val="%1)"/>
      <w:lvlJc w:val="left"/>
      <w:pPr>
        <w:tabs>
          <w:tab w:val="num" w:pos="432"/>
        </w:tabs>
        <w:ind w:left="72"/>
      </w:pPr>
      <w:rPr>
        <w:rFonts w:ascii="Arial" w:hAnsi="Arial" w:cs="Arial"/>
        <w:b/>
        <w:snapToGrid/>
        <w:sz w:val="19"/>
        <w:szCs w:val="19"/>
      </w:rPr>
    </w:lvl>
  </w:abstractNum>
  <w:abstractNum w:abstractNumId="9" w15:restartNumberingAfterBreak="0">
    <w:nsid w:val="066C0C80"/>
    <w:multiLevelType w:val="singleLevel"/>
    <w:tmpl w:val="5EAC7700"/>
    <w:lvl w:ilvl="0">
      <w:start w:val="1"/>
      <w:numFmt w:val="upperRoman"/>
      <w:lvlText w:val="%1.-"/>
      <w:lvlJc w:val="left"/>
      <w:pPr>
        <w:tabs>
          <w:tab w:val="num" w:pos="360"/>
        </w:tabs>
        <w:ind w:left="72"/>
      </w:pPr>
      <w:rPr>
        <w:rFonts w:ascii="Arial" w:hAnsi="Arial" w:cs="Arial"/>
        <w:b/>
        <w:snapToGrid/>
        <w:sz w:val="19"/>
        <w:szCs w:val="19"/>
      </w:rPr>
    </w:lvl>
  </w:abstractNum>
  <w:abstractNum w:abstractNumId="10" w15:restartNumberingAfterBreak="0">
    <w:nsid w:val="0C321EB8"/>
    <w:multiLevelType w:val="hybridMultilevel"/>
    <w:tmpl w:val="63B80804"/>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1" w15:restartNumberingAfterBreak="0">
    <w:nsid w:val="0D646B9D"/>
    <w:multiLevelType w:val="hybridMultilevel"/>
    <w:tmpl w:val="43A0E732"/>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2" w15:restartNumberingAfterBreak="0">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13" w15:restartNumberingAfterBreak="0">
    <w:nsid w:val="25E03362"/>
    <w:multiLevelType w:val="hybridMultilevel"/>
    <w:tmpl w:val="CF78D1F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126A4D"/>
    <w:multiLevelType w:val="hybridMultilevel"/>
    <w:tmpl w:val="AE54519A"/>
    <w:lvl w:ilvl="0" w:tplc="D79296DA">
      <w:start w:val="1"/>
      <w:numFmt w:val="lowerLetter"/>
      <w:lvlText w:val="%1)"/>
      <w:lvlJc w:val="left"/>
      <w:pPr>
        <w:ind w:left="2160" w:hanging="360"/>
      </w:pPr>
      <w:rPr>
        <w:rFonts w:hint="default"/>
      </w:rPr>
    </w:lvl>
    <w:lvl w:ilvl="1" w:tplc="080A0019">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38C82289"/>
    <w:multiLevelType w:val="hybridMultilevel"/>
    <w:tmpl w:val="BF7216E0"/>
    <w:lvl w:ilvl="0" w:tplc="35D6D1F2">
      <w:start w:val="1"/>
      <w:numFmt w:val="lowerLetter"/>
      <w:lvlText w:val="%1)"/>
      <w:lvlJc w:val="left"/>
      <w:pPr>
        <w:ind w:left="1965" w:hanging="360"/>
      </w:pPr>
      <w:rPr>
        <w:rFonts w:hint="default"/>
        <w:b/>
      </w:rPr>
    </w:lvl>
    <w:lvl w:ilvl="1" w:tplc="080A0019" w:tentative="1">
      <w:start w:val="1"/>
      <w:numFmt w:val="lowerLetter"/>
      <w:lvlText w:val="%2."/>
      <w:lvlJc w:val="left"/>
      <w:pPr>
        <w:ind w:left="2685" w:hanging="360"/>
      </w:pPr>
    </w:lvl>
    <w:lvl w:ilvl="2" w:tplc="080A001B" w:tentative="1">
      <w:start w:val="1"/>
      <w:numFmt w:val="lowerRoman"/>
      <w:lvlText w:val="%3."/>
      <w:lvlJc w:val="right"/>
      <w:pPr>
        <w:ind w:left="3405" w:hanging="180"/>
      </w:pPr>
    </w:lvl>
    <w:lvl w:ilvl="3" w:tplc="080A000F" w:tentative="1">
      <w:start w:val="1"/>
      <w:numFmt w:val="decimal"/>
      <w:lvlText w:val="%4."/>
      <w:lvlJc w:val="left"/>
      <w:pPr>
        <w:ind w:left="4125" w:hanging="360"/>
      </w:pPr>
    </w:lvl>
    <w:lvl w:ilvl="4" w:tplc="080A0019" w:tentative="1">
      <w:start w:val="1"/>
      <w:numFmt w:val="lowerLetter"/>
      <w:lvlText w:val="%5."/>
      <w:lvlJc w:val="left"/>
      <w:pPr>
        <w:ind w:left="4845" w:hanging="360"/>
      </w:pPr>
    </w:lvl>
    <w:lvl w:ilvl="5" w:tplc="080A001B" w:tentative="1">
      <w:start w:val="1"/>
      <w:numFmt w:val="lowerRoman"/>
      <w:lvlText w:val="%6."/>
      <w:lvlJc w:val="right"/>
      <w:pPr>
        <w:ind w:left="5565" w:hanging="180"/>
      </w:pPr>
    </w:lvl>
    <w:lvl w:ilvl="6" w:tplc="080A000F" w:tentative="1">
      <w:start w:val="1"/>
      <w:numFmt w:val="decimal"/>
      <w:lvlText w:val="%7."/>
      <w:lvlJc w:val="left"/>
      <w:pPr>
        <w:ind w:left="6285" w:hanging="360"/>
      </w:pPr>
    </w:lvl>
    <w:lvl w:ilvl="7" w:tplc="080A0019" w:tentative="1">
      <w:start w:val="1"/>
      <w:numFmt w:val="lowerLetter"/>
      <w:lvlText w:val="%8."/>
      <w:lvlJc w:val="left"/>
      <w:pPr>
        <w:ind w:left="7005" w:hanging="360"/>
      </w:pPr>
    </w:lvl>
    <w:lvl w:ilvl="8" w:tplc="080A001B" w:tentative="1">
      <w:start w:val="1"/>
      <w:numFmt w:val="lowerRoman"/>
      <w:lvlText w:val="%9."/>
      <w:lvlJc w:val="right"/>
      <w:pPr>
        <w:ind w:left="7725" w:hanging="180"/>
      </w:pPr>
    </w:lvl>
  </w:abstractNum>
  <w:abstractNum w:abstractNumId="16" w15:restartNumberingAfterBreak="0">
    <w:nsid w:val="3BC41A80"/>
    <w:multiLevelType w:val="hybridMultilevel"/>
    <w:tmpl w:val="940AEA0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7" w15:restartNumberingAfterBreak="0">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012207"/>
    <w:multiLevelType w:val="hybridMultilevel"/>
    <w:tmpl w:val="1A604D6A"/>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19" w15:restartNumberingAfterBreak="0">
    <w:nsid w:val="4A2A7804"/>
    <w:multiLevelType w:val="hybridMultilevel"/>
    <w:tmpl w:val="E392F6F8"/>
    <w:lvl w:ilvl="0" w:tplc="E58847CC">
      <w:start w:val="1"/>
      <w:numFmt w:val="upperRoman"/>
      <w:lvlText w:val="%1.-"/>
      <w:lvlJc w:val="righ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E58847CC">
      <w:start w:val="1"/>
      <w:numFmt w:val="upperRoman"/>
      <w:lvlText w:val="%3.-"/>
      <w:lvlJc w:val="right"/>
      <w:pPr>
        <w:ind w:left="2160" w:hanging="180"/>
      </w:pPr>
      <w:rPr>
        <w:rFonts w:ascii="Arial" w:hAnsi="Arial" w:hint="default"/>
        <w:b/>
        <w:i w:val="0"/>
        <w:sz w:val="2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7396D0D"/>
    <w:multiLevelType w:val="hybridMultilevel"/>
    <w:tmpl w:val="CDEEC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1C5725"/>
    <w:multiLevelType w:val="hybridMultilevel"/>
    <w:tmpl w:val="EC98159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907F04"/>
    <w:multiLevelType w:val="hybridMultilevel"/>
    <w:tmpl w:val="1E38A018"/>
    <w:lvl w:ilvl="0" w:tplc="E58847CC">
      <w:start w:val="1"/>
      <w:numFmt w:val="upperRoman"/>
      <w:lvlText w:val="%1.-"/>
      <w:lvlJc w:val="right"/>
      <w:pPr>
        <w:ind w:left="779" w:hanging="360"/>
      </w:pPr>
      <w:rPr>
        <w:rFonts w:ascii="Arial" w:hAnsi="Arial" w:hint="default"/>
        <w:b/>
        <w:i w:val="0"/>
        <w:sz w:val="20"/>
      </w:rPr>
    </w:lvl>
    <w:lvl w:ilvl="1" w:tplc="080A0019" w:tentative="1">
      <w:start w:val="1"/>
      <w:numFmt w:val="lowerLetter"/>
      <w:lvlText w:val="%2."/>
      <w:lvlJc w:val="left"/>
      <w:pPr>
        <w:ind w:left="1499" w:hanging="360"/>
      </w:pPr>
    </w:lvl>
    <w:lvl w:ilvl="2" w:tplc="080A001B" w:tentative="1">
      <w:start w:val="1"/>
      <w:numFmt w:val="lowerRoman"/>
      <w:lvlText w:val="%3."/>
      <w:lvlJc w:val="right"/>
      <w:pPr>
        <w:ind w:left="2219" w:hanging="180"/>
      </w:pPr>
    </w:lvl>
    <w:lvl w:ilvl="3" w:tplc="080A000F" w:tentative="1">
      <w:start w:val="1"/>
      <w:numFmt w:val="decimal"/>
      <w:lvlText w:val="%4."/>
      <w:lvlJc w:val="left"/>
      <w:pPr>
        <w:ind w:left="2939" w:hanging="360"/>
      </w:pPr>
    </w:lvl>
    <w:lvl w:ilvl="4" w:tplc="080A0019" w:tentative="1">
      <w:start w:val="1"/>
      <w:numFmt w:val="lowerLetter"/>
      <w:lvlText w:val="%5."/>
      <w:lvlJc w:val="left"/>
      <w:pPr>
        <w:ind w:left="3659" w:hanging="360"/>
      </w:pPr>
    </w:lvl>
    <w:lvl w:ilvl="5" w:tplc="080A001B" w:tentative="1">
      <w:start w:val="1"/>
      <w:numFmt w:val="lowerRoman"/>
      <w:lvlText w:val="%6."/>
      <w:lvlJc w:val="right"/>
      <w:pPr>
        <w:ind w:left="4379" w:hanging="180"/>
      </w:pPr>
    </w:lvl>
    <w:lvl w:ilvl="6" w:tplc="080A000F" w:tentative="1">
      <w:start w:val="1"/>
      <w:numFmt w:val="decimal"/>
      <w:lvlText w:val="%7."/>
      <w:lvlJc w:val="left"/>
      <w:pPr>
        <w:ind w:left="5099" w:hanging="360"/>
      </w:pPr>
    </w:lvl>
    <w:lvl w:ilvl="7" w:tplc="080A0019" w:tentative="1">
      <w:start w:val="1"/>
      <w:numFmt w:val="lowerLetter"/>
      <w:lvlText w:val="%8."/>
      <w:lvlJc w:val="left"/>
      <w:pPr>
        <w:ind w:left="5819" w:hanging="360"/>
      </w:pPr>
    </w:lvl>
    <w:lvl w:ilvl="8" w:tplc="080A001B" w:tentative="1">
      <w:start w:val="1"/>
      <w:numFmt w:val="lowerRoman"/>
      <w:lvlText w:val="%9."/>
      <w:lvlJc w:val="right"/>
      <w:pPr>
        <w:ind w:left="6539" w:hanging="180"/>
      </w:pPr>
    </w:lvl>
  </w:abstractNum>
  <w:abstractNum w:abstractNumId="23" w15:restartNumberingAfterBreak="0">
    <w:nsid w:val="62D25994"/>
    <w:multiLevelType w:val="hybridMultilevel"/>
    <w:tmpl w:val="BB6C9E74"/>
    <w:lvl w:ilvl="0" w:tplc="BE1A8534">
      <w:start w:val="1"/>
      <w:numFmt w:val="upperRoman"/>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4" w15:restartNumberingAfterBreak="0">
    <w:nsid w:val="651F2A93"/>
    <w:multiLevelType w:val="hybridMultilevel"/>
    <w:tmpl w:val="FF16A3F4"/>
    <w:lvl w:ilvl="0" w:tplc="E58847CC">
      <w:start w:val="1"/>
      <w:numFmt w:val="upperRoman"/>
      <w:lvlText w:val="%1.-"/>
      <w:lvlJc w:val="right"/>
      <w:pPr>
        <w:ind w:left="780" w:hanging="360"/>
      </w:pPr>
      <w:rPr>
        <w:rFonts w:ascii="Arial" w:hAnsi="Arial" w:hint="default"/>
        <w:b/>
        <w:i w:val="0"/>
        <w:sz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766F58C4"/>
    <w:multiLevelType w:val="hybridMultilevel"/>
    <w:tmpl w:val="EA4AD5C6"/>
    <w:lvl w:ilvl="0" w:tplc="81484C98">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6" w15:restartNumberingAfterBreak="0">
    <w:nsid w:val="7B3739D9"/>
    <w:multiLevelType w:val="hybridMultilevel"/>
    <w:tmpl w:val="FC340138"/>
    <w:lvl w:ilvl="0" w:tplc="E58847CC">
      <w:start w:val="1"/>
      <w:numFmt w:val="upperRoman"/>
      <w:lvlText w:val="%1.-"/>
      <w:lvlJc w:val="righ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num w:numId="1">
    <w:abstractNumId w:val="7"/>
  </w:num>
  <w:num w:numId="2">
    <w:abstractNumId w:val="17"/>
  </w:num>
  <w:num w:numId="3">
    <w:abstractNumId w:val="15"/>
  </w:num>
  <w:num w:numId="4">
    <w:abstractNumId w:val="23"/>
  </w:num>
  <w:num w:numId="5">
    <w:abstractNumId w:val="2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6"/>
  </w:num>
  <w:num w:numId="9">
    <w:abstractNumId w:val="10"/>
  </w:num>
  <w:num w:numId="10">
    <w:abstractNumId w:val="22"/>
  </w:num>
  <w:num w:numId="11">
    <w:abstractNumId w:val="24"/>
  </w:num>
  <w:num w:numId="12">
    <w:abstractNumId w:val="18"/>
  </w:num>
  <w:num w:numId="13">
    <w:abstractNumId w:val="11"/>
  </w:num>
  <w:num w:numId="14">
    <w:abstractNumId w:val="12"/>
  </w:num>
  <w:num w:numId="15">
    <w:abstractNumId w:val="8"/>
  </w:num>
  <w:num w:numId="16">
    <w:abstractNumId w:val="2"/>
  </w:num>
  <w:num w:numId="17">
    <w:abstractNumId w:val="3"/>
  </w:num>
  <w:num w:numId="18">
    <w:abstractNumId w:val="4"/>
  </w:num>
  <w:num w:numId="19">
    <w:abstractNumId w:val="5"/>
  </w:num>
  <w:num w:numId="20">
    <w:abstractNumId w:val="9"/>
  </w:num>
  <w:num w:numId="21">
    <w:abstractNumId w:val="6"/>
  </w:num>
  <w:num w:numId="22">
    <w:abstractNumId w:val="14"/>
  </w:num>
  <w:num w:numId="23">
    <w:abstractNumId w:val="25"/>
  </w:num>
  <w:num w:numId="24">
    <w:abstractNumId w:val="1"/>
  </w:num>
  <w:num w:numId="25">
    <w:abstractNumId w:val="1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01"/>
    <w:rsid w:val="000572F3"/>
    <w:rsid w:val="001A7518"/>
    <w:rsid w:val="001B2C25"/>
    <w:rsid w:val="00284558"/>
    <w:rsid w:val="00310AD9"/>
    <w:rsid w:val="00685513"/>
    <w:rsid w:val="006C6F21"/>
    <w:rsid w:val="00777201"/>
    <w:rsid w:val="00777938"/>
    <w:rsid w:val="00784D3A"/>
    <w:rsid w:val="008054DC"/>
    <w:rsid w:val="0095178C"/>
    <w:rsid w:val="00BC385E"/>
    <w:rsid w:val="00BD7AFA"/>
    <w:rsid w:val="00C8140C"/>
    <w:rsid w:val="00CD4029"/>
    <w:rsid w:val="00CE0E56"/>
    <w:rsid w:val="00D50A60"/>
    <w:rsid w:val="00DF0D60"/>
    <w:rsid w:val="00E80BB5"/>
    <w:rsid w:val="00EF007B"/>
    <w:rsid w:val="00F07CE0"/>
    <w:rsid w:val="00F443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245AC-7D03-44BE-8D06-0AE051B8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1"/>
    <w:pPr>
      <w:spacing w:after="200" w:line="276" w:lineRule="auto"/>
    </w:pPr>
    <w:rPr>
      <w:rFonts w:ascii="Calibri" w:eastAsia="Times New Roman" w:hAnsi="Calibri" w:cs="Times New Roman"/>
      <w:lang w:eastAsia="es-MX"/>
    </w:rPr>
  </w:style>
  <w:style w:type="paragraph" w:styleId="Ttulo5">
    <w:name w:val="heading 5"/>
    <w:basedOn w:val="Normal"/>
    <w:next w:val="Normal"/>
    <w:link w:val="Ttulo5Car"/>
    <w:semiHidden/>
    <w:unhideWhenUsed/>
    <w:qFormat/>
    <w:rsid w:val="00777201"/>
    <w:pPr>
      <w:keepNext/>
      <w:widowControl w:val="0"/>
      <w:autoSpaceDE w:val="0"/>
      <w:autoSpaceDN w:val="0"/>
      <w:spacing w:after="120" w:line="240" w:lineRule="auto"/>
      <w:jc w:val="center"/>
      <w:outlineLvl w:val="4"/>
    </w:pPr>
    <w:rPr>
      <w:rFonts w:ascii="Arial" w:hAnsi="Arial"/>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777201"/>
    <w:pPr>
      <w:widowControl w:val="0"/>
      <w:spacing w:after="0" w:line="240" w:lineRule="auto"/>
      <w:ind w:left="382"/>
    </w:pPr>
    <w:rPr>
      <w:rFonts w:ascii="Times New Roman" w:hAnsi="Times New Roman"/>
      <w:sz w:val="18"/>
      <w:szCs w:val="18"/>
      <w:lang w:val="en-US" w:eastAsia="en-US"/>
    </w:rPr>
  </w:style>
  <w:style w:type="character" w:customStyle="1" w:styleId="TextoindependienteCar">
    <w:name w:val="Texto independiente Car"/>
    <w:basedOn w:val="Fuentedeprrafopredeter"/>
    <w:link w:val="Textoindependiente"/>
    <w:uiPriority w:val="1"/>
    <w:rsid w:val="00777201"/>
    <w:rPr>
      <w:rFonts w:ascii="Times New Roman" w:eastAsia="Times New Roman" w:hAnsi="Times New Roman" w:cs="Times New Roman"/>
      <w:sz w:val="18"/>
      <w:szCs w:val="18"/>
      <w:lang w:val="en-US"/>
    </w:rPr>
  </w:style>
  <w:style w:type="character" w:customStyle="1" w:styleId="Ttulo5Car">
    <w:name w:val="Título 5 Car"/>
    <w:basedOn w:val="Fuentedeprrafopredeter"/>
    <w:link w:val="Ttulo5"/>
    <w:semiHidden/>
    <w:rsid w:val="00777201"/>
    <w:rPr>
      <w:rFonts w:ascii="Arial" w:eastAsia="Times New Roman" w:hAnsi="Arial" w:cs="Times New Roman"/>
      <w:b/>
      <w:sz w:val="20"/>
      <w:szCs w:val="20"/>
      <w:lang w:val="es-ES_tradnl" w:eastAsia="es-ES"/>
    </w:rPr>
  </w:style>
  <w:style w:type="paragraph" w:styleId="Encabezado">
    <w:name w:val="header"/>
    <w:aliases w:val="Car"/>
    <w:basedOn w:val="Normal"/>
    <w:link w:val="EncabezadoCar"/>
    <w:unhideWhenUsed/>
    <w:rsid w:val="00777201"/>
    <w:pPr>
      <w:tabs>
        <w:tab w:val="center" w:pos="4252"/>
        <w:tab w:val="right" w:pos="8504"/>
      </w:tabs>
    </w:pPr>
  </w:style>
  <w:style w:type="character" w:customStyle="1" w:styleId="EncabezadoCar">
    <w:name w:val="Encabezado Car"/>
    <w:aliases w:val="Car Car"/>
    <w:basedOn w:val="Fuentedeprrafopredeter"/>
    <w:link w:val="Encabezado"/>
    <w:rsid w:val="00777201"/>
    <w:rPr>
      <w:rFonts w:ascii="Calibri" w:eastAsia="Times New Roman" w:hAnsi="Calibri" w:cs="Times New Roman"/>
      <w:lang w:eastAsia="es-MX"/>
    </w:rPr>
  </w:style>
  <w:style w:type="paragraph" w:styleId="Piedepgina">
    <w:name w:val="footer"/>
    <w:basedOn w:val="Normal"/>
    <w:link w:val="PiedepginaCar"/>
    <w:uiPriority w:val="99"/>
    <w:unhideWhenUsed/>
    <w:rsid w:val="00777201"/>
    <w:pPr>
      <w:tabs>
        <w:tab w:val="center" w:pos="4252"/>
        <w:tab w:val="right" w:pos="8504"/>
      </w:tabs>
    </w:pPr>
  </w:style>
  <w:style w:type="character" w:customStyle="1" w:styleId="PiedepginaCar">
    <w:name w:val="Pie de página Car"/>
    <w:basedOn w:val="Fuentedeprrafopredeter"/>
    <w:link w:val="Piedepgina"/>
    <w:uiPriority w:val="99"/>
    <w:rsid w:val="00777201"/>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7772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201"/>
    <w:rPr>
      <w:rFonts w:ascii="Tahoma" w:eastAsia="Times New Roman" w:hAnsi="Tahoma" w:cs="Tahoma"/>
      <w:sz w:val="16"/>
      <w:szCs w:val="16"/>
      <w:lang w:eastAsia="es-MX"/>
    </w:rPr>
  </w:style>
  <w:style w:type="paragraph" w:styleId="Prrafodelista">
    <w:name w:val="List Paragraph"/>
    <w:basedOn w:val="Normal"/>
    <w:uiPriority w:val="34"/>
    <w:qFormat/>
    <w:rsid w:val="00777201"/>
    <w:pPr>
      <w:ind w:left="720"/>
      <w:contextualSpacing/>
    </w:pPr>
  </w:style>
  <w:style w:type="table" w:styleId="Tablaconcuadrcula">
    <w:name w:val="Table Grid"/>
    <w:basedOn w:val="Tablanormal"/>
    <w:uiPriority w:val="39"/>
    <w:rsid w:val="00777201"/>
    <w:pPr>
      <w:spacing w:after="0" w:line="240" w:lineRule="auto"/>
    </w:pPr>
    <w:rPr>
      <w:rFonts w:ascii="Calibri" w:eastAsia="Times New Roman" w:hAnsi="Calibri"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777201"/>
    <w:pPr>
      <w:spacing w:after="0" w:line="240" w:lineRule="auto"/>
    </w:pPr>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Pages>
  <Words>5251</Words>
  <Characters>28882</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Angel Pasos Mex</dc:creator>
  <cp:keywords/>
  <dc:description/>
  <cp:lastModifiedBy>MAQUINA2</cp:lastModifiedBy>
  <cp:revision>6</cp:revision>
  <cp:lastPrinted>2019-11-20T22:50:00Z</cp:lastPrinted>
  <dcterms:created xsi:type="dcterms:W3CDTF">2018-11-21T17:18:00Z</dcterms:created>
  <dcterms:modified xsi:type="dcterms:W3CDTF">2019-11-20T23:21:00Z</dcterms:modified>
</cp:coreProperties>
</file>