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LEY DE INGRESOS DEL MUNICIPIO DE TUNKÁS, YUCATÁN, PARA EL EJERCICIO FISCAL 2020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 w:hanging="3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TÍTULO PRIMERO DISPOSICIONES</w:t>
      </w:r>
      <w:r w:rsidRPr="003A4C02">
        <w:rPr>
          <w:rFonts w:ascii="Barlow" w:eastAsia="Calibri" w:hAnsi="Barlow" w:cs="Times New Roman"/>
          <w:b/>
          <w:spacing w:val="-16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GENERALES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I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 LA NATURALEZA Y EL OBJETO DE LA LEY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1.- </w:t>
      </w:r>
      <w:r w:rsidRPr="003A4C02">
        <w:rPr>
          <w:rFonts w:ascii="Barlow" w:hAnsi="Barlow"/>
        </w:rPr>
        <w:t>La presente Ley es de orden público y de interés social, y tiene por objeto establecer los ingresos que percibirá la Hacienda Pública del Ayuntamiento de Tunkás, Yucatán, a través de su Tesorería Municipal, durante el ejercicio fiscal 2019.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2.- </w:t>
      </w:r>
      <w:r w:rsidRPr="003A4C02">
        <w:rPr>
          <w:rFonts w:ascii="Barlow" w:hAnsi="Barlow"/>
        </w:rPr>
        <w:t>Las personas domiciliadas dentro del Municipio de Tunkás, Yucatán que tuvieren bienes en su territorio o celebren actos que surtan efectos en el mismo, están obligados a contribuir para los gastos públicos de la manera que disponga la presente Ley, así como la Ley de Hacienda Municipal del Estado de Yucatán, el Código Fiscal del Estado y los demás ordenamientos fiscales de carácter local y federal.</w:t>
      </w:r>
    </w:p>
    <w:p w:rsidR="003A4C02" w:rsidRPr="003A4C02" w:rsidRDefault="003A4C02" w:rsidP="003A4C02">
      <w:pPr>
        <w:spacing w:before="11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3.- </w:t>
      </w:r>
      <w:r w:rsidRPr="003A4C02">
        <w:rPr>
          <w:rFonts w:ascii="Barlow" w:hAnsi="Barlow"/>
        </w:rPr>
        <w:t>Los ingresos que se recauden por los conceptos señalados en la presente Ley, se destinarán a sufragar los gastos públicos establecidos y autorizados en el Presupuesto de Egresos del Municipio de Tunkás, Yucatán, así como en lo dispuesto en los convenios de coordinación fiscal y en    las Leyes en que se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fundamenten.</w:t>
      </w:r>
    </w:p>
    <w:p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 LOS CONCEPTOS DE INGRESOS Y SU PRONÓSTICO.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4.- </w:t>
      </w:r>
      <w:r w:rsidRPr="003A4C02">
        <w:rPr>
          <w:rFonts w:ascii="Barlow" w:hAnsi="Barlow"/>
        </w:rPr>
        <w:t>Los conceptos por los que la Hacienda Pública de Tunkás, Yucatán, percibirá ingresos, serán los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siguientes:</w:t>
      </w: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l.-</w:t>
      </w:r>
      <w:r w:rsidRPr="003A4C02">
        <w:rPr>
          <w:rFonts w:ascii="Barlow" w:eastAsia="Calibri" w:hAnsi="Barlow" w:cs="Times New Roman"/>
          <w:b/>
          <w:spacing w:val="-11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Impuestos;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proofErr w:type="gramStart"/>
      <w:r w:rsidRPr="003A4C02">
        <w:rPr>
          <w:rFonts w:ascii="Barlow" w:eastAsia="Calibri" w:hAnsi="Barlow" w:cs="Times New Roman"/>
          <w:b/>
          <w:lang w:eastAsia="en-US" w:bidi="ar-SA"/>
        </w:rPr>
        <w:t>ll.-</w:t>
      </w:r>
      <w:proofErr w:type="gramEnd"/>
      <w:r w:rsidRPr="003A4C02">
        <w:rPr>
          <w:rFonts w:ascii="Barlow" w:eastAsia="Calibri" w:hAnsi="Barlow" w:cs="Times New Roman"/>
          <w:b/>
          <w:spacing w:val="-8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Derechos;</w:t>
      </w:r>
    </w:p>
    <w:p w:rsidR="003A4C02" w:rsidRPr="003A4C02" w:rsidRDefault="003A4C02" w:rsidP="003A4C02">
      <w:pPr>
        <w:spacing w:before="97" w:line="276" w:lineRule="auto"/>
        <w:ind w:right="-1"/>
        <w:rPr>
          <w:rFonts w:ascii="Barlow" w:hAnsi="Barlow"/>
        </w:rPr>
      </w:pPr>
      <w:proofErr w:type="spellStart"/>
      <w:proofErr w:type="gramStart"/>
      <w:r w:rsidRPr="003A4C02">
        <w:rPr>
          <w:rFonts w:ascii="Barlow" w:hAnsi="Barlow"/>
          <w:b/>
        </w:rPr>
        <w:t>lll</w:t>
      </w:r>
      <w:proofErr w:type="spellEnd"/>
      <w:r w:rsidRPr="003A4C02">
        <w:rPr>
          <w:rFonts w:ascii="Barlow" w:hAnsi="Barlow"/>
          <w:b/>
        </w:rPr>
        <w:t>.-</w:t>
      </w:r>
      <w:proofErr w:type="gramEnd"/>
      <w:r w:rsidRPr="003A4C02">
        <w:rPr>
          <w:rFonts w:ascii="Barlow" w:hAnsi="Barlow"/>
          <w:b/>
        </w:rPr>
        <w:t xml:space="preserve"> </w:t>
      </w:r>
      <w:r w:rsidRPr="003A4C02">
        <w:rPr>
          <w:rFonts w:ascii="Barlow" w:hAnsi="Barlow"/>
        </w:rPr>
        <w:t>Contribuciones de Mejoras;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proofErr w:type="spellStart"/>
      <w:proofErr w:type="gramStart"/>
      <w:r w:rsidRPr="003A4C02">
        <w:rPr>
          <w:rFonts w:ascii="Barlow" w:eastAsia="Calibri" w:hAnsi="Barlow" w:cs="Times New Roman"/>
          <w:b/>
          <w:lang w:eastAsia="en-US" w:bidi="ar-SA"/>
        </w:rPr>
        <w:t>lV</w:t>
      </w:r>
      <w:proofErr w:type="spellEnd"/>
      <w:r w:rsidRPr="003A4C02">
        <w:rPr>
          <w:rFonts w:ascii="Barlow" w:eastAsia="Calibri" w:hAnsi="Barlow" w:cs="Times New Roman"/>
          <w:b/>
          <w:lang w:eastAsia="en-US" w:bidi="ar-SA"/>
        </w:rPr>
        <w:t>.-</w:t>
      </w:r>
      <w:proofErr w:type="gramEnd"/>
      <w:r w:rsidRPr="003A4C02">
        <w:rPr>
          <w:rFonts w:ascii="Barlow" w:eastAsia="Calibri" w:hAnsi="Barlow" w:cs="Times New Roman"/>
          <w:b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Productos;</w:t>
      </w:r>
    </w:p>
    <w:p w:rsidR="003A4C02" w:rsidRPr="003A4C02" w:rsidRDefault="003A4C02" w:rsidP="003A4C02">
      <w:pPr>
        <w:spacing w:before="96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V.- </w:t>
      </w:r>
      <w:r w:rsidRPr="003A4C02">
        <w:rPr>
          <w:rFonts w:ascii="Barlow" w:hAnsi="Barlow"/>
        </w:rPr>
        <w:t>Aprovechamientos;</w:t>
      </w:r>
    </w:p>
    <w:p w:rsidR="003A4C02" w:rsidRPr="003A4C02" w:rsidRDefault="003A4C02" w:rsidP="003A4C02">
      <w:pPr>
        <w:spacing w:before="97" w:line="276" w:lineRule="auto"/>
        <w:ind w:right="-1"/>
        <w:rPr>
          <w:rFonts w:ascii="Barlow" w:hAnsi="Barlow"/>
        </w:rPr>
      </w:pPr>
      <w:proofErr w:type="spellStart"/>
      <w:r w:rsidRPr="003A4C02">
        <w:rPr>
          <w:rFonts w:ascii="Barlow" w:hAnsi="Barlow"/>
          <w:b/>
        </w:rPr>
        <w:t>Vl</w:t>
      </w:r>
      <w:proofErr w:type="spellEnd"/>
      <w:r w:rsidRPr="003A4C02">
        <w:rPr>
          <w:rFonts w:ascii="Barlow" w:hAnsi="Barlow"/>
          <w:b/>
        </w:rPr>
        <w:t xml:space="preserve">.- </w:t>
      </w:r>
      <w:r w:rsidRPr="003A4C02">
        <w:rPr>
          <w:rFonts w:ascii="Barlow" w:hAnsi="Barlow"/>
        </w:rPr>
        <w:t>Participaciones Federales y Estatales; e</w:t>
      </w:r>
    </w:p>
    <w:p w:rsidR="003A4C02" w:rsidRPr="003A4C02" w:rsidRDefault="003A4C02" w:rsidP="003A4C02">
      <w:pPr>
        <w:spacing w:before="96" w:line="276" w:lineRule="auto"/>
        <w:ind w:right="-1"/>
        <w:rPr>
          <w:rFonts w:ascii="Barlow" w:hAnsi="Barlow"/>
        </w:rPr>
      </w:pPr>
      <w:proofErr w:type="spellStart"/>
      <w:r w:rsidRPr="003A4C02">
        <w:rPr>
          <w:rFonts w:ascii="Barlow" w:hAnsi="Barlow"/>
          <w:b/>
        </w:rPr>
        <w:t>Vll</w:t>
      </w:r>
      <w:proofErr w:type="spellEnd"/>
      <w:r w:rsidRPr="003A4C02">
        <w:rPr>
          <w:rFonts w:ascii="Barlow" w:hAnsi="Barlow"/>
          <w:b/>
        </w:rPr>
        <w:t xml:space="preserve">.- </w:t>
      </w:r>
      <w:r w:rsidRPr="003A4C02">
        <w:rPr>
          <w:rFonts w:ascii="Barlow" w:hAnsi="Barlow"/>
        </w:rPr>
        <w:t>Ingresos Extraordinarios.</w:t>
      </w:r>
    </w:p>
    <w:p w:rsidR="003A4C02" w:rsidRPr="003A4C02" w:rsidRDefault="003A4C02" w:rsidP="003A4C02">
      <w:pPr>
        <w:spacing w:before="4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5.- </w:t>
      </w:r>
      <w:r w:rsidRPr="003A4C02">
        <w:rPr>
          <w:rFonts w:ascii="Barlow" w:hAnsi="Barlow"/>
        </w:rPr>
        <w:t>Los impuestos que el Municipio percibirá se clasifican como sigue:</w:t>
      </w:r>
    </w:p>
    <w:p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9"/>
        <w:gridCol w:w="2358"/>
      </w:tblGrid>
      <w:tr w:rsidR="003A4C02" w:rsidRPr="003A4C02" w:rsidTr="00E7048C">
        <w:trPr>
          <w:trHeight w:val="292"/>
        </w:trPr>
        <w:tc>
          <w:tcPr>
            <w:tcW w:w="376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>Impuesto sobre el patrimonio</w:t>
            </w:r>
          </w:p>
        </w:tc>
        <w:tc>
          <w:tcPr>
            <w:tcW w:w="124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$67,760.00</w:t>
            </w:r>
          </w:p>
        </w:tc>
      </w:tr>
      <w:tr w:rsidR="003A4C02" w:rsidRPr="003A4C02" w:rsidTr="00E7048C">
        <w:trPr>
          <w:trHeight w:val="309"/>
        </w:trPr>
        <w:tc>
          <w:tcPr>
            <w:tcW w:w="376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II.- </w:t>
            </w:r>
            <w:r w:rsidRPr="003A4C02">
              <w:rPr>
                <w:rFonts w:ascii="Barlow" w:hAnsi="Barlow"/>
              </w:rPr>
              <w:t>Impuesto sobre la producción, el consumo, y las transacciones</w:t>
            </w:r>
          </w:p>
        </w:tc>
        <w:tc>
          <w:tcPr>
            <w:tcW w:w="124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$27,720.00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76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III.- </w:t>
            </w:r>
            <w:r w:rsidRPr="003A4C02">
              <w:rPr>
                <w:rFonts w:ascii="Barlow" w:hAnsi="Barlow"/>
              </w:rPr>
              <w:t>Impuesto sobre ingresos</w:t>
            </w:r>
          </w:p>
        </w:tc>
        <w:tc>
          <w:tcPr>
            <w:tcW w:w="124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$41,272.00</w:t>
            </w:r>
          </w:p>
        </w:tc>
      </w:tr>
      <w:tr w:rsidR="003A4C02" w:rsidRPr="003A4C02" w:rsidTr="00E7048C">
        <w:trPr>
          <w:trHeight w:val="291"/>
        </w:trPr>
        <w:tc>
          <w:tcPr>
            <w:tcW w:w="3760" w:type="pct"/>
            <w:shd w:val="clear" w:color="auto" w:fill="BFBFBF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TOTAL DE IMPUESTOS</w:t>
            </w:r>
          </w:p>
        </w:tc>
        <w:tc>
          <w:tcPr>
            <w:tcW w:w="1240" w:type="pct"/>
            <w:shd w:val="clear" w:color="auto" w:fill="BFBFBF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$136,752.00</w:t>
            </w:r>
          </w:p>
        </w:tc>
      </w:tr>
    </w:tbl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6.- </w:t>
      </w:r>
      <w:r w:rsidRPr="003A4C02">
        <w:rPr>
          <w:rFonts w:ascii="Barlow" w:hAnsi="Barlow"/>
        </w:rPr>
        <w:t>Los derechos que el Municipio percibirá, se causarán por los siguientes conceptos:</w:t>
      </w:r>
    </w:p>
    <w:p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4"/>
        <w:gridCol w:w="2223"/>
      </w:tblGrid>
      <w:tr w:rsidR="003A4C02" w:rsidRPr="003A4C02" w:rsidTr="00E7048C">
        <w:trPr>
          <w:trHeight w:val="583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>Derechos por el Uso, Goce, Aprovechamiento o Explotación de Bienes de</w:t>
            </w:r>
          </w:p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Dominio Público.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II.- </w:t>
            </w:r>
            <w:r w:rsidRPr="003A4C02">
              <w:rPr>
                <w:rFonts w:ascii="Barlow" w:hAnsi="Barlow"/>
              </w:rPr>
              <w:t>Derechos por Prestación de Servicios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$ 6,580.00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III.- </w:t>
            </w:r>
            <w:r w:rsidRPr="003A4C02">
              <w:rPr>
                <w:rFonts w:ascii="Barlow" w:hAnsi="Barlow"/>
              </w:rPr>
              <w:t>Otros Derechos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 0.00</w:t>
            </w:r>
          </w:p>
        </w:tc>
      </w:tr>
      <w:tr w:rsidR="003A4C02" w:rsidRPr="003A4C02" w:rsidTr="00E7048C">
        <w:trPr>
          <w:trHeight w:val="292"/>
        </w:trPr>
        <w:tc>
          <w:tcPr>
            <w:tcW w:w="3831" w:type="pct"/>
            <w:shd w:val="clear" w:color="auto" w:fill="BFBFBF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TOTAL DERECHOS</w:t>
            </w:r>
          </w:p>
        </w:tc>
        <w:tc>
          <w:tcPr>
            <w:tcW w:w="1169" w:type="pct"/>
            <w:shd w:val="clear" w:color="auto" w:fill="BFBFBF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$6,580.00</w:t>
            </w:r>
          </w:p>
        </w:tc>
      </w:tr>
    </w:tbl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7.- </w:t>
      </w:r>
      <w:r w:rsidRPr="003A4C02">
        <w:rPr>
          <w:rFonts w:ascii="Barlow" w:hAnsi="Barlow"/>
        </w:rPr>
        <w:t>Las contribuciones especiales que el Municipio percibirá, serán las siguientes:</w:t>
      </w:r>
    </w:p>
    <w:p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4"/>
        <w:gridCol w:w="2223"/>
      </w:tblGrid>
      <w:tr w:rsidR="003A4C02" w:rsidRPr="003A4C02" w:rsidTr="00E7048C">
        <w:trPr>
          <w:trHeight w:val="291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Contribuciones de mejoras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  <w:w w:val="95"/>
              </w:rPr>
              <w:t>$0.00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Contribución de mejoras por obras públicas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Contribuciones de mejoras por obras públicas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  <w:tr w:rsidR="003A4C02" w:rsidRPr="003A4C02" w:rsidTr="00E7048C">
        <w:trPr>
          <w:trHeight w:val="292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Contribuciones de mejoras por servicios públicos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  <w:tr w:rsidR="003A4C02" w:rsidRPr="003A4C02" w:rsidTr="00E7048C">
        <w:trPr>
          <w:trHeight w:val="875"/>
        </w:trPr>
        <w:tc>
          <w:tcPr>
            <w:tcW w:w="3831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Contribuciones de mejoras no comprendidas en las fracciones de la Ley de Ingresos causadas en ejercicios fiscales anteriores pendientes de liquidación</w:t>
            </w:r>
          </w:p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o pago</w:t>
            </w:r>
          </w:p>
        </w:tc>
        <w:tc>
          <w:tcPr>
            <w:tcW w:w="116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$0.00</w:t>
            </w:r>
          </w:p>
        </w:tc>
      </w:tr>
    </w:tbl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8.- </w:t>
      </w:r>
      <w:r w:rsidRPr="003A4C02">
        <w:rPr>
          <w:rFonts w:ascii="Barlow" w:hAnsi="Barlow"/>
        </w:rPr>
        <w:t>Los productos que el Municipio percibirá serán los siguientes:</w:t>
      </w:r>
    </w:p>
    <w:p w:rsidR="003A4C02" w:rsidRPr="003A4C02" w:rsidRDefault="003A4C02" w:rsidP="003A4C02">
      <w:pPr>
        <w:spacing w:before="6" w:after="1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6"/>
        <w:gridCol w:w="2687"/>
      </w:tblGrid>
      <w:tr w:rsidR="003A4C02" w:rsidRPr="003A4C02" w:rsidTr="00E7048C">
        <w:trPr>
          <w:trHeight w:val="296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Productos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23"/>
              </w:tabs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 xml:space="preserve">$ </w:t>
            </w:r>
            <w:r w:rsidRPr="003A4C02">
              <w:rPr>
                <w:rFonts w:ascii="Barlow" w:hAnsi="Barlow"/>
                <w:b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5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Productos de Tipo Corriente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23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6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Derivados de Productos Financieros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23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</w:tbl>
    <w:p w:rsidR="003A4C02" w:rsidRPr="003A4C02" w:rsidRDefault="003A4C02" w:rsidP="003A4C02">
      <w:pPr>
        <w:spacing w:before="8" w:after="1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6"/>
        <w:gridCol w:w="2687"/>
      </w:tblGrid>
      <w:tr w:rsidR="003A4C02" w:rsidRPr="003A4C02" w:rsidTr="00E7048C">
        <w:trPr>
          <w:trHeight w:val="295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Productos de Capital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52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584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Arrendamiento, Enajenación, Uso y Explotación de Bienes Inmuebles del</w:t>
            </w:r>
          </w:p>
          <w:p w:rsidR="003A4C02" w:rsidRPr="003A4C02" w:rsidRDefault="003A4C02" w:rsidP="003A4C02">
            <w:pPr>
              <w:spacing w:before="97"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Dominio Privado del Municipio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52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583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Arrendamiento, Enajenación, Uso y Explotación de Bienes</w:t>
            </w:r>
          </w:p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Inmuebles del Dominio Público del Municipio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05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876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lastRenderedPageBreak/>
              <w:t>Productos no comprometidos en las fracciones de la Ley de Ingresos causadas en ejercicios fiscales anteriores pendientes de liquidación o pago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05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296"/>
        </w:trPr>
        <w:tc>
          <w:tcPr>
            <w:tcW w:w="358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Otros Productos</w:t>
            </w:r>
          </w:p>
        </w:tc>
        <w:tc>
          <w:tcPr>
            <w:tcW w:w="141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05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</w:tbl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94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9.- </w:t>
      </w:r>
      <w:r w:rsidRPr="003A4C02">
        <w:rPr>
          <w:rFonts w:ascii="Barlow" w:hAnsi="Barlow"/>
        </w:rPr>
        <w:t>Los aprovechamientos que el Municipio percibirá, se clasificarán de la siguiente manera: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5"/>
        <w:gridCol w:w="2692"/>
      </w:tblGrid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Aprovechamientos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78"/>
              </w:tabs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 xml:space="preserve">$ </w:t>
            </w:r>
            <w:r w:rsidRPr="003A4C02">
              <w:rPr>
                <w:rFonts w:ascii="Barlow" w:hAnsi="Barlow"/>
                <w:b/>
                <w:spacing w:val="-1"/>
              </w:rPr>
              <w:t>500.00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de tipo corriente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77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2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Infracciones por faltas administrativas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78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250.00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Sanciones por faltas al reglamento de tránsito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250.00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Cesiones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Herencias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Legados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Donaciones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Adjudicaciones Judiciales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Adjudicaciones Administrativas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Subsidios de otro nivel de gobierno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78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Subsidios de órganos públicos y privados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Multas impuestas por autoridades federales, no fiscales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07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Convenios con la Federación y el Estado (</w:t>
            </w:r>
            <w:proofErr w:type="spellStart"/>
            <w:r w:rsidRPr="003A4C02">
              <w:rPr>
                <w:rFonts w:ascii="Barlow" w:hAnsi="Barlow"/>
              </w:rPr>
              <w:t>Zofemat</w:t>
            </w:r>
            <w:proofErr w:type="spellEnd"/>
            <w:r w:rsidRPr="003A4C02">
              <w:rPr>
                <w:rFonts w:ascii="Barlow" w:hAnsi="Barlow"/>
              </w:rPr>
              <w:t xml:space="preserve">, </w:t>
            </w:r>
            <w:proofErr w:type="spellStart"/>
            <w:r w:rsidRPr="003A4C02">
              <w:rPr>
                <w:rFonts w:ascii="Barlow" w:hAnsi="Barlow"/>
              </w:rPr>
              <w:t>Capufe</w:t>
            </w:r>
            <w:proofErr w:type="spellEnd"/>
            <w:r w:rsidRPr="003A4C02">
              <w:rPr>
                <w:rFonts w:ascii="Barlow" w:hAnsi="Barlow"/>
              </w:rPr>
              <w:t>, entre otros)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diversos de tipo corriente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1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</w:rPr>
              <w:t>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de Capital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876"/>
        </w:trPr>
        <w:tc>
          <w:tcPr>
            <w:tcW w:w="358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Aprovechamientos no comprometidos en las fracciones de la Ley</w:t>
            </w:r>
          </w:p>
          <w:p w:rsidR="003A4C02" w:rsidRPr="003A4C02" w:rsidRDefault="003A4C02" w:rsidP="003A4C02">
            <w:pPr>
              <w:spacing w:before="3"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de Ingresos causadas en ejercicios fiscales anteriores pendientes de liquidación o pago</w:t>
            </w:r>
          </w:p>
        </w:tc>
        <w:tc>
          <w:tcPr>
            <w:tcW w:w="1416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</w:tbl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widowControl/>
        <w:autoSpaceDE/>
        <w:autoSpaceDN/>
        <w:spacing w:before="1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Artículo 10.- </w:t>
      </w:r>
      <w:r w:rsidRPr="003A4C02">
        <w:rPr>
          <w:rFonts w:ascii="Barlow" w:eastAsia="Calibri" w:hAnsi="Barlow" w:cs="Times New Roman"/>
          <w:lang w:eastAsia="en-US" w:bidi="ar-SA"/>
        </w:rPr>
        <w:t>Las participaciones que el Municipio percibirá, serán:</w:t>
      </w:r>
    </w:p>
    <w:p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4"/>
        <w:gridCol w:w="3153"/>
      </w:tblGrid>
      <w:tr w:rsidR="003A4C02" w:rsidRPr="003A4C02" w:rsidTr="00E7048C">
        <w:trPr>
          <w:trHeight w:val="291"/>
        </w:trPr>
        <w:tc>
          <w:tcPr>
            <w:tcW w:w="334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Participaciones</w:t>
            </w:r>
          </w:p>
        </w:tc>
        <w:tc>
          <w:tcPr>
            <w:tcW w:w="165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$ 18,222,399.00</w:t>
            </w:r>
          </w:p>
        </w:tc>
      </w:tr>
      <w:tr w:rsidR="003A4C02" w:rsidRPr="003A4C02" w:rsidTr="00E7048C">
        <w:trPr>
          <w:trHeight w:val="293"/>
        </w:trPr>
        <w:tc>
          <w:tcPr>
            <w:tcW w:w="334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TOTAL PARTICIPACIONES</w:t>
            </w:r>
          </w:p>
        </w:tc>
        <w:tc>
          <w:tcPr>
            <w:tcW w:w="165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$ 18,222,399.00</w:t>
            </w:r>
          </w:p>
        </w:tc>
      </w:tr>
    </w:tbl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Artículo 11.- </w:t>
      </w:r>
      <w:r w:rsidRPr="003A4C02">
        <w:rPr>
          <w:rFonts w:ascii="Barlow" w:eastAsia="Calibri" w:hAnsi="Barlow" w:cs="Times New Roman"/>
          <w:lang w:eastAsia="en-US" w:bidi="ar-SA"/>
        </w:rPr>
        <w:t>Las Aportaciones que el Municipio percibirá, serán: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1"/>
        <w:gridCol w:w="3156"/>
      </w:tblGrid>
      <w:tr w:rsidR="003A4C02" w:rsidRPr="003A4C02" w:rsidTr="00E7048C">
        <w:trPr>
          <w:trHeight w:val="291"/>
        </w:trPr>
        <w:tc>
          <w:tcPr>
            <w:tcW w:w="334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Fondo de Infraestructura Social Municipal</w:t>
            </w:r>
          </w:p>
        </w:tc>
        <w:tc>
          <w:tcPr>
            <w:tcW w:w="166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$ 10,799,018.00</w:t>
            </w:r>
          </w:p>
        </w:tc>
      </w:tr>
      <w:tr w:rsidR="003A4C02" w:rsidRPr="003A4C02" w:rsidTr="00E7048C">
        <w:trPr>
          <w:trHeight w:val="292"/>
        </w:trPr>
        <w:tc>
          <w:tcPr>
            <w:tcW w:w="334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Fondo de Fortalecimiento Municipal</w:t>
            </w:r>
          </w:p>
        </w:tc>
        <w:tc>
          <w:tcPr>
            <w:tcW w:w="166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$ 4,108,720.00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34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TOTAL APORTACIONES</w:t>
            </w:r>
          </w:p>
        </w:tc>
        <w:tc>
          <w:tcPr>
            <w:tcW w:w="1660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$ 14,907,738.00</w:t>
            </w:r>
            <w:bookmarkStart w:id="0" w:name="_GoBack"/>
            <w:bookmarkEnd w:id="0"/>
          </w:p>
        </w:tc>
      </w:tr>
    </w:tbl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lang w:eastAsia="en-US" w:bidi="ar-SA"/>
        </w:rPr>
      </w:pPr>
    </w:p>
    <w:p w:rsidR="003A4C02" w:rsidRPr="003A4C02" w:rsidRDefault="003A4C02" w:rsidP="003A4C02">
      <w:pPr>
        <w:spacing w:before="98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12.- </w:t>
      </w:r>
      <w:r w:rsidRPr="003A4C02">
        <w:rPr>
          <w:rFonts w:ascii="Barlow" w:hAnsi="Barlow"/>
        </w:rPr>
        <w:t>Los ingresos extraordinarios que el Municipio percibirá, serán: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1973"/>
      </w:tblGrid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Ingresos por Ventas de Bienes y Servicios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</w:t>
            </w:r>
            <w:r w:rsidRPr="003A4C02">
              <w:rPr>
                <w:rFonts w:ascii="Barlow" w:hAnsi="Barlow"/>
                <w:b/>
              </w:rPr>
              <w:tab/>
            </w:r>
            <w:r w:rsidRPr="003A4C02">
              <w:rPr>
                <w:rFonts w:ascii="Barlow" w:hAnsi="Barlow"/>
                <w:b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50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10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Ingresos por Ventas de Bienes y Servicios de Organismos Descentralizados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658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Ingresos por Ventas de Bienes y Servicios Producidos en Establecimientos del Gobierno Central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8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Transferencias, Asignaciones, Subsidios y Otras Ayudas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800"/>
              </w:tabs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</w:t>
            </w:r>
            <w:r w:rsidRPr="003A4C02">
              <w:rPr>
                <w:rFonts w:ascii="Barlow" w:hAnsi="Barlow"/>
                <w:b/>
              </w:rPr>
              <w:tab/>
            </w:r>
            <w:r w:rsidRPr="003A4C02">
              <w:rPr>
                <w:rFonts w:ascii="Barlow" w:hAnsi="Barlow"/>
                <w:b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5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Transferencias Internas y Asignaciones del Sector Público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659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Las recibidas por conceptos diversos a participaciones, aportaciones o aprovechamientos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Transferencias del Sector Público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Subsidios y Subvenciones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6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Ayudas sociales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Pensiones y Jubilaciones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6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Transferencias de Fideicomisos, Mandatos y Análogos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Convenios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$ 2,200,000.00</w:t>
            </w:r>
          </w:p>
        </w:tc>
      </w:tr>
      <w:tr w:rsidR="003A4C02" w:rsidRPr="003A4C02" w:rsidTr="00E7048C">
        <w:trPr>
          <w:trHeight w:val="658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Con la Federación o el Estado: </w:t>
            </w:r>
            <w:proofErr w:type="spellStart"/>
            <w:r w:rsidRPr="003A4C02">
              <w:rPr>
                <w:rFonts w:ascii="Barlow" w:hAnsi="Barlow"/>
              </w:rPr>
              <w:t>Habitat</w:t>
            </w:r>
            <w:proofErr w:type="spellEnd"/>
            <w:r w:rsidRPr="003A4C02">
              <w:rPr>
                <w:rFonts w:ascii="Barlow" w:hAnsi="Barlow"/>
              </w:rPr>
              <w:t xml:space="preserve">, Tu Casa, 3x1 Migrantes, Rescate de Espacios Públicos, </w:t>
            </w:r>
            <w:proofErr w:type="spellStart"/>
            <w:r w:rsidRPr="003A4C02">
              <w:rPr>
                <w:rFonts w:ascii="Barlow" w:hAnsi="Barlow"/>
              </w:rPr>
              <w:t>Subsemun</w:t>
            </w:r>
            <w:proofErr w:type="spellEnd"/>
            <w:r w:rsidRPr="003A4C02">
              <w:rPr>
                <w:rFonts w:ascii="Barlow" w:hAnsi="Barlow"/>
              </w:rPr>
              <w:t>, entre otros.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spacing w:before="8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$ 2,200,000.00</w:t>
            </w:r>
          </w:p>
        </w:tc>
      </w:tr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Ingreso derivados de Financiamientos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8"/>
              </w:tabs>
              <w:spacing w:before="3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</w:t>
            </w:r>
            <w:r w:rsidRPr="003A4C02">
              <w:rPr>
                <w:rFonts w:ascii="Barlow" w:hAnsi="Barlow"/>
                <w:b/>
              </w:rPr>
              <w:tab/>
            </w:r>
            <w:r w:rsidRPr="003A4C02">
              <w:rPr>
                <w:rFonts w:ascii="Barlow" w:hAnsi="Barlow"/>
                <w:b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6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Endeudamiento Interno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&gt;Empréstitos o Anticipos del Gobierno del Estado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6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&gt;Empréstitos o Financiamientos de Banca de Desarrollo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  <w:tr w:rsidR="003A4C02" w:rsidRPr="003A4C02" w:rsidTr="00E7048C">
        <w:trPr>
          <w:trHeight w:val="367"/>
        </w:trPr>
        <w:tc>
          <w:tcPr>
            <w:tcW w:w="3962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&gt;Empréstitos o Financiamientos de Banca Comercial</w:t>
            </w:r>
          </w:p>
        </w:tc>
        <w:tc>
          <w:tcPr>
            <w:tcW w:w="103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799"/>
              </w:tabs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0.00</w:t>
            </w:r>
          </w:p>
        </w:tc>
      </w:tr>
    </w:tbl>
    <w:p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019"/>
      </w:tblGrid>
      <w:tr w:rsidR="003A4C02" w:rsidRPr="003A4C02" w:rsidTr="00E7048C">
        <w:trPr>
          <w:trHeight w:val="584"/>
        </w:trPr>
        <w:tc>
          <w:tcPr>
            <w:tcW w:w="3938" w:type="pct"/>
            <w:shd w:val="clear" w:color="auto" w:fill="BFBFBF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El total de ingresos que el Ayuntamiento de Tunkás, Yucatán percibirá</w:t>
            </w:r>
          </w:p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en el ejercicio fiscal 2020 ascenderá a:</w:t>
            </w:r>
          </w:p>
        </w:tc>
        <w:tc>
          <w:tcPr>
            <w:tcW w:w="1062" w:type="pct"/>
            <w:shd w:val="clear" w:color="auto" w:fill="BFBFBF"/>
          </w:tcPr>
          <w:p w:rsidR="003A4C02" w:rsidRPr="003A4C02" w:rsidRDefault="003A4C02" w:rsidP="003A4C02">
            <w:pPr>
              <w:spacing w:line="276" w:lineRule="auto"/>
              <w:ind w:right="-1"/>
              <w:jc w:val="both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$35,473,969.00</w:t>
            </w:r>
          </w:p>
        </w:tc>
      </w:tr>
    </w:tbl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rPr>
          <w:rFonts w:ascii="Barlow" w:eastAsia="Calibri" w:hAnsi="Barlow" w:cs="Times New Roman"/>
          <w:b/>
          <w:bCs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br w:type="page"/>
      </w: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</w:t>
      </w:r>
      <w:r w:rsidRPr="003A4C02">
        <w:rPr>
          <w:rFonts w:ascii="Barlow" w:hAnsi="Barlow"/>
          <w:b/>
          <w:bCs/>
          <w:spacing w:val="-12"/>
        </w:rPr>
        <w:t xml:space="preserve"> </w:t>
      </w:r>
      <w:r w:rsidRPr="003A4C02">
        <w:rPr>
          <w:rFonts w:ascii="Barlow" w:hAnsi="Barlow"/>
          <w:b/>
          <w:bCs/>
        </w:rPr>
        <w:t>SEGUNDO IMPUESTOS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</w:t>
      </w:r>
      <w:r w:rsidRPr="003A4C02">
        <w:rPr>
          <w:rFonts w:ascii="Barlow" w:eastAsia="Calibri" w:hAnsi="Barlow" w:cs="Times New Roman"/>
          <w:b/>
          <w:spacing w:val="-8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I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IMPUESTO PREDIAL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13.- </w:t>
      </w:r>
      <w:r w:rsidRPr="003A4C02">
        <w:rPr>
          <w:rFonts w:ascii="Barlow" w:hAnsi="Barlow"/>
        </w:rPr>
        <w:t>Para el cálculo del impuesto predial sea el valor catastral del inmueble, el impuesto se determinará aplicando el valor catastral, según con la siguiente tabla:</w:t>
      </w:r>
    </w:p>
    <w:p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TARIFA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3"/>
        <w:gridCol w:w="2481"/>
        <w:gridCol w:w="2061"/>
      </w:tblGrid>
      <w:tr w:rsidR="003A4C02" w:rsidRPr="003A4C02" w:rsidTr="00E7048C">
        <w:trPr>
          <w:trHeight w:val="1260"/>
        </w:trPr>
        <w:tc>
          <w:tcPr>
            <w:tcW w:w="130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LÍMITE INFERIOR (PESOS)</w:t>
            </w:r>
          </w:p>
        </w:tc>
        <w:tc>
          <w:tcPr>
            <w:tcW w:w="130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LÍMITE SUPERIOR (PESOS)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CUOTA FIJA ANUAL (PESOS)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FACTOR PARA APLICAR AL EXCEDENTE DEL LÍMITE</w:t>
            </w:r>
          </w:p>
        </w:tc>
      </w:tr>
      <w:tr w:rsidR="003A4C02" w:rsidRPr="003A4C02" w:rsidTr="00E7048C">
        <w:trPr>
          <w:trHeight w:val="315"/>
        </w:trPr>
        <w:tc>
          <w:tcPr>
            <w:tcW w:w="130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De 01</w:t>
            </w:r>
          </w:p>
        </w:tc>
        <w:tc>
          <w:tcPr>
            <w:tcW w:w="130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5,000.00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10.00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:rsidTr="00E7048C">
        <w:trPr>
          <w:trHeight w:val="316"/>
        </w:trPr>
        <w:tc>
          <w:tcPr>
            <w:tcW w:w="130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5,000.01</w:t>
            </w:r>
          </w:p>
        </w:tc>
        <w:tc>
          <w:tcPr>
            <w:tcW w:w="130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7,500.00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13.00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:rsidTr="00E7048C">
        <w:trPr>
          <w:trHeight w:val="311"/>
        </w:trPr>
        <w:tc>
          <w:tcPr>
            <w:tcW w:w="130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7,500.01</w:t>
            </w:r>
          </w:p>
        </w:tc>
        <w:tc>
          <w:tcPr>
            <w:tcW w:w="130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10,500.00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15.00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:rsidTr="00E7048C">
        <w:trPr>
          <w:trHeight w:val="317"/>
        </w:trPr>
        <w:tc>
          <w:tcPr>
            <w:tcW w:w="1305" w:type="pct"/>
            <w:tcBorders>
              <w:bottom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10,500.01</w:t>
            </w:r>
          </w:p>
        </w:tc>
        <w:tc>
          <w:tcPr>
            <w:tcW w:w="1306" w:type="pct"/>
            <w:tcBorders>
              <w:bottom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12,500.00</w:t>
            </w:r>
          </w:p>
        </w:tc>
        <w:tc>
          <w:tcPr>
            <w:tcW w:w="130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18.00</w:t>
            </w: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:rsidTr="00E7048C">
        <w:trPr>
          <w:trHeight w:val="320"/>
        </w:trPr>
        <w:tc>
          <w:tcPr>
            <w:tcW w:w="130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12,500.01</w:t>
            </w:r>
          </w:p>
        </w:tc>
        <w:tc>
          <w:tcPr>
            <w:tcW w:w="130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15,000.00</w:t>
            </w:r>
          </w:p>
        </w:tc>
        <w:tc>
          <w:tcPr>
            <w:tcW w:w="130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23.00</w: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:rsidTr="00E7048C">
        <w:trPr>
          <w:trHeight w:val="321"/>
        </w:trPr>
        <w:tc>
          <w:tcPr>
            <w:tcW w:w="1305" w:type="pct"/>
            <w:tcBorders>
              <w:top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15,500.01</w:t>
            </w:r>
          </w:p>
        </w:tc>
        <w:tc>
          <w:tcPr>
            <w:tcW w:w="1306" w:type="pct"/>
            <w:tcBorders>
              <w:top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20,000.00</w:t>
            </w:r>
          </w:p>
        </w:tc>
        <w:tc>
          <w:tcPr>
            <w:tcW w:w="1305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  <w:w w:val="95"/>
              </w:rPr>
              <w:t>28.00</w: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  <w:tr w:rsidR="003A4C02" w:rsidRPr="003A4C02" w:rsidTr="00E7048C">
        <w:trPr>
          <w:trHeight w:val="315"/>
        </w:trPr>
        <w:tc>
          <w:tcPr>
            <w:tcW w:w="130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20,000.01</w:t>
            </w:r>
          </w:p>
        </w:tc>
        <w:tc>
          <w:tcPr>
            <w:tcW w:w="130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EN ADELANTE</w:t>
            </w:r>
          </w:p>
        </w:tc>
        <w:tc>
          <w:tcPr>
            <w:tcW w:w="1305" w:type="pct"/>
            <w:tcBorders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33.00</w:t>
            </w:r>
          </w:p>
        </w:tc>
        <w:tc>
          <w:tcPr>
            <w:tcW w:w="108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0.025</w:t>
            </w:r>
          </w:p>
        </w:tc>
      </w:tr>
    </w:tbl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  <w:r w:rsidRPr="003A4C02">
        <w:rPr>
          <w:rFonts w:ascii="Barlow" w:hAnsi="Barlow"/>
          <w:b/>
        </w:rPr>
        <w:t>Para los efectos de esta Ley el valor catastral de los predios se determinará como sigue: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TABLA DE VALORES UNITARIOS DE TERRENOS POR M2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SECCION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MANZANA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$ POR M2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005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006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014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025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026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033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034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035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043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044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045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046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053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054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055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$90.00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055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  <w:tr w:rsidR="003A4C02" w:rsidRPr="003A4C02" w:rsidTr="00E7048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004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063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$45.00</w:t>
            </w:r>
          </w:p>
        </w:tc>
      </w:tr>
    </w:tbl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 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VALORES DE CONSTRUCCION.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b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671"/>
        <w:gridCol w:w="1620"/>
        <w:gridCol w:w="2193"/>
        <w:gridCol w:w="1649"/>
      </w:tblGrid>
      <w:tr w:rsidR="003A4C02" w:rsidRPr="003A4C02" w:rsidTr="00E7048C">
        <w:trPr>
          <w:trHeight w:val="576"/>
        </w:trPr>
        <w:tc>
          <w:tcPr>
            <w:tcW w:w="2188" w:type="pct"/>
            <w:gridSpan w:val="2"/>
            <w:vMerge w:val="restar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VALORES UNITARIOS</w:t>
            </w:r>
          </w:p>
        </w:tc>
        <w:tc>
          <w:tcPr>
            <w:tcW w:w="2812" w:type="pct"/>
            <w:gridSpan w:val="3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CALIDAD</w:t>
            </w:r>
          </w:p>
        </w:tc>
      </w:tr>
      <w:tr w:rsidR="003A4C02" w:rsidRPr="003A4C02" w:rsidTr="00E7048C">
        <w:trPr>
          <w:trHeight w:val="576"/>
        </w:trPr>
        <w:tc>
          <w:tcPr>
            <w:tcW w:w="218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MALO</w:t>
            </w:r>
          </w:p>
        </w:tc>
        <w:tc>
          <w:tcPr>
            <w:tcW w:w="1129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REGULAR</w:t>
            </w:r>
          </w:p>
        </w:tc>
        <w:tc>
          <w:tcPr>
            <w:tcW w:w="850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BUENO</w:t>
            </w:r>
          </w:p>
        </w:tc>
      </w:tr>
      <w:tr w:rsidR="003A4C02" w:rsidRPr="003A4C02" w:rsidTr="00E7048C">
        <w:trPr>
          <w:trHeight w:val="288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TIPO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 xml:space="preserve">$ </w:t>
            </w:r>
          </w:p>
        </w:tc>
        <w:tc>
          <w:tcPr>
            <w:tcW w:w="1129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 xml:space="preserve">$ </w:t>
            </w:r>
          </w:p>
        </w:tc>
        <w:tc>
          <w:tcPr>
            <w:tcW w:w="850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 xml:space="preserve">$ </w:t>
            </w:r>
          </w:p>
        </w:tc>
      </w:tr>
      <w:tr w:rsidR="003A4C02" w:rsidRPr="003A4C02" w:rsidTr="00E7048C">
        <w:trPr>
          <w:trHeight w:val="576"/>
        </w:trPr>
        <w:tc>
          <w:tcPr>
            <w:tcW w:w="132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VOLADO DE CONCRETO</w:t>
            </w:r>
          </w:p>
        </w:tc>
        <w:tc>
          <w:tcPr>
            <w:tcW w:w="86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$800.00</w:t>
            </w:r>
          </w:p>
        </w:tc>
        <w:tc>
          <w:tcPr>
            <w:tcW w:w="1129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$1,000.00</w:t>
            </w:r>
          </w:p>
        </w:tc>
        <w:tc>
          <w:tcPr>
            <w:tcW w:w="850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$1,500.00</w:t>
            </w:r>
          </w:p>
        </w:tc>
      </w:tr>
      <w:tr w:rsidR="003A4C02" w:rsidRPr="003A4C02" w:rsidTr="00E7048C">
        <w:trPr>
          <w:trHeight w:val="576"/>
        </w:trPr>
        <w:tc>
          <w:tcPr>
            <w:tcW w:w="132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 xml:space="preserve">CONCRETO </w:t>
            </w:r>
          </w:p>
        </w:tc>
        <w:tc>
          <w:tcPr>
            <w:tcW w:w="86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$1,500.00</w:t>
            </w:r>
          </w:p>
        </w:tc>
        <w:tc>
          <w:tcPr>
            <w:tcW w:w="1129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$2,500.00</w:t>
            </w:r>
          </w:p>
        </w:tc>
        <w:tc>
          <w:tcPr>
            <w:tcW w:w="850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$3,500.00</w:t>
            </w:r>
          </w:p>
        </w:tc>
      </w:tr>
      <w:tr w:rsidR="003A4C02" w:rsidRPr="003A4C02" w:rsidTr="00E7048C">
        <w:trPr>
          <w:trHeight w:val="288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CARTON (INCLUYE VOLADOS)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$100.00</w:t>
            </w:r>
          </w:p>
        </w:tc>
        <w:tc>
          <w:tcPr>
            <w:tcW w:w="1129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$150.00</w:t>
            </w:r>
          </w:p>
        </w:tc>
        <w:tc>
          <w:tcPr>
            <w:tcW w:w="850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</w:tr>
      <w:tr w:rsidR="003A4C02" w:rsidRPr="003A4C02" w:rsidTr="00E7048C">
        <w:trPr>
          <w:trHeight w:val="271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LAMINA (INCLUYE VOLADOS)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$250.00</w:t>
            </w:r>
          </w:p>
        </w:tc>
        <w:tc>
          <w:tcPr>
            <w:tcW w:w="1129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$350.00</w:t>
            </w:r>
          </w:p>
        </w:tc>
        <w:tc>
          <w:tcPr>
            <w:tcW w:w="850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$550.00</w:t>
            </w:r>
          </w:p>
        </w:tc>
      </w:tr>
      <w:tr w:rsidR="003A4C02" w:rsidRPr="003A4C02" w:rsidTr="00E7048C">
        <w:trPr>
          <w:trHeight w:val="271"/>
        </w:trPr>
        <w:tc>
          <w:tcPr>
            <w:tcW w:w="1328" w:type="pct"/>
            <w:tcBorders>
              <w:righ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PAJA</w:t>
            </w:r>
          </w:p>
        </w:tc>
        <w:tc>
          <w:tcPr>
            <w:tcW w:w="860" w:type="pct"/>
            <w:tcBorders>
              <w:left w:val="nil"/>
            </w:tcBorders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jc w:val="right"/>
              <w:rPr>
                <w:rFonts w:ascii="Barlow" w:eastAsia="Calibri" w:hAnsi="Barlow" w:cs="Times New Roman"/>
                <w:lang w:eastAsia="en-US" w:bidi="ar-SA"/>
              </w:rPr>
            </w:pPr>
          </w:p>
        </w:tc>
        <w:tc>
          <w:tcPr>
            <w:tcW w:w="834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  <w:tc>
          <w:tcPr>
            <w:tcW w:w="1129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  <w:tc>
          <w:tcPr>
            <w:tcW w:w="850" w:type="pct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$200.00</w:t>
            </w:r>
          </w:p>
        </w:tc>
      </w:tr>
    </w:tbl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t xml:space="preserve">En caso de no estar clasificadas las construcciones se usara como valor genérico la cantidad de $2,800.00 pesos. </w:t>
      </w: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14.- </w:t>
      </w:r>
      <w:r w:rsidRPr="003A4C02">
        <w:rPr>
          <w:rFonts w:ascii="Barlow" w:hAnsi="Barlow"/>
        </w:rPr>
        <w:t>El cálculo de la cantidad a pagar se tomará de la diferencia entre el valor catastral y el límite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inferior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multiplicará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factor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aplicable,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y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producto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obtenido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sumará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cuota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fija.</w:t>
      </w:r>
    </w:p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>Artículo 14 BIS.</w:t>
      </w:r>
      <w:r w:rsidRPr="003A4C02">
        <w:rPr>
          <w:rFonts w:ascii="Barlow" w:hAnsi="Barlow"/>
        </w:rPr>
        <w:t xml:space="preserve">- para los predios rústicos con actividad agropecuaria se cobrara a $20.00 pesos, por hectárea. 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15.- </w:t>
      </w:r>
      <w:r w:rsidRPr="003A4C02">
        <w:rPr>
          <w:rFonts w:ascii="Barlow" w:hAnsi="Barlow"/>
        </w:rPr>
        <w:t>Cuando se pague el impuesto anual durante los meses de enero, febrero y marzo de cada año, el contribuyente gozará de un descuento del 10% sobre el importe del impuesto, en caso de que la persona cuente con tarjeta expedida por el Instituto Nacional de las personas adultas mayores tendrá    un 50% de descuento durante los seis primeros meses del</w:t>
      </w:r>
      <w:r w:rsidRPr="003A4C02">
        <w:rPr>
          <w:rFonts w:ascii="Barlow" w:hAnsi="Barlow"/>
          <w:spacing w:val="-10"/>
        </w:rPr>
        <w:t xml:space="preserve"> </w:t>
      </w:r>
      <w:r w:rsidRPr="003A4C02">
        <w:rPr>
          <w:rFonts w:ascii="Barlow" w:hAnsi="Barlow"/>
        </w:rPr>
        <w:t>año.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El Municipio podrá crear un método de incentivo con el fin de una mayor recaudación, previa aprobación del cabildo.</w:t>
      </w: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IMPUESTO SOBRE ADQUISICIÓN DE</w:t>
      </w:r>
      <w:r w:rsidRPr="003A4C02">
        <w:rPr>
          <w:rFonts w:ascii="Barlow" w:eastAsia="Calibri" w:hAnsi="Barlow" w:cs="Times New Roman"/>
          <w:b/>
          <w:spacing w:val="-34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INMUEBLES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>Artículo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  <w:b/>
        </w:rPr>
        <w:t>16.-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impuesto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que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refiere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este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capítulo,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calculará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aplicando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tasa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2%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base gravable señalada en la Ley de Hacienda Municipal del Estado de</w:t>
      </w:r>
      <w:r w:rsidRPr="003A4C02">
        <w:rPr>
          <w:rFonts w:ascii="Barlow" w:hAnsi="Barlow"/>
          <w:spacing w:val="-19"/>
        </w:rPr>
        <w:t xml:space="preserve"> </w:t>
      </w:r>
      <w:r w:rsidRPr="003A4C02">
        <w:rPr>
          <w:rFonts w:ascii="Barlow" w:hAnsi="Barlow"/>
        </w:rPr>
        <w:t>Yucatán.</w:t>
      </w:r>
    </w:p>
    <w:p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IMPUESTO SOBRE ESPECTÁCULOS Y DIVERSIONES PÚBLICAS</w:t>
      </w:r>
    </w:p>
    <w:p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Articulo 17.- </w:t>
      </w:r>
      <w:r w:rsidRPr="003A4C02">
        <w:rPr>
          <w:rFonts w:ascii="Barlow" w:hAnsi="Barlow"/>
        </w:rPr>
        <w:t>El impuesto se calculará sobre el monto total de los ingresos percibidos, y se determinará aplicando a la base antes referida las tasas que se establecen a continuación.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tabs>
          <w:tab w:val="left" w:pos="5069"/>
        </w:tabs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Por funciones</w:t>
      </w:r>
      <w:r w:rsidRPr="003A4C02">
        <w:rPr>
          <w:rFonts w:ascii="Barlow" w:hAnsi="Barlow"/>
          <w:spacing w:val="-10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circo</w:t>
      </w:r>
      <w:r w:rsidRPr="003A4C02">
        <w:rPr>
          <w:rFonts w:ascii="Barlow" w:hAnsi="Barlow"/>
        </w:rPr>
        <w:tab/>
        <w:t xml:space="preserve">                                                  $100.00 pesos por día</w:t>
      </w:r>
    </w:p>
    <w:p w:rsidR="003A4C02" w:rsidRPr="003A4C02" w:rsidRDefault="003A4C02" w:rsidP="003A4C02">
      <w:pPr>
        <w:tabs>
          <w:tab w:val="left" w:pos="5069"/>
        </w:tabs>
        <w:spacing w:before="96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Otros permitidos por</w:t>
      </w:r>
      <w:r w:rsidRPr="003A4C02">
        <w:rPr>
          <w:rFonts w:ascii="Barlow" w:hAnsi="Barlow"/>
          <w:spacing w:val="-13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ley                                                                                   $1,000.00 mil pesos por evento</w:t>
      </w:r>
    </w:p>
    <w:p w:rsidR="003A4C02" w:rsidRPr="003A4C02" w:rsidRDefault="003A4C02" w:rsidP="003A4C02">
      <w:pPr>
        <w:spacing w:before="98" w:line="276" w:lineRule="auto"/>
        <w:ind w:right="-1"/>
        <w:jc w:val="both"/>
        <w:rPr>
          <w:rFonts w:ascii="Barlow" w:hAnsi="Barlow"/>
          <w:b/>
        </w:rPr>
      </w:pPr>
    </w:p>
    <w:p w:rsidR="003A4C02" w:rsidRPr="003A4C02" w:rsidRDefault="003A4C02" w:rsidP="003A4C02">
      <w:pPr>
        <w:spacing w:before="98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Articulo 18.- </w:t>
      </w:r>
      <w:r w:rsidRPr="003A4C02">
        <w:rPr>
          <w:rFonts w:ascii="Barlow" w:hAnsi="Barlow"/>
        </w:rPr>
        <w:t>Están obligados a cubrir el dicho impuesto toda persona que celebre un espectáculo o similar en el Municipio.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 xml:space="preserve">TÍTULO </w:t>
      </w:r>
      <w:r w:rsidRPr="003A4C02">
        <w:rPr>
          <w:rFonts w:ascii="Barlow" w:hAnsi="Barlow"/>
          <w:b/>
          <w:bCs/>
          <w:spacing w:val="-3"/>
        </w:rPr>
        <w:t xml:space="preserve">TERCERO </w:t>
      </w:r>
      <w:r w:rsidRPr="003A4C02">
        <w:rPr>
          <w:rFonts w:ascii="Barlow" w:hAnsi="Barlow"/>
          <w:b/>
          <w:bCs/>
        </w:rPr>
        <w:t>DERECHOS</w:t>
      </w: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widowControl/>
        <w:autoSpaceDE/>
        <w:autoSpaceDN/>
        <w:spacing w:before="1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</w:t>
      </w:r>
      <w:r w:rsidRPr="003A4C02">
        <w:rPr>
          <w:rFonts w:ascii="Barlow" w:eastAsia="Calibri" w:hAnsi="Barlow" w:cs="Times New Roman"/>
          <w:b/>
          <w:spacing w:val="-8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b/>
          <w:lang w:eastAsia="en-US" w:bidi="ar-SA"/>
        </w:rPr>
        <w:t>I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LICENCIAS Y PERMISOS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19.- </w:t>
      </w:r>
      <w:r w:rsidRPr="003A4C02">
        <w:rPr>
          <w:rFonts w:ascii="Barlow" w:hAnsi="Barlow"/>
        </w:rPr>
        <w:t>En el otorgamiento de licencias nuevas para el funcionamiento de establecimientos o locales cuyos giros sean la venta de bebidas alcohólicas se cobrará una cuota única de acuerdo a la siguiente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tarifa:</w:t>
      </w: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9"/>
        <w:gridCol w:w="1888"/>
      </w:tblGrid>
      <w:tr w:rsidR="003A4C02" w:rsidRPr="003A4C02" w:rsidTr="00E7048C">
        <w:trPr>
          <w:trHeight w:val="241"/>
        </w:trPr>
        <w:tc>
          <w:tcPr>
            <w:tcW w:w="400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>Vinaterías o licorerías</w:t>
            </w:r>
          </w:p>
        </w:tc>
        <w:tc>
          <w:tcPr>
            <w:tcW w:w="99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$ 109,000.00</w:t>
            </w:r>
          </w:p>
        </w:tc>
      </w:tr>
      <w:tr w:rsidR="003A4C02" w:rsidRPr="003A4C02" w:rsidTr="00E7048C">
        <w:trPr>
          <w:trHeight w:val="292"/>
        </w:trPr>
        <w:tc>
          <w:tcPr>
            <w:tcW w:w="400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II.- </w:t>
            </w:r>
            <w:r w:rsidRPr="003A4C02">
              <w:rPr>
                <w:rFonts w:ascii="Barlow" w:hAnsi="Barlow"/>
              </w:rPr>
              <w:t>Expendios de cerveza</w:t>
            </w:r>
          </w:p>
        </w:tc>
        <w:tc>
          <w:tcPr>
            <w:tcW w:w="994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  $ 109,000.00</w:t>
            </w:r>
          </w:p>
        </w:tc>
      </w:tr>
      <w:tr w:rsidR="003A4C02" w:rsidRPr="003A4C02" w:rsidTr="00E7048C">
        <w:trPr>
          <w:trHeight w:val="241"/>
        </w:trPr>
        <w:tc>
          <w:tcPr>
            <w:tcW w:w="400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III.- </w:t>
            </w:r>
            <w:r w:rsidRPr="003A4C02">
              <w:rPr>
                <w:rFonts w:ascii="Barlow" w:hAnsi="Barlow"/>
              </w:rPr>
              <w:t>Departamento de licores en supermercados y mini súper</w:t>
            </w:r>
          </w:p>
        </w:tc>
        <w:tc>
          <w:tcPr>
            <w:tcW w:w="994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  $ 109,000.00</w:t>
            </w:r>
          </w:p>
        </w:tc>
      </w:tr>
      <w:tr w:rsidR="003A4C02" w:rsidRPr="003A4C02" w:rsidTr="00E7048C">
        <w:trPr>
          <w:trHeight w:val="241"/>
        </w:trPr>
        <w:tc>
          <w:tcPr>
            <w:tcW w:w="400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 xml:space="preserve">IV.- </w:t>
            </w:r>
            <w:r w:rsidRPr="003A4C02">
              <w:rPr>
                <w:rFonts w:ascii="Barlow" w:hAnsi="Barlow"/>
              </w:rPr>
              <w:t>Tiendas de conveniencia de 24 horas</w:t>
            </w:r>
            <w:r w:rsidRPr="003A4C02">
              <w:rPr>
                <w:rFonts w:ascii="Barlow" w:hAnsi="Barlow"/>
                <w:b/>
              </w:rPr>
              <w:t xml:space="preserve">                                   </w:t>
            </w:r>
          </w:p>
        </w:tc>
        <w:tc>
          <w:tcPr>
            <w:tcW w:w="994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  $ 130,500.00</w:t>
            </w:r>
          </w:p>
        </w:tc>
      </w:tr>
    </w:tbl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20.- </w:t>
      </w:r>
      <w:r w:rsidRPr="003A4C02">
        <w:rPr>
          <w:rFonts w:ascii="Barlow" w:hAnsi="Barlow"/>
        </w:rPr>
        <w:t>para el otorgamiento de permiso eventual y temporal para el funcionamiento del establecimiento o local cuyo giro sea relacionado con la venta en los expendios de bebidas alcohólicas para su consumo en el mismo lugar, pagaran un derecho de acuerdo a la tabla siguiente: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</w:rPr>
        <w:t xml:space="preserve"> Eventos deportivos fiestas y ferias tradicionales por </w:t>
      </w:r>
      <w:proofErr w:type="spellStart"/>
      <w:r w:rsidRPr="003A4C02">
        <w:rPr>
          <w:rFonts w:ascii="Barlow" w:hAnsi="Barlow"/>
        </w:rPr>
        <w:t>dia</w:t>
      </w:r>
      <w:proofErr w:type="spellEnd"/>
      <w:r w:rsidRPr="003A4C02">
        <w:rPr>
          <w:rFonts w:ascii="Barlow" w:hAnsi="Barlow"/>
        </w:rPr>
        <w:t xml:space="preserve">                                                                           $ 380.00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II.-</w:t>
      </w:r>
      <w:r w:rsidRPr="003A4C02">
        <w:rPr>
          <w:rFonts w:ascii="Barlow" w:hAnsi="Barlow"/>
        </w:rPr>
        <w:t xml:space="preserve"> kermeses verbena popular por </w:t>
      </w:r>
      <w:proofErr w:type="spellStart"/>
      <w:r w:rsidRPr="003A4C02">
        <w:rPr>
          <w:rFonts w:ascii="Barlow" w:hAnsi="Barlow"/>
        </w:rPr>
        <w:t>dia</w:t>
      </w:r>
      <w:proofErr w:type="spellEnd"/>
      <w:r w:rsidRPr="003A4C02">
        <w:rPr>
          <w:rFonts w:ascii="Barlow" w:hAnsi="Barlow"/>
        </w:rPr>
        <w:t xml:space="preserve">                                                                                                                          $ 380.00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>III.-</w:t>
      </w:r>
      <w:r w:rsidRPr="003A4C02">
        <w:rPr>
          <w:rFonts w:ascii="Barlow" w:hAnsi="Barlow"/>
        </w:rPr>
        <w:t xml:space="preserve"> bailes populares, luz y sonido por </w:t>
      </w:r>
      <w:proofErr w:type="spellStart"/>
      <w:r w:rsidRPr="003A4C02">
        <w:rPr>
          <w:rFonts w:ascii="Barlow" w:hAnsi="Barlow"/>
        </w:rPr>
        <w:t>dia</w:t>
      </w:r>
      <w:proofErr w:type="spellEnd"/>
      <w:r w:rsidRPr="003A4C02">
        <w:rPr>
          <w:rFonts w:ascii="Barlow" w:hAnsi="Barlow"/>
        </w:rPr>
        <w:t xml:space="preserve">                                                                                                                $ 800.00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IV.-</w:t>
      </w:r>
      <w:r w:rsidRPr="003A4C02">
        <w:rPr>
          <w:rFonts w:ascii="Barlow" w:hAnsi="Barlow"/>
        </w:rPr>
        <w:t xml:space="preserve"> carnavales y eventos de carácter eventual por </w:t>
      </w:r>
      <w:proofErr w:type="spellStart"/>
      <w:r w:rsidRPr="003A4C02">
        <w:rPr>
          <w:rFonts w:ascii="Barlow" w:hAnsi="Barlow"/>
        </w:rPr>
        <w:t>dia</w:t>
      </w:r>
      <w:proofErr w:type="spellEnd"/>
      <w:r w:rsidRPr="003A4C02">
        <w:rPr>
          <w:rFonts w:ascii="Barlow" w:hAnsi="Barlow"/>
        </w:rPr>
        <w:t xml:space="preserve">                                                                                       $ 800.00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21.- </w:t>
      </w:r>
      <w:r w:rsidRPr="003A4C02">
        <w:rPr>
          <w:rFonts w:ascii="Barlow" w:hAnsi="Barlow"/>
        </w:rPr>
        <w:t>Para el otorgamiento de licencias nuevas de funcionamiento de establecimientos o locales cuyos giros sean la prestación de servicios que incluyan el expendio de bebidas alcohólicas se cobrará una cuota única de acuerdo a la siguiente tarifa:</w:t>
      </w:r>
    </w:p>
    <w:p w:rsidR="003A4C02" w:rsidRPr="003A4C02" w:rsidRDefault="003A4C02" w:rsidP="003A4C02">
      <w:pPr>
        <w:spacing w:before="2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5160"/>
        <w:gridCol w:w="3631"/>
      </w:tblGrid>
      <w:tr w:rsidR="003A4C02" w:rsidRPr="003A4C02" w:rsidTr="00E7048C">
        <w:trPr>
          <w:trHeight w:val="284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Cantinas o bares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3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Restaurante-bar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4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Video-bar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IV.-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Cabaret o centro nocturno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$150,000.00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Discotecas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Salones de baile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 de fiestas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 de recepciones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IX.-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 1°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 2°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Villas y </w:t>
            </w:r>
            <w:proofErr w:type="spellStart"/>
            <w:r w:rsidRPr="003A4C02">
              <w:rPr>
                <w:rFonts w:ascii="Barlow" w:hAnsi="Barlow"/>
              </w:rPr>
              <w:t>bungaloes</w:t>
            </w:r>
            <w:proofErr w:type="spellEnd"/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Hoteles 5 estrellas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Hoteles 4 estrellas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XIV.-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Hoteles 3 estrellas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05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Moteles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$ 108,000.00</w:t>
            </w:r>
          </w:p>
        </w:tc>
      </w:tr>
      <w:tr w:rsidR="003A4C02" w:rsidRPr="003A4C02" w:rsidTr="00E7048C">
        <w:trPr>
          <w:trHeight w:val="336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Posadas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8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$ 65,000.00</w:t>
            </w:r>
          </w:p>
        </w:tc>
      </w:tr>
      <w:tr w:rsidR="003A4C02" w:rsidRPr="003A4C02" w:rsidTr="00E7048C">
        <w:trPr>
          <w:trHeight w:val="254"/>
        </w:trPr>
        <w:tc>
          <w:tcPr>
            <w:tcW w:w="47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XVII.-</w:t>
            </w:r>
          </w:p>
        </w:tc>
        <w:tc>
          <w:tcPr>
            <w:tcW w:w="2656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Pizzería</w:t>
            </w:r>
          </w:p>
        </w:tc>
        <w:tc>
          <w:tcPr>
            <w:tcW w:w="1869" w:type="pct"/>
            <w:shd w:val="clear" w:color="auto" w:fill="auto"/>
          </w:tcPr>
          <w:p w:rsidR="003A4C02" w:rsidRPr="003A4C02" w:rsidRDefault="003A4C02" w:rsidP="003A4C02">
            <w:pPr>
              <w:spacing w:before="5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$ 52,000.00</w:t>
            </w:r>
          </w:p>
        </w:tc>
      </w:tr>
    </w:tbl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22.- </w:t>
      </w:r>
      <w:r w:rsidRPr="003A4C02">
        <w:rPr>
          <w:rFonts w:ascii="Barlow" w:hAnsi="Barlow"/>
        </w:rPr>
        <w:t>Por el otorgamiento de la revalidación de licencias para el funcionamiento de los establecimientos que se relacionan en los artículos 18 y 20, de esta Ley, se pagará un derecho anual conforme a la siguiente tarifa: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6251"/>
        <w:gridCol w:w="2316"/>
      </w:tblGrid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Vinaterías</w:t>
            </w:r>
            <w:r w:rsidRPr="003A4C02">
              <w:rPr>
                <w:rFonts w:ascii="Barlow" w:hAnsi="Barlow"/>
                <w:b/>
                <w:bCs/>
                <w:spacing w:val="-3"/>
              </w:rPr>
              <w:t xml:space="preserve"> </w:t>
            </w:r>
            <w:r w:rsidRPr="003A4C02">
              <w:rPr>
                <w:rFonts w:ascii="Barlow" w:hAnsi="Barlow"/>
                <w:b/>
                <w:bCs/>
              </w:rPr>
              <w:t>y</w:t>
            </w:r>
            <w:r w:rsidRPr="003A4C02">
              <w:rPr>
                <w:rFonts w:ascii="Barlow" w:hAnsi="Barlow"/>
                <w:b/>
                <w:bCs/>
                <w:spacing w:val="-7"/>
              </w:rPr>
              <w:t xml:space="preserve"> </w:t>
            </w:r>
            <w:r w:rsidRPr="003A4C02">
              <w:rPr>
                <w:rFonts w:ascii="Barlow" w:hAnsi="Barlow"/>
                <w:b/>
                <w:bCs/>
              </w:rPr>
              <w:t>licorerías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$</w:t>
            </w:r>
            <w:r w:rsidRPr="003A4C02">
              <w:rPr>
                <w:rFonts w:ascii="Barlow" w:hAnsi="Barlow"/>
                <w:b/>
                <w:bCs/>
                <w:spacing w:val="45"/>
              </w:rPr>
              <w:t xml:space="preserve"> </w:t>
            </w:r>
            <w:r w:rsidRPr="003A4C02">
              <w:rPr>
                <w:rFonts w:ascii="Barlow" w:hAnsi="Barlow"/>
                <w:b/>
                <w:bCs/>
              </w:rPr>
              <w:t>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II.-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cervezas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III.-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Mini súper y súper mercados con departamentos de bebidas alcohólicas        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IV.-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Tiendas de conveniencia de</w:t>
            </w:r>
            <w:r w:rsidRPr="003A4C02">
              <w:rPr>
                <w:rFonts w:ascii="Barlow" w:hAnsi="Barlow"/>
                <w:spacing w:val="-16"/>
              </w:rPr>
              <w:t xml:space="preserve"> </w:t>
            </w:r>
            <w:r w:rsidRPr="003A4C02">
              <w:rPr>
                <w:rFonts w:ascii="Barlow" w:hAnsi="Barlow"/>
              </w:rPr>
              <w:t>24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horas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 de bebidas que contengan alcohol</w:t>
            </w:r>
            <w:r w:rsidRPr="003A4C02">
              <w:rPr>
                <w:rFonts w:ascii="Barlow" w:hAnsi="Barlow"/>
                <w:spacing w:val="-27"/>
              </w:rPr>
              <w:t xml:space="preserve"> </w:t>
            </w:r>
            <w:r w:rsidRPr="003A4C02">
              <w:rPr>
                <w:rFonts w:ascii="Barlow" w:hAnsi="Barlow"/>
              </w:rPr>
              <w:t>al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mayoreo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VI.-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Cantinas</w:t>
            </w:r>
            <w:r w:rsidRPr="003A4C02">
              <w:rPr>
                <w:rFonts w:ascii="Barlow" w:hAnsi="Barlow"/>
                <w:spacing w:val="-2"/>
              </w:rPr>
              <w:t xml:space="preserve"> </w:t>
            </w:r>
            <w:r w:rsidRPr="003A4C02">
              <w:rPr>
                <w:rFonts w:ascii="Barlow" w:hAnsi="Barlow"/>
              </w:rPr>
              <w:t>y</w:t>
            </w:r>
            <w:r w:rsidRPr="003A4C02">
              <w:rPr>
                <w:rFonts w:ascii="Barlow" w:hAnsi="Barlow"/>
                <w:spacing w:val="-7"/>
              </w:rPr>
              <w:t xml:space="preserve"> </w:t>
            </w:r>
            <w:r w:rsidRPr="003A4C02">
              <w:rPr>
                <w:rFonts w:ascii="Barlow" w:hAnsi="Barlow"/>
              </w:rPr>
              <w:t>bares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before="96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VII.-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</w:t>
            </w:r>
            <w:r w:rsidRPr="003A4C02">
              <w:rPr>
                <w:rFonts w:ascii="Barlow" w:hAnsi="Barlow"/>
                <w:spacing w:val="-2"/>
              </w:rPr>
              <w:t xml:space="preserve"> </w:t>
            </w:r>
            <w:r w:rsidRPr="003A4C02">
              <w:rPr>
                <w:rFonts w:ascii="Barlow" w:hAnsi="Barlow"/>
              </w:rPr>
              <w:t>y</w:t>
            </w:r>
            <w:r w:rsidRPr="003A4C02">
              <w:rPr>
                <w:rFonts w:ascii="Barlow" w:hAnsi="Barlow"/>
                <w:spacing w:val="-6"/>
              </w:rPr>
              <w:t xml:space="preserve"> </w:t>
            </w:r>
            <w:r w:rsidRPr="003A4C02">
              <w:rPr>
                <w:rFonts w:ascii="Barlow" w:hAnsi="Barlow"/>
              </w:rPr>
              <w:t>bar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before="98" w:after="200" w:line="276" w:lineRule="auto"/>
              <w:ind w:right="-1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VIII.-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before="98"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Video</w:t>
            </w:r>
            <w:r w:rsidRPr="003A4C02">
              <w:rPr>
                <w:rFonts w:ascii="Barlow" w:eastAsia="Calibri" w:hAnsi="Barlow" w:cs="Times New Roman"/>
                <w:spacing w:val="-3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bar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before="98" w:after="200" w:line="276" w:lineRule="auto"/>
              <w:ind w:right="-1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before="94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IX.-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before="9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Cabaret o</w:t>
            </w:r>
            <w:r w:rsidRPr="003A4C02">
              <w:rPr>
                <w:rFonts w:ascii="Barlow" w:hAnsi="Barlow"/>
                <w:spacing w:val="-10"/>
              </w:rPr>
              <w:t xml:space="preserve"> </w:t>
            </w:r>
            <w:r w:rsidRPr="003A4C02">
              <w:rPr>
                <w:rFonts w:ascii="Barlow" w:hAnsi="Barlow"/>
              </w:rPr>
              <w:t>centros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nocturnos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before="94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38"/>
              </w:rPr>
              <w:t>1</w:t>
            </w:r>
            <w:r w:rsidRPr="003A4C02">
              <w:rPr>
                <w:rFonts w:ascii="Barlow" w:hAnsi="Barlow"/>
              </w:rPr>
              <w:t>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Discotecas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$ </w:t>
            </w:r>
            <w:r w:rsidRPr="003A4C02">
              <w:rPr>
                <w:rFonts w:ascii="Barlow" w:hAnsi="Barlow"/>
                <w:spacing w:val="38"/>
              </w:rPr>
              <w:t>1</w:t>
            </w:r>
            <w:r w:rsidRPr="003A4C02">
              <w:rPr>
                <w:rFonts w:ascii="Barlow" w:hAnsi="Barlow"/>
              </w:rPr>
              <w:t>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Salón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2"/>
              </w:rPr>
              <w:t xml:space="preserve"> </w:t>
            </w:r>
            <w:r w:rsidRPr="003A4C02">
              <w:rPr>
                <w:rFonts w:ascii="Barlow" w:hAnsi="Barlow"/>
              </w:rPr>
              <w:t>baile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XII.-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</w:t>
            </w:r>
            <w:r w:rsidRPr="003A4C02">
              <w:rPr>
                <w:rFonts w:ascii="Barlow" w:hAnsi="Barlow"/>
                <w:spacing w:val="-4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fiestas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before="97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before="95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XIII.-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before="9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Sala</w:t>
            </w:r>
            <w:r w:rsidRPr="003A4C02">
              <w:rPr>
                <w:rFonts w:ascii="Barlow" w:hAnsi="Barlow"/>
                <w:spacing w:val="-4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recepciones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before="9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  <w:b/>
                <w:bCs/>
              </w:rPr>
            </w:pPr>
            <w:r w:rsidRPr="003A4C02">
              <w:rPr>
                <w:rFonts w:ascii="Barlow" w:hAnsi="Barlow"/>
                <w:b/>
                <w:bCs/>
              </w:rPr>
              <w:t>XIV.-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Restaurante</w:t>
            </w:r>
            <w:r w:rsidRPr="003A4C02">
              <w:rPr>
                <w:rFonts w:ascii="Barlow" w:hAnsi="Barlow"/>
                <w:spacing w:val="-4"/>
              </w:rPr>
              <w:t xml:space="preserve"> </w:t>
            </w:r>
            <w:r w:rsidRPr="003A4C02">
              <w:rPr>
                <w:rFonts w:ascii="Barlow" w:hAnsi="Barlow"/>
              </w:rPr>
              <w:t>de</w:t>
            </w:r>
            <w:r w:rsidRPr="003A4C02">
              <w:rPr>
                <w:rFonts w:ascii="Barlow" w:hAnsi="Barlow"/>
                <w:spacing w:val="-3"/>
              </w:rPr>
              <w:t xml:space="preserve"> </w:t>
            </w:r>
            <w:r w:rsidRPr="003A4C02">
              <w:rPr>
                <w:rFonts w:ascii="Barlow" w:hAnsi="Barlow"/>
              </w:rPr>
              <w:t>1°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before="9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  <w:spacing w:val="-1"/>
              </w:rPr>
              <w:t xml:space="preserve"> </w:t>
            </w:r>
            <w:r w:rsidRPr="003A4C02">
              <w:rPr>
                <w:rFonts w:ascii="Barlow" w:hAnsi="Barlow"/>
              </w:rPr>
              <w:t>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Restaurante</w:t>
            </w:r>
            <w:r w:rsidRPr="003A4C02">
              <w:rPr>
                <w:rFonts w:ascii="Barlow" w:eastAsia="Calibri" w:hAnsi="Barlow" w:cs="Times New Roman"/>
                <w:spacing w:val="-4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de</w:t>
            </w:r>
            <w:r w:rsidRPr="003A4C02">
              <w:rPr>
                <w:rFonts w:ascii="Barlow" w:eastAsia="Calibri" w:hAnsi="Barlow" w:cs="Times New Roman"/>
                <w:spacing w:val="-3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2°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</w:t>
            </w:r>
            <w:r w:rsidRPr="003A4C02">
              <w:rPr>
                <w:rFonts w:ascii="Barlow" w:eastAsia="Calibri" w:hAnsi="Barlow" w:cs="Times New Roman"/>
                <w:spacing w:val="45"/>
                <w:lang w:eastAsia="en-US" w:bidi="ar-SA"/>
              </w:rPr>
              <w:t xml:space="preserve"> </w:t>
            </w:r>
            <w:r w:rsidRPr="003A4C02">
              <w:rPr>
                <w:rFonts w:ascii="Barlow" w:eastAsia="Calibri" w:hAnsi="Barlow" w:cs="Times New Roman"/>
                <w:lang w:eastAsia="en-US" w:bidi="ar-SA"/>
              </w:rPr>
              <w:t>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XVI.-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 xml:space="preserve">Villas y </w:t>
            </w:r>
            <w:proofErr w:type="spellStart"/>
            <w:r w:rsidRPr="003A4C02">
              <w:rPr>
                <w:rFonts w:ascii="Barlow" w:eastAsia="Calibri" w:hAnsi="Barlow" w:cs="Times New Roman"/>
                <w:lang w:eastAsia="en-US" w:bidi="ar-SA"/>
              </w:rPr>
              <w:t>bungaloes</w:t>
            </w:r>
            <w:proofErr w:type="spellEnd"/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$ 1,000.00 por cuarto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XVII.-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Hoteles 5 estrellas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$ 1,000.00 por cuarto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XVIII.-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Hoteles 4 estrellas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$ 700.00 por cuarto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XIX.-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Hoteles 3 estrellas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$ 700.00 por cuarto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Moteles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$ 700.00 por cuarto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Posadas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$ 200.00 por cuarto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XXII.-</w:t>
            </w:r>
          </w:p>
        </w:tc>
        <w:tc>
          <w:tcPr>
            <w:tcW w:w="3218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Pizzería</w:t>
            </w:r>
          </w:p>
        </w:tc>
        <w:tc>
          <w:tcPr>
            <w:tcW w:w="1192" w:type="pct"/>
            <w:shd w:val="clear" w:color="auto" w:fill="F2F2F2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$ 5,000.00</w:t>
            </w:r>
          </w:p>
        </w:tc>
      </w:tr>
      <w:tr w:rsidR="003A4C02" w:rsidRPr="003A4C02" w:rsidTr="00E7048C">
        <w:tc>
          <w:tcPr>
            <w:tcW w:w="590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b/>
                <w:bCs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eastAsia="en-US" w:bidi="ar-SA"/>
              </w:rPr>
              <w:t>XXIII.-</w:t>
            </w:r>
          </w:p>
        </w:tc>
        <w:tc>
          <w:tcPr>
            <w:tcW w:w="3218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Especial para venta de alimentos</w:t>
            </w:r>
          </w:p>
        </w:tc>
        <w:tc>
          <w:tcPr>
            <w:tcW w:w="1192" w:type="pct"/>
            <w:shd w:val="clear" w:color="auto" w:fill="auto"/>
          </w:tcPr>
          <w:p w:rsidR="003A4C02" w:rsidRPr="003A4C02" w:rsidRDefault="003A4C02" w:rsidP="003A4C02">
            <w:pPr>
              <w:spacing w:after="200" w:line="276" w:lineRule="auto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$30.00 por día o $200.00 por semana</w:t>
            </w:r>
          </w:p>
        </w:tc>
      </w:tr>
    </w:tbl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23.- </w:t>
      </w:r>
      <w:r w:rsidRPr="003A4C02">
        <w:rPr>
          <w:rFonts w:ascii="Barlow" w:hAnsi="Barlow"/>
        </w:rPr>
        <w:t>Los derechos por el otorgamiento de licencias, permisos o autorizaciones para el funcionamiento de establecimientos o locales comerciales o de servicios se realizarán conforme a la siguiente tabla de tarifas de acuerdo al giro y tamaño del establecimiento. La cuota será de: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</w:rPr>
      </w:pPr>
    </w:p>
    <w:tbl>
      <w:tblPr>
        <w:tblW w:w="499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"/>
        <w:gridCol w:w="4781"/>
        <w:gridCol w:w="1598"/>
        <w:gridCol w:w="1995"/>
      </w:tblGrid>
      <w:tr w:rsidR="003A4C02" w:rsidRPr="003A4C02" w:rsidTr="00E7048C">
        <w:trPr>
          <w:trHeight w:val="312"/>
        </w:trPr>
        <w:tc>
          <w:tcPr>
            <w:tcW w:w="3109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  <w:tc>
          <w:tcPr>
            <w:tcW w:w="841" w:type="pct"/>
            <w:tcBorders>
              <w:bottom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center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APERTURA</w:t>
            </w:r>
          </w:p>
        </w:tc>
        <w:tc>
          <w:tcPr>
            <w:tcW w:w="1050" w:type="pct"/>
            <w:tcBorders>
              <w:bottom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REVALIDACIÓN</w:t>
            </w:r>
          </w:p>
        </w:tc>
      </w:tr>
      <w:tr w:rsidR="003A4C02" w:rsidRPr="003A4C02" w:rsidTr="00E7048C">
        <w:trPr>
          <w:trHeight w:val="315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I.-</w:t>
            </w:r>
          </w:p>
        </w:tc>
        <w:tc>
          <w:tcPr>
            <w:tcW w:w="2516" w:type="pct"/>
            <w:tcBorders>
              <w:top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Farmacias, Boticas, Veterinarias y Similares</w:t>
            </w:r>
          </w:p>
        </w:tc>
        <w:tc>
          <w:tcPr>
            <w:tcW w:w="841" w:type="pct"/>
            <w:tcBorders>
              <w:top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tabs>
                <w:tab w:val="left" w:pos="412"/>
              </w:tabs>
              <w:spacing w:before="2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1,630.65</w:t>
            </w:r>
          </w:p>
        </w:tc>
        <w:tc>
          <w:tcPr>
            <w:tcW w:w="1050" w:type="pct"/>
            <w:tcBorders>
              <w:top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761.25</w:t>
            </w:r>
          </w:p>
        </w:tc>
      </w:tr>
      <w:tr w:rsidR="003A4C02" w:rsidRPr="003A4C02" w:rsidTr="00E7048C">
        <w:trPr>
          <w:trHeight w:val="294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Carnicerías, Pollerías y Pescaderías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6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III.-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Panaderías, Molinos y Tortillerías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6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IV.-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 de refrescos mayoreo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6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proofErr w:type="spellStart"/>
            <w:r w:rsidRPr="003A4C02">
              <w:rPr>
                <w:rFonts w:ascii="Barlow" w:hAnsi="Barlow"/>
              </w:rPr>
              <w:t>Paletería</w:t>
            </w:r>
            <w:proofErr w:type="spellEnd"/>
            <w:r w:rsidRPr="003A4C02">
              <w:rPr>
                <w:rFonts w:ascii="Barlow" w:hAnsi="Barlow"/>
              </w:rPr>
              <w:t>, Helados, Nevarías y Machacado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53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325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Compra/venta de joyería oro o plata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53"/>
              </w:tabs>
              <w:spacing w:before="30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308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Lonchería, Taquería, Cocina económica, Pizzería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53"/>
              </w:tabs>
              <w:spacing w:before="4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543.90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4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3A4C02" w:rsidRPr="003A4C02" w:rsidTr="00E7048C">
        <w:trPr>
          <w:trHeight w:val="287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VIII.-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Taller de artesanías compra venta de artesanías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12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3A4C02" w:rsidRPr="003A4C02" w:rsidTr="00E7048C">
        <w:trPr>
          <w:trHeight w:val="253"/>
        </w:trPr>
        <w:tc>
          <w:tcPr>
            <w:tcW w:w="59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IX.-</w:t>
            </w:r>
          </w:p>
        </w:tc>
        <w:tc>
          <w:tcPr>
            <w:tcW w:w="2516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Fabricante mayorista de artesanías</w:t>
            </w:r>
          </w:p>
        </w:tc>
        <w:tc>
          <w:tcPr>
            <w:tcW w:w="841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13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1,304.10</w:t>
            </w:r>
          </w:p>
        </w:tc>
        <w:tc>
          <w:tcPr>
            <w:tcW w:w="1050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  <w:spacing w:val="-1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</w:tbl>
    <w:p w:rsidR="003A4C02" w:rsidRPr="003A4C02" w:rsidRDefault="003A4C02" w:rsidP="003A4C02">
      <w:pPr>
        <w:spacing w:before="8" w:after="1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4845"/>
        <w:gridCol w:w="1519"/>
        <w:gridCol w:w="2069"/>
      </w:tblGrid>
      <w:tr w:rsidR="003A4C02" w:rsidRPr="003A4C02" w:rsidTr="00E7048C">
        <w:trPr>
          <w:trHeight w:val="294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Talabarterías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Zapaterías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1,304.10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Tlapalerías, Ferreterías, Pinturas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Compraventa de materiales de construcción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952.35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1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420.00</w:t>
            </w:r>
          </w:p>
        </w:tc>
      </w:tr>
      <w:tr w:rsidR="003A4C02" w:rsidRPr="003A4C02" w:rsidTr="00E7048C">
        <w:trPr>
          <w:trHeight w:val="306"/>
        </w:trPr>
        <w:tc>
          <w:tcPr>
            <w:tcW w:w="565" w:type="pct"/>
            <w:tcBorders>
              <w:bottom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XIV.-</w:t>
            </w:r>
          </w:p>
        </w:tc>
        <w:tc>
          <w:tcPr>
            <w:tcW w:w="2548" w:type="pct"/>
            <w:tcBorders>
              <w:bottom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Tiendas pequeñas, Tendejón, Misceláneas</w:t>
            </w:r>
          </w:p>
        </w:tc>
        <w:tc>
          <w:tcPr>
            <w:tcW w:w="799" w:type="pct"/>
            <w:tcBorders>
              <w:bottom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tcBorders>
              <w:bottom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306"/>
        </w:trPr>
        <w:tc>
          <w:tcPr>
            <w:tcW w:w="565" w:type="pct"/>
            <w:tcBorders>
              <w:top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before="8"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XV.-</w:t>
            </w:r>
          </w:p>
        </w:tc>
        <w:tc>
          <w:tcPr>
            <w:tcW w:w="2548" w:type="pct"/>
            <w:tcBorders>
              <w:top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spacing w:before="8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Estanquillo Venta de revistas y periódicos</w:t>
            </w:r>
          </w:p>
        </w:tc>
        <w:tc>
          <w:tcPr>
            <w:tcW w:w="799" w:type="pct"/>
            <w:tcBorders>
              <w:top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2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tcBorders>
              <w:top w:val="double" w:sz="1" w:space="0" w:color="000000"/>
            </w:tcBorders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8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340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Bisuterías, Regalos, Boneterías, </w:t>
            </w:r>
            <w:proofErr w:type="spellStart"/>
            <w:r w:rsidRPr="003A4C02">
              <w:rPr>
                <w:rFonts w:ascii="Barlow" w:hAnsi="Barlow"/>
              </w:rPr>
              <w:t>Avios</w:t>
            </w:r>
            <w:proofErr w:type="spellEnd"/>
            <w:r w:rsidRPr="003A4C02">
              <w:rPr>
                <w:rFonts w:ascii="Barlow" w:hAnsi="Barlow"/>
              </w:rPr>
              <w:t xml:space="preserve"> de costura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68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Compra/venta Motos, Bicicletas y Refacciones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814.80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17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380.10</w:t>
            </w:r>
          </w:p>
        </w:tc>
      </w:tr>
      <w:tr w:rsidR="003A4C02" w:rsidRPr="003A4C02" w:rsidTr="00E7048C">
        <w:trPr>
          <w:trHeight w:val="260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XVIII.-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Terminal de autobuses venta de boletos, Taxis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y Mudanzas y acarreos de mercancía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3A4C02" w:rsidRPr="003A4C02" w:rsidTr="00E7048C">
        <w:trPr>
          <w:trHeight w:val="587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XIX.-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before="51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Librerías y centro de copiado, imprentas y papelerías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before="5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spacing w:before="5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Reparación de computadoras y </w:t>
            </w:r>
            <w:proofErr w:type="spellStart"/>
            <w:r w:rsidRPr="003A4C02">
              <w:rPr>
                <w:rFonts w:ascii="Barlow" w:hAnsi="Barlow"/>
              </w:rPr>
              <w:t>Ciber</w:t>
            </w:r>
            <w:proofErr w:type="spellEnd"/>
            <w:r w:rsidRPr="003A4C02">
              <w:rPr>
                <w:rFonts w:ascii="Barlow" w:hAnsi="Barlow"/>
              </w:rPr>
              <w:t xml:space="preserve"> café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Peluquerías y Estéticas unisex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3A4C02" w:rsidRPr="003A4C02" w:rsidTr="00E7048C">
        <w:trPr>
          <w:trHeight w:val="723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823"/>
                <w:tab w:val="left" w:pos="1894"/>
                <w:tab w:val="left" w:pos="2853"/>
                <w:tab w:val="left" w:pos="3871"/>
              </w:tabs>
              <w:spacing w:before="35"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Talleres</w:t>
            </w:r>
            <w:r w:rsidRPr="003A4C02">
              <w:rPr>
                <w:rFonts w:ascii="Barlow" w:hAnsi="Barlow"/>
              </w:rPr>
              <w:tab/>
              <w:t>mecánicos,</w:t>
            </w:r>
            <w:r w:rsidRPr="003A4C02">
              <w:rPr>
                <w:rFonts w:ascii="Barlow" w:hAnsi="Barlow"/>
              </w:rPr>
              <w:tab/>
              <w:t>Llanteras, reparación</w:t>
            </w:r>
            <w:r w:rsidRPr="003A4C02">
              <w:rPr>
                <w:rFonts w:ascii="Barlow" w:hAnsi="Barlow"/>
              </w:rPr>
              <w:tab/>
              <w:t>de Electrodomésticos, Herrerías, Eléctricos,</w:t>
            </w:r>
            <w:r w:rsidRPr="003A4C02">
              <w:rPr>
                <w:rFonts w:ascii="Barlow" w:hAnsi="Barlow"/>
                <w:spacing w:val="-5"/>
              </w:rPr>
              <w:t xml:space="preserve"> </w:t>
            </w:r>
            <w:r w:rsidRPr="003A4C02">
              <w:rPr>
                <w:rFonts w:ascii="Barlow" w:hAnsi="Barlow"/>
              </w:rPr>
              <w:t>Hojalatería y Electrónica y otros similares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814.80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spacing w:before="4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509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Polarizados, Accesorios de Vehículos,</w:t>
            </w:r>
            <w:r w:rsidRPr="003A4C02">
              <w:rPr>
                <w:rFonts w:ascii="Barlow" w:hAnsi="Barlow"/>
                <w:spacing w:val="41"/>
              </w:rPr>
              <w:t xml:space="preserve"> </w:t>
            </w:r>
            <w:r w:rsidRPr="003A4C02">
              <w:rPr>
                <w:rFonts w:ascii="Barlow" w:hAnsi="Barlow"/>
              </w:rPr>
              <w:t>Tornerías,</w:t>
            </w:r>
          </w:p>
          <w:p w:rsidR="003A4C02" w:rsidRPr="003A4C02" w:rsidRDefault="003A4C02" w:rsidP="003A4C02">
            <w:pPr>
              <w:spacing w:before="9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Vidrios y aluminios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before="8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814.80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spacing w:before="8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XXIV.-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 de ropa, almacén, boutique, sastrerías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Florerías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Funerarias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3A4C02" w:rsidRPr="003A4C02" w:rsidTr="00E7048C">
        <w:trPr>
          <w:trHeight w:val="223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Casetas de información turística privada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1,586.55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597.45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XXVIII.-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Estacionamientos públicos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3A4C02" w:rsidRPr="003A4C02" w:rsidTr="00E7048C">
        <w:trPr>
          <w:trHeight w:val="537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XXIX.-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before="35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spacing w:val="-6"/>
              </w:rPr>
              <w:t xml:space="preserve">Cajeros Automáticos, Bancos, </w:t>
            </w:r>
            <w:r w:rsidRPr="003A4C02">
              <w:rPr>
                <w:rFonts w:ascii="Barlow" w:hAnsi="Barlow"/>
                <w:spacing w:val="-5"/>
              </w:rPr>
              <w:t xml:space="preserve">Cajas </w:t>
            </w:r>
            <w:r w:rsidRPr="003A4C02">
              <w:rPr>
                <w:rFonts w:ascii="Barlow" w:hAnsi="Barlow"/>
                <w:spacing w:val="-4"/>
              </w:rPr>
              <w:t xml:space="preserve">de </w:t>
            </w:r>
            <w:r w:rsidRPr="003A4C02">
              <w:rPr>
                <w:rFonts w:ascii="Barlow" w:hAnsi="Barlow"/>
                <w:spacing w:val="-5"/>
              </w:rPr>
              <w:t xml:space="preserve">casas </w:t>
            </w:r>
            <w:r w:rsidRPr="003A4C02">
              <w:rPr>
                <w:rFonts w:ascii="Barlow" w:hAnsi="Barlow"/>
                <w:spacing w:val="-3"/>
              </w:rPr>
              <w:t>de</w:t>
            </w:r>
            <w:r w:rsidRPr="003A4C02">
              <w:rPr>
                <w:rFonts w:ascii="Barlow" w:hAnsi="Barlow"/>
                <w:spacing w:val="-35"/>
              </w:rPr>
              <w:t xml:space="preserve"> </w:t>
            </w:r>
            <w:r w:rsidRPr="003A4C02">
              <w:rPr>
                <w:rFonts w:ascii="Barlow" w:hAnsi="Barlow"/>
                <w:spacing w:val="-7"/>
              </w:rPr>
              <w:t>cambio,</w:t>
            </w:r>
          </w:p>
          <w:p w:rsidR="003A4C02" w:rsidRPr="003A4C02" w:rsidRDefault="003A4C02" w:rsidP="003A4C02">
            <w:pPr>
              <w:spacing w:before="49"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casas de empeño y otros ahorro, similares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before="1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spacing w:before="1" w:line="276" w:lineRule="auto"/>
              <w:ind w:right="-1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Video club y venta de discos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Carpinterías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Consultorios, Laboratorios de análisis clínicos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Clínicas y Hospitales Privados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3A4C02" w:rsidRPr="003A4C02" w:rsidTr="00E7048C">
        <w:trPr>
          <w:trHeight w:val="294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XXXIV.-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Dulcerías y Pastelerías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Negocios de Telefonía celular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Cinemas y Teatros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$ 16,301.25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Luz y sonido en zonas arqueológicas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3,260.25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</w:tr>
      <w:tr w:rsidR="003A4C02" w:rsidRPr="003A4C02" w:rsidTr="00E7048C">
        <w:trPr>
          <w:trHeight w:val="32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XXXVIII.-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Escuelas Particulares o academias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30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5,433.75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30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1,086.75</w:t>
            </w:r>
          </w:p>
        </w:tc>
      </w:tr>
      <w:tr w:rsidR="003A4C02" w:rsidRPr="003A4C02" w:rsidTr="00E7048C">
        <w:trPr>
          <w:trHeight w:val="324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XXXIX.-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proofErr w:type="spellStart"/>
            <w:r w:rsidRPr="003A4C02">
              <w:rPr>
                <w:rFonts w:ascii="Barlow" w:hAnsi="Barlow"/>
              </w:rPr>
              <w:t>Rentadora</w:t>
            </w:r>
            <w:proofErr w:type="spellEnd"/>
            <w:r w:rsidRPr="003A4C02">
              <w:rPr>
                <w:rFonts w:ascii="Barlow" w:hAnsi="Barlow"/>
              </w:rPr>
              <w:t xml:space="preserve"> de sillas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3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761.25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3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4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Estudios fotográficos y filmaciones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6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 de alimentos balanceados animales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70"/>
              </w:tabs>
              <w:spacing w:before="1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3A4C02" w:rsidRPr="003A4C02" w:rsidTr="00E7048C">
        <w:trPr>
          <w:trHeight w:val="295"/>
        </w:trPr>
        <w:tc>
          <w:tcPr>
            <w:tcW w:w="56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XLII.-</w:t>
            </w:r>
          </w:p>
        </w:tc>
        <w:tc>
          <w:tcPr>
            <w:tcW w:w="2548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Gaseras L.P.</w:t>
            </w:r>
          </w:p>
        </w:tc>
        <w:tc>
          <w:tcPr>
            <w:tcW w:w="799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5,433.75</w:t>
            </w:r>
          </w:p>
        </w:tc>
        <w:tc>
          <w:tcPr>
            <w:tcW w:w="1088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2,173.50</w:t>
            </w:r>
          </w:p>
        </w:tc>
      </w:tr>
    </w:tbl>
    <w:p w:rsidR="003A4C02" w:rsidRPr="003A4C02" w:rsidRDefault="003A4C02" w:rsidP="003A4C02">
      <w:pPr>
        <w:spacing w:before="8" w:after="1" w:line="276" w:lineRule="auto"/>
        <w:ind w:right="-1"/>
        <w:rPr>
          <w:rFonts w:ascii="Barlow" w:hAnsi="Bar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4702"/>
        <w:gridCol w:w="1567"/>
        <w:gridCol w:w="2131"/>
      </w:tblGrid>
      <w:tr w:rsidR="003A4C02" w:rsidRPr="003A4C02" w:rsidTr="00E7048C">
        <w:trPr>
          <w:trHeight w:val="294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Gasolineras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$ 130,410.00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</w:tr>
      <w:tr w:rsidR="003A4C02" w:rsidRPr="003A4C02" w:rsidTr="00E7048C">
        <w:trPr>
          <w:trHeight w:val="296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XLIV.-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Servicios de Cablevisión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7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6,520.50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2,173.50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Despachos jurídicos, contables y asesorías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 xml:space="preserve">Frutería, verdulerías y </w:t>
            </w:r>
            <w:proofErr w:type="spellStart"/>
            <w:r w:rsidRPr="003A4C02">
              <w:rPr>
                <w:rFonts w:ascii="Barlow" w:hAnsi="Barlow"/>
              </w:rPr>
              <w:t>Juguerías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3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1,575.00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597.45</w:t>
            </w:r>
          </w:p>
        </w:tc>
      </w:tr>
      <w:tr w:rsidR="003A4C02" w:rsidRPr="003A4C02" w:rsidTr="00E7048C">
        <w:trPr>
          <w:trHeight w:val="618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Agencias de automóviles nuevos y compra venta de usados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$ 130,410.00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</w:p>
          <w:p w:rsidR="003A4C02" w:rsidRPr="003A4C02" w:rsidRDefault="003A4C02" w:rsidP="003A4C02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$ 21,735.00</w:t>
            </w:r>
          </w:p>
        </w:tc>
      </w:tr>
      <w:tr w:rsidR="003A4C02" w:rsidRPr="003A4C02" w:rsidTr="00E7048C">
        <w:trPr>
          <w:trHeight w:val="25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XLVIII.-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Lavandería de ropa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3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162.75</w:t>
            </w:r>
          </w:p>
        </w:tc>
      </w:tr>
      <w:tr w:rsidR="003A4C02" w:rsidRPr="003A4C02" w:rsidTr="00E7048C">
        <w:trPr>
          <w:trHeight w:val="223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XLIX.-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Lavadero de autos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1,304.10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543.90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Maquiladoras industriales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5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6,520.50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2,717.40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Súper y Mini súper de abarrotes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6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Fábrica de hielo y agua purificada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4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Billares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LIV.-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Ópticas y Relojerías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466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Gimnasios, aerobics y escuela de artes marciales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before="114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14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401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Mueblerías, electrodomésticos y línea blanca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before="108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08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380.10</w:t>
            </w:r>
          </w:p>
        </w:tc>
      </w:tr>
      <w:tr w:rsidR="003A4C02" w:rsidRPr="003A4C02" w:rsidTr="00E7048C">
        <w:trPr>
          <w:trHeight w:val="296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Ambulantes con carro de sonido,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before="2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543.90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2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217.35</w:t>
            </w:r>
          </w:p>
        </w:tc>
      </w:tr>
      <w:tr w:rsidR="003A4C02" w:rsidRPr="003A4C02" w:rsidTr="00E7048C">
        <w:trPr>
          <w:trHeight w:val="294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LVIII.-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Veterinarias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814.80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396.90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LIX.-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Voceo fijo o móvil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526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396.90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before="1"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162.75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Torre de telefonía celular, antenas o similares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$ 62,205.00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5,433.75</w:t>
            </w:r>
          </w:p>
        </w:tc>
      </w:tr>
      <w:tr w:rsidR="003A4C02" w:rsidRPr="003A4C02" w:rsidTr="00E7048C">
        <w:trPr>
          <w:trHeight w:val="296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Expendios de Carnes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7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3A4C02" w:rsidRPr="003A4C02" w:rsidTr="00E7048C">
        <w:trPr>
          <w:trHeight w:val="296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Refaccionaria Automotriz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6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3A4C02" w:rsidRPr="003A4C02" w:rsidTr="00E7048C">
        <w:trPr>
          <w:trHeight w:val="295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Torre o Antena de compraventa de internet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7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2,173.50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652.05</w:t>
            </w:r>
          </w:p>
        </w:tc>
      </w:tr>
      <w:tr w:rsidR="003A4C02" w:rsidRPr="003A4C02" w:rsidTr="00E7048C">
        <w:trPr>
          <w:trHeight w:val="296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LXIV.-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Negocio de venta de televisión satelital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5,433.00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1,630.65</w:t>
            </w:r>
          </w:p>
        </w:tc>
      </w:tr>
      <w:tr w:rsidR="003A4C02" w:rsidRPr="003A4C02" w:rsidTr="00E7048C">
        <w:trPr>
          <w:trHeight w:val="294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LXV.-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Tiendas Departamentales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5,175.00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469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621.00</w:t>
            </w:r>
          </w:p>
        </w:tc>
      </w:tr>
      <w:tr w:rsidR="003A4C02" w:rsidRPr="003A4C02" w:rsidTr="00E7048C">
        <w:trPr>
          <w:trHeight w:val="297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LXVI.-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Casas de Empeño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5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  <w:t>5,175.00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1,553.00</w:t>
            </w:r>
          </w:p>
        </w:tc>
      </w:tr>
      <w:tr w:rsidR="003A4C02" w:rsidRPr="003A4C02" w:rsidTr="00E7048C">
        <w:trPr>
          <w:trHeight w:val="297"/>
        </w:trPr>
        <w:tc>
          <w:tcPr>
            <w:tcW w:w="582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  <w:b/>
              </w:rPr>
            </w:pPr>
            <w:r w:rsidRPr="003A4C02">
              <w:rPr>
                <w:rFonts w:ascii="Barlow" w:hAnsi="Barlow"/>
                <w:b/>
              </w:rPr>
              <w:t>LXVII.-</w:t>
            </w:r>
          </w:p>
        </w:tc>
        <w:tc>
          <w:tcPr>
            <w:tcW w:w="2473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Vivero</w:t>
            </w:r>
          </w:p>
        </w:tc>
        <w:tc>
          <w:tcPr>
            <w:tcW w:w="824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85"/>
              </w:tabs>
              <w:spacing w:line="276" w:lineRule="auto"/>
              <w:ind w:right="-1"/>
              <w:jc w:val="both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$ 5,000.00</w:t>
            </w:r>
          </w:p>
        </w:tc>
        <w:tc>
          <w:tcPr>
            <w:tcW w:w="1122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28"/>
              </w:tabs>
              <w:spacing w:line="276" w:lineRule="auto"/>
              <w:ind w:right="-1"/>
              <w:jc w:val="center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$ 1,500.00</w:t>
            </w:r>
          </w:p>
        </w:tc>
      </w:tr>
    </w:tbl>
    <w:p w:rsidR="003A4C02" w:rsidRPr="003A4C02" w:rsidRDefault="003A4C02" w:rsidP="003A4C02">
      <w:pPr>
        <w:spacing w:before="10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94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Cuando por su denominación algún establecimiento no se encuentre comprendido en las clasificaciones anteriores se ubicará en aquel que por sus características le sean más semejantes.</w:t>
      </w:r>
    </w:p>
    <w:p w:rsidR="003A4C02" w:rsidRPr="003A4C02" w:rsidRDefault="003A4C02" w:rsidP="003A4C02">
      <w:pPr>
        <w:spacing w:before="2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En cumplimiento a lo dispuesto por el artículo 10-A de la Ley de Coordinación Fiscal Federal,    el cobro de los derechos a que se refiere este artículo, no condiciona el ejercicio de las actividades comerciales, industriales o de prestación de</w:t>
      </w:r>
      <w:r w:rsidRPr="003A4C02">
        <w:rPr>
          <w:rFonts w:ascii="Barlow" w:hAnsi="Barlow"/>
          <w:spacing w:val="-10"/>
        </w:rPr>
        <w:t xml:space="preserve"> </w:t>
      </w:r>
      <w:r w:rsidRPr="003A4C02">
        <w:rPr>
          <w:rFonts w:ascii="Barlow" w:hAnsi="Barlow"/>
        </w:rPr>
        <w:t>servicios.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Por el otorgamiento de las licencias para instalación de anuncios de toda índole, causarán y pagarán derechos de $25.00 por metro cuadrado.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Artículo 23 bis.- </w:t>
      </w:r>
      <w:r w:rsidRPr="003A4C02">
        <w:rPr>
          <w:rFonts w:ascii="Barlow" w:eastAsia="Calibri" w:hAnsi="Barlow" w:cs="Times New Roman"/>
          <w:lang w:eastAsia="en-US" w:bidi="ar-SA"/>
        </w:rPr>
        <w:t xml:space="preserve">Por el otorgamiento de los permisos a que hace referencia la Ley de Hacienda Municipal del Estado de Yucatán, se causarán y pagarán derechos de acuerdo con la siguiente clasificación: 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jc w:val="both"/>
        <w:rPr>
          <w:rFonts w:ascii="Barlow" w:eastAsia="Calibri" w:hAnsi="Barlow" w:cs="Times New Roman"/>
          <w:lang w:eastAsia="en-US" w:bidi="ar-SA"/>
        </w:rPr>
      </w:pPr>
    </w:p>
    <w:p w:rsidR="003A4C02" w:rsidRPr="003A4C02" w:rsidRDefault="003A4C02" w:rsidP="003A4C02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Barlow" w:hAnsi="Barlow"/>
        </w:rPr>
      </w:pPr>
      <w:r w:rsidRPr="003A4C02">
        <w:rPr>
          <w:rFonts w:ascii="Barlow" w:hAnsi="Barlow"/>
        </w:rPr>
        <w:t>Licencia de construcción Tipo A: Es aquella construcción estructurada cubierta con concreto armado o cualquier otro elemento especial, con excepción de las señaladas como Tipo B.</w:t>
      </w:r>
    </w:p>
    <w:p w:rsidR="003A4C02" w:rsidRPr="003A4C02" w:rsidRDefault="003A4C02" w:rsidP="003A4C02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Barlow" w:hAnsi="Barlow"/>
        </w:rPr>
      </w:pPr>
      <w:r w:rsidRPr="003A4C02">
        <w:rPr>
          <w:rFonts w:ascii="Barlow" w:hAnsi="Barlow"/>
        </w:rPr>
        <w:t>Licencia de construcción Tipo B: Es aquella construcción estructurada cubierta de madera, cartón, paja, lámina metálica, lámina de asbesto o lámina de cartón.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jc w:val="both"/>
        <w:rPr>
          <w:rFonts w:ascii="Barlow" w:eastAsia="Calibri" w:hAnsi="Barlow" w:cs="Times New Roman"/>
          <w:lang w:eastAsia="en-US" w:bidi="ar-SA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t>Ambos tipos de construcción podrán ser de la siguiente clase:</w:t>
      </w:r>
    </w:p>
    <w:p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1: </w:t>
      </w:r>
      <w:r w:rsidRPr="003A4C02">
        <w:rPr>
          <w:rFonts w:ascii="Barlow" w:hAnsi="Barlow"/>
        </w:rPr>
        <w:t>Con construcción hasta de 60.00 metros cuadrados.</w:t>
      </w:r>
    </w:p>
    <w:p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2: </w:t>
      </w:r>
      <w:r w:rsidRPr="003A4C02">
        <w:rPr>
          <w:rFonts w:ascii="Barlow" w:hAnsi="Barlow"/>
        </w:rPr>
        <w:t>Con construcción desde 61.00 hasta 120 metros cuadrados.</w:t>
      </w:r>
    </w:p>
    <w:p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3: </w:t>
      </w:r>
      <w:r w:rsidRPr="003A4C02">
        <w:rPr>
          <w:rFonts w:ascii="Barlow" w:hAnsi="Barlow"/>
        </w:rPr>
        <w:t>Con construcción desde 121.00 hasta 240 metros cuadrados.</w:t>
      </w:r>
    </w:p>
    <w:p w:rsidR="003A4C02" w:rsidRPr="003A4C02" w:rsidRDefault="003A4C02" w:rsidP="003A4C02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Barlow" w:hAnsi="Barlow"/>
          <w:b/>
        </w:rPr>
      </w:pPr>
      <w:r w:rsidRPr="003A4C02">
        <w:rPr>
          <w:rFonts w:ascii="Barlow" w:hAnsi="Barlow"/>
          <w:b/>
        </w:rPr>
        <w:t xml:space="preserve">Clase 4: </w:t>
      </w:r>
      <w:r w:rsidRPr="003A4C02">
        <w:rPr>
          <w:rFonts w:ascii="Barlow" w:hAnsi="Barlow"/>
        </w:rPr>
        <w:t>Con construcción desde 241.00 metros cuadrados en adelante.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rPr>
          <w:rFonts w:ascii="Barlow" w:eastAsia="Calibri" w:hAnsi="Barlow" w:cs="Times New Roman"/>
          <w:lang w:eastAsia="en-US" w:bidi="ar-SA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TIPO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CLASE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lang w:eastAsia="en-US" w:bidi="ar-SA"/>
              </w:rPr>
              <w:t>COSTO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$4.00 por M2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$5.00 por M2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$5.50 por M2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A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$6.00 por M2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$2.00 por M2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$2.50 por M2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$3.00 por M2</w:t>
            </w:r>
          </w:p>
        </w:tc>
      </w:tr>
      <w:tr w:rsidR="003A4C02" w:rsidRPr="003A4C02" w:rsidTr="00E7048C"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B</w:t>
            </w:r>
          </w:p>
        </w:tc>
        <w:tc>
          <w:tcPr>
            <w:tcW w:w="3162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eastAsia="en-US" w:bidi="ar-SA"/>
              </w:rPr>
            </w:pPr>
            <w:r w:rsidRPr="003A4C02">
              <w:rPr>
                <w:rFonts w:ascii="Barlow" w:eastAsia="Calibri" w:hAnsi="Barlow" w:cs="Times New Roman"/>
                <w:lang w:eastAsia="en-US" w:bidi="ar-SA"/>
              </w:rPr>
              <w:t>$3.50 por M2</w:t>
            </w:r>
          </w:p>
        </w:tc>
      </w:tr>
    </w:tbl>
    <w:p w:rsidR="003A4C02" w:rsidRPr="003A4C02" w:rsidRDefault="003A4C02" w:rsidP="003A4C02">
      <w:pPr>
        <w:widowControl/>
        <w:autoSpaceDE/>
        <w:autoSpaceDN/>
        <w:spacing w:after="200" w:line="276" w:lineRule="auto"/>
        <w:ind w:left="7"/>
        <w:rPr>
          <w:rFonts w:ascii="Barlow" w:eastAsia="Calibri" w:hAnsi="Barlow" w:cs="Times New Roman"/>
          <w:lang w:eastAsia="en-US" w:bidi="ar-SA"/>
        </w:rPr>
      </w:pPr>
    </w:p>
    <w:p w:rsidR="003A4C02" w:rsidRPr="003A4C02" w:rsidRDefault="003A4C02" w:rsidP="003A4C0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Barlow" w:hAnsi="Barlow"/>
          <w:color w:val="000000"/>
        </w:rPr>
      </w:pPr>
      <w:bookmarkStart w:id="1" w:name="_1fob9te" w:colFirst="0" w:colLast="0"/>
      <w:bookmarkEnd w:id="1"/>
      <w:r w:rsidRPr="003A4C02">
        <w:rPr>
          <w:rFonts w:ascii="Barlow" w:hAnsi="Barlow"/>
          <w:color w:val="000000"/>
        </w:rPr>
        <w:t xml:space="preserve">Por permiso para realizar demolición </w:t>
      </w:r>
      <w:r w:rsidRPr="003A4C02">
        <w:rPr>
          <w:rFonts w:ascii="Barlow" w:hAnsi="Barlow"/>
        </w:rPr>
        <w:t>$3.00 por M2</w:t>
      </w:r>
    </w:p>
    <w:p w:rsidR="003A4C02" w:rsidRPr="003A4C02" w:rsidRDefault="003A4C02" w:rsidP="003A4C0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Barlow" w:hAnsi="Barlow"/>
          <w:color w:val="000000"/>
        </w:rPr>
      </w:pPr>
      <w:r w:rsidRPr="003A4C02">
        <w:rPr>
          <w:rFonts w:ascii="Barlow" w:hAnsi="Barlow"/>
          <w:color w:val="000000"/>
        </w:rPr>
        <w:t xml:space="preserve">Por permiso para realizar excavaciones </w:t>
      </w:r>
      <w:r w:rsidRPr="003A4C02">
        <w:rPr>
          <w:rFonts w:ascii="Barlow" w:hAnsi="Barlow"/>
        </w:rPr>
        <w:t>$9.00 por M3</w:t>
      </w:r>
    </w:p>
    <w:p w:rsidR="003A4C02" w:rsidRPr="003A4C02" w:rsidRDefault="003A4C02" w:rsidP="003A4C0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Barlow" w:hAnsi="Barlow"/>
          <w:color w:val="000000"/>
        </w:rPr>
      </w:pPr>
      <w:r w:rsidRPr="003A4C02">
        <w:rPr>
          <w:rFonts w:ascii="Barlow" w:hAnsi="Barlow"/>
          <w:color w:val="000000"/>
        </w:rPr>
        <w:t xml:space="preserve">Por permiso para realizar cortes a banquetas, pavimento y guarniciones </w:t>
      </w:r>
      <w:r w:rsidRPr="003A4C02">
        <w:rPr>
          <w:rFonts w:ascii="Barlow" w:hAnsi="Barlow"/>
        </w:rPr>
        <w:t xml:space="preserve">$40.00 por metro </w:t>
      </w:r>
      <w:proofErr w:type="spellStart"/>
      <w:r w:rsidRPr="003A4C02">
        <w:rPr>
          <w:rFonts w:ascii="Barlow" w:hAnsi="Barlow"/>
        </w:rPr>
        <w:t>linéal</w:t>
      </w:r>
      <w:proofErr w:type="spellEnd"/>
    </w:p>
    <w:p w:rsidR="003A4C02" w:rsidRPr="003A4C02" w:rsidRDefault="003A4C02" w:rsidP="003A4C02">
      <w:pPr>
        <w:widowControl/>
        <w:autoSpaceDE/>
        <w:autoSpaceDN/>
        <w:spacing w:after="200" w:line="276" w:lineRule="auto"/>
        <w:rPr>
          <w:rFonts w:ascii="Barlow" w:eastAsia="Calibri" w:hAnsi="Barlow" w:cs="Times New Roman"/>
          <w:lang w:eastAsia="en-US" w:bidi="ar-SA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lang w:eastAsia="en-US" w:bidi="ar-SA"/>
        </w:rPr>
        <w:t>Las construcciones, excavaciones, demoliciones y demás obras o trabajos iniciados o llevados a cabo sin la autorización, constancia, licencia, o permiso correspondiente, se entenderá extemporáneos y pagarán una sanción correspondiente a dos tantos los importes de la tarifa correspondiente.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LOS SERVICIOS DE VIGILANCIA</w:t>
      </w:r>
    </w:p>
    <w:p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24.- </w:t>
      </w:r>
      <w:r w:rsidRPr="003A4C02">
        <w:rPr>
          <w:rFonts w:ascii="Barlow" w:hAnsi="Barlow"/>
        </w:rPr>
        <w:t>Por los servicios de vigilancia que preste el Ayuntamiento se pagará por cada elemento     de vigilancia una cuota de acuerdo a la siguiente</w:t>
      </w:r>
      <w:r w:rsidRPr="003A4C02">
        <w:rPr>
          <w:rFonts w:ascii="Barlow" w:hAnsi="Barlow"/>
          <w:spacing w:val="-12"/>
        </w:rPr>
        <w:t xml:space="preserve"> </w:t>
      </w:r>
      <w:r w:rsidRPr="003A4C02">
        <w:rPr>
          <w:rFonts w:ascii="Barlow" w:hAnsi="Barlow"/>
        </w:rPr>
        <w:t>tarifa.</w:t>
      </w:r>
    </w:p>
    <w:p w:rsidR="003A4C02" w:rsidRPr="003A4C02" w:rsidRDefault="003A4C02" w:rsidP="003A4C02">
      <w:pPr>
        <w:spacing w:before="2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widowControl/>
        <w:tabs>
          <w:tab w:val="left" w:pos="6326"/>
        </w:tabs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I.-</w:t>
      </w:r>
      <w:r w:rsidRPr="003A4C02">
        <w:rPr>
          <w:rFonts w:ascii="Barlow" w:eastAsia="Calibri" w:hAnsi="Barlow" w:cs="Times New Roman"/>
          <w:b/>
          <w:spacing w:val="-3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Por día</w:t>
      </w:r>
      <w:r w:rsidRPr="003A4C02">
        <w:rPr>
          <w:rFonts w:ascii="Barlow" w:eastAsia="Calibri" w:hAnsi="Barlow" w:cs="Times New Roman"/>
          <w:lang w:eastAsia="en-US" w:bidi="ar-SA"/>
        </w:rPr>
        <w:tab/>
        <w:t xml:space="preserve">                                                   $150.00</w:t>
      </w:r>
    </w:p>
    <w:p w:rsidR="003A4C02" w:rsidRPr="003A4C02" w:rsidRDefault="003A4C02" w:rsidP="003A4C02">
      <w:pPr>
        <w:widowControl/>
        <w:tabs>
          <w:tab w:val="left" w:pos="6334"/>
        </w:tabs>
        <w:autoSpaceDE/>
        <w:autoSpaceDN/>
        <w:spacing w:before="97"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II.-</w:t>
      </w:r>
      <w:r w:rsidRPr="003A4C02">
        <w:rPr>
          <w:rFonts w:ascii="Barlow" w:eastAsia="Calibri" w:hAnsi="Barlow" w:cs="Times New Roman"/>
          <w:b/>
          <w:spacing w:val="-4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Por</w:t>
      </w:r>
      <w:r w:rsidRPr="003A4C02">
        <w:rPr>
          <w:rFonts w:ascii="Barlow" w:eastAsia="Calibri" w:hAnsi="Barlow" w:cs="Times New Roman"/>
          <w:spacing w:val="-3"/>
          <w:lang w:eastAsia="en-US" w:bidi="ar-SA"/>
        </w:rPr>
        <w:t xml:space="preserve"> </w:t>
      </w:r>
      <w:r w:rsidRPr="003A4C02">
        <w:rPr>
          <w:rFonts w:ascii="Barlow" w:eastAsia="Calibri" w:hAnsi="Barlow" w:cs="Times New Roman"/>
          <w:lang w:eastAsia="en-US" w:bidi="ar-SA"/>
        </w:rPr>
        <w:t>hora</w:t>
      </w:r>
      <w:r w:rsidRPr="003A4C02">
        <w:rPr>
          <w:rFonts w:ascii="Barlow" w:eastAsia="Calibri" w:hAnsi="Barlow" w:cs="Times New Roman"/>
          <w:lang w:eastAsia="en-US" w:bidi="ar-SA"/>
        </w:rPr>
        <w:tab/>
        <w:t xml:space="preserve">                                                   $30.00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:rsidR="003A4C02" w:rsidRPr="003A4C02" w:rsidRDefault="003A4C02" w:rsidP="003A4C02">
      <w:pPr>
        <w:widowControl/>
        <w:autoSpaceDE/>
        <w:autoSpaceDN/>
        <w:spacing w:before="98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LOS SERVICIOS DE LIMPIA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25.- </w:t>
      </w:r>
      <w:r w:rsidRPr="003A4C02">
        <w:rPr>
          <w:rFonts w:ascii="Barlow" w:hAnsi="Barlow"/>
        </w:rPr>
        <w:t>Por los derechos correspondientes al servicio de limpia, mensualmente se causará y pagará la cuota de $5.00 por cada predio habitacional y $10.00 por predio</w:t>
      </w:r>
      <w:r w:rsidRPr="003A4C02">
        <w:rPr>
          <w:rFonts w:ascii="Barlow" w:hAnsi="Barlow"/>
          <w:spacing w:val="-24"/>
        </w:rPr>
        <w:t xml:space="preserve"> </w:t>
      </w:r>
      <w:r w:rsidRPr="003A4C02">
        <w:rPr>
          <w:rFonts w:ascii="Barlow" w:hAnsi="Barlow"/>
        </w:rPr>
        <w:t>comercial.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IV</w:t>
      </w:r>
    </w:p>
    <w:p w:rsidR="003A4C02" w:rsidRPr="003A4C02" w:rsidRDefault="003A4C02" w:rsidP="003A4C02">
      <w:pPr>
        <w:widowControl/>
        <w:autoSpaceDE/>
        <w:autoSpaceDN/>
        <w:spacing w:before="98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DE AGUA POTABLE</w:t>
      </w:r>
    </w:p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26.- </w:t>
      </w:r>
      <w:r w:rsidRPr="003A4C02">
        <w:rPr>
          <w:rFonts w:ascii="Barlow" w:hAnsi="Barlow"/>
        </w:rPr>
        <w:t>Los propietarios de predios que cuenten con aparatos de medición, pagarán una tarifa mensual con base en el consumo de agua del período.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27.- </w:t>
      </w:r>
      <w:r w:rsidRPr="003A4C02">
        <w:rPr>
          <w:rFonts w:ascii="Barlow" w:hAnsi="Barlow"/>
        </w:rPr>
        <w:t>Los propietarios de los predios que no cuenten con aparato de medición, pagarán la siguiente cuota mensual.</w:t>
      </w:r>
    </w:p>
    <w:p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7"/>
          <w:tab w:val="left" w:pos="1068"/>
          <w:tab w:val="left" w:pos="6812"/>
          <w:tab w:val="left" w:pos="7142"/>
        </w:tabs>
        <w:autoSpaceDE/>
        <w:autoSpaceDN/>
        <w:spacing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toma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doméstica</w:t>
      </w:r>
      <w:r w:rsidRPr="003A4C02">
        <w:rPr>
          <w:rFonts w:ascii="Barlow" w:hAnsi="Barlow"/>
        </w:rPr>
        <w:tab/>
        <w:t xml:space="preserve">                                      $</w:t>
      </w:r>
      <w:r w:rsidRPr="003A4C02">
        <w:rPr>
          <w:rFonts w:ascii="Barlow" w:hAnsi="Barlow"/>
        </w:rPr>
        <w:tab/>
        <w:t>5.00</w:t>
      </w:r>
    </w:p>
    <w:p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8"/>
          <w:tab w:val="left" w:pos="6820"/>
        </w:tabs>
        <w:autoSpaceDE/>
        <w:autoSpaceDN/>
        <w:spacing w:before="95"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toma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comercial</w:t>
      </w:r>
      <w:r w:rsidRPr="003A4C02">
        <w:rPr>
          <w:rFonts w:ascii="Barlow" w:hAnsi="Barlow"/>
        </w:rPr>
        <w:tab/>
        <w:t xml:space="preserve">                                  $ </w:t>
      </w:r>
      <w:r w:rsidRPr="003A4C02">
        <w:rPr>
          <w:rFonts w:ascii="Barlow" w:hAnsi="Barlow"/>
          <w:spacing w:val="41"/>
        </w:rPr>
        <w:t xml:space="preserve"> </w:t>
      </w:r>
      <w:r w:rsidRPr="003A4C02">
        <w:rPr>
          <w:rFonts w:ascii="Barlow" w:hAnsi="Barlow"/>
        </w:rPr>
        <w:t>10.00</w:t>
      </w:r>
    </w:p>
    <w:p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8"/>
          <w:tab w:val="left" w:pos="6820"/>
        </w:tabs>
        <w:autoSpaceDE/>
        <w:autoSpaceDN/>
        <w:spacing w:before="98"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toma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industrial</w:t>
      </w:r>
      <w:r w:rsidRPr="003A4C02">
        <w:rPr>
          <w:rFonts w:ascii="Barlow" w:hAnsi="Barlow"/>
        </w:rPr>
        <w:tab/>
        <w:t xml:space="preserve">                                  $ </w:t>
      </w:r>
      <w:r w:rsidRPr="003A4C02">
        <w:rPr>
          <w:rFonts w:ascii="Barlow" w:hAnsi="Barlow"/>
          <w:spacing w:val="41"/>
        </w:rPr>
        <w:t xml:space="preserve"> </w:t>
      </w:r>
      <w:r w:rsidRPr="003A4C02">
        <w:rPr>
          <w:rFonts w:ascii="Barlow" w:hAnsi="Barlow"/>
        </w:rPr>
        <w:t>15.00</w:t>
      </w:r>
    </w:p>
    <w:p w:rsidR="003A4C02" w:rsidRPr="003A4C02" w:rsidRDefault="003A4C02" w:rsidP="003A4C02">
      <w:pPr>
        <w:widowControl/>
        <w:numPr>
          <w:ilvl w:val="0"/>
          <w:numId w:val="2"/>
        </w:numPr>
        <w:tabs>
          <w:tab w:val="left" w:pos="1068"/>
          <w:tab w:val="left" w:pos="6818"/>
        </w:tabs>
        <w:autoSpaceDE/>
        <w:autoSpaceDN/>
        <w:spacing w:before="97" w:after="200" w:line="276" w:lineRule="auto"/>
        <w:ind w:left="0" w:right="-1" w:firstLine="0"/>
        <w:rPr>
          <w:rFonts w:ascii="Barlow" w:hAnsi="Barlow"/>
        </w:rPr>
      </w:pPr>
      <w:r w:rsidRPr="003A4C02">
        <w:rPr>
          <w:rFonts w:ascii="Barlow" w:hAnsi="Barlow"/>
        </w:rPr>
        <w:t>Por la instalación de una toma nueva el</w:t>
      </w:r>
      <w:r w:rsidRPr="003A4C02">
        <w:rPr>
          <w:rFonts w:ascii="Barlow" w:hAnsi="Barlow"/>
          <w:spacing w:val="-34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cobrará</w:t>
      </w:r>
      <w:r w:rsidRPr="003A4C02">
        <w:rPr>
          <w:rFonts w:ascii="Barlow" w:hAnsi="Barlow"/>
        </w:rPr>
        <w:tab/>
        <w:t xml:space="preserve">                      $</w:t>
      </w:r>
      <w:r w:rsidRPr="003A4C02">
        <w:rPr>
          <w:rFonts w:ascii="Barlow" w:hAnsi="Barlow"/>
          <w:spacing w:val="46"/>
        </w:rPr>
        <w:t xml:space="preserve"> </w:t>
      </w:r>
      <w:r w:rsidRPr="003A4C02">
        <w:rPr>
          <w:rFonts w:ascii="Barlow" w:hAnsi="Barlow"/>
        </w:rPr>
        <w:t>600.00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V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 DE SUPERVISIÓN SANITARIA DE MATANZA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28.- </w:t>
      </w:r>
      <w:r w:rsidRPr="003A4C02">
        <w:rPr>
          <w:rFonts w:ascii="Barlow" w:hAnsi="Barlow"/>
        </w:rPr>
        <w:t>Los derechos por la autorización de la matanza de ganado se pagarán de acuerdo a la siguiente tarifa.</w:t>
      </w: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tabs>
          <w:tab w:val="left" w:pos="5733"/>
        </w:tabs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</w:rPr>
        <w:t>Ganado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Vacuno</w:t>
      </w:r>
      <w:r w:rsidRPr="003A4C02">
        <w:rPr>
          <w:rFonts w:ascii="Barlow" w:hAnsi="Barlow"/>
        </w:rPr>
        <w:tab/>
        <w:t xml:space="preserve">                                              $15.00 por</w:t>
      </w:r>
      <w:r w:rsidRPr="003A4C02">
        <w:rPr>
          <w:rFonts w:ascii="Barlow" w:hAnsi="Barlow"/>
          <w:spacing w:val="-14"/>
        </w:rPr>
        <w:t xml:space="preserve"> </w:t>
      </w:r>
      <w:r w:rsidRPr="003A4C02">
        <w:rPr>
          <w:rFonts w:ascii="Barlow" w:hAnsi="Barlow"/>
        </w:rPr>
        <w:t>cabeza</w:t>
      </w:r>
    </w:p>
    <w:p w:rsidR="003A4C02" w:rsidRPr="003A4C02" w:rsidRDefault="003A4C02" w:rsidP="003A4C02">
      <w:pPr>
        <w:tabs>
          <w:tab w:val="left" w:pos="5713"/>
        </w:tabs>
        <w:spacing w:before="96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>II.-</w:t>
      </w:r>
      <w:r w:rsidRPr="003A4C02">
        <w:rPr>
          <w:rFonts w:ascii="Barlow" w:hAnsi="Barlow"/>
        </w:rPr>
        <w:t>Ganado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porcino</w:t>
      </w:r>
      <w:r w:rsidRPr="003A4C02">
        <w:rPr>
          <w:rFonts w:ascii="Barlow" w:hAnsi="Barlow"/>
        </w:rPr>
        <w:tab/>
        <w:t xml:space="preserve">                                               $15.00 por</w:t>
      </w:r>
      <w:r w:rsidRPr="003A4C02">
        <w:rPr>
          <w:rFonts w:ascii="Barlow" w:hAnsi="Barlow"/>
          <w:spacing w:val="-15"/>
        </w:rPr>
        <w:t xml:space="preserve"> </w:t>
      </w:r>
      <w:r w:rsidRPr="003A4C02">
        <w:rPr>
          <w:rFonts w:ascii="Barlow" w:hAnsi="Barlow"/>
        </w:rPr>
        <w:t>cabeza</w:t>
      </w:r>
    </w:p>
    <w:p w:rsidR="003A4C02" w:rsidRPr="003A4C02" w:rsidRDefault="003A4C02" w:rsidP="003A4C02">
      <w:pPr>
        <w:tabs>
          <w:tab w:val="left" w:pos="5713"/>
        </w:tabs>
        <w:spacing w:before="9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tabs>
          <w:tab w:val="left" w:pos="5713"/>
        </w:tabs>
        <w:spacing w:before="96" w:line="276" w:lineRule="auto"/>
        <w:ind w:right="-1"/>
        <w:jc w:val="center"/>
        <w:rPr>
          <w:rFonts w:ascii="Barlow" w:hAnsi="Barlow"/>
          <w:b/>
        </w:rPr>
      </w:pPr>
      <w:r w:rsidRPr="003A4C02">
        <w:rPr>
          <w:rFonts w:ascii="Barlow" w:hAnsi="Barlow"/>
          <w:b/>
        </w:rPr>
        <w:t>CAPÍTULO VI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CERTIFICADOS Y CONSTANCIAS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29.- </w:t>
      </w:r>
      <w:r w:rsidRPr="003A4C02">
        <w:rPr>
          <w:rFonts w:ascii="Barlow" w:hAnsi="Barlow"/>
        </w:rPr>
        <w:t xml:space="preserve">Por los certificados y constancias que expida la autoridad municipal, </w:t>
      </w:r>
      <w:proofErr w:type="gramStart"/>
      <w:r w:rsidRPr="003A4C02">
        <w:rPr>
          <w:rFonts w:ascii="Barlow" w:hAnsi="Barlow"/>
        </w:rPr>
        <w:t>se  pagarán</w:t>
      </w:r>
      <w:proofErr w:type="gramEnd"/>
      <w:r w:rsidRPr="003A4C02">
        <w:rPr>
          <w:rFonts w:ascii="Barlow" w:hAnsi="Barlow"/>
        </w:rPr>
        <w:t xml:space="preserve">  las cuotas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siguientes: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tabs>
          <w:tab w:val="left" w:pos="5782"/>
        </w:tabs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  <w:b/>
          <w:spacing w:val="-5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cada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certificado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residencia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que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expida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 $50.00</w:t>
      </w:r>
    </w:p>
    <w:p w:rsidR="003A4C02" w:rsidRPr="003A4C02" w:rsidRDefault="003A4C02" w:rsidP="003A4C02">
      <w:pPr>
        <w:tabs>
          <w:tab w:val="left" w:pos="5729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Por cada constancia que expida</w:t>
      </w:r>
      <w:r w:rsidRPr="003A4C02">
        <w:rPr>
          <w:rFonts w:ascii="Barlow" w:hAnsi="Barlow"/>
          <w:spacing w:val="-27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                   $50.00</w:t>
      </w:r>
    </w:p>
    <w:p w:rsidR="003A4C02" w:rsidRPr="003A4C02" w:rsidRDefault="003A4C02" w:rsidP="003A4C02">
      <w:pPr>
        <w:tabs>
          <w:tab w:val="left" w:pos="5783"/>
        </w:tabs>
        <w:spacing w:before="95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III.- </w:t>
      </w:r>
      <w:r w:rsidRPr="003A4C02">
        <w:rPr>
          <w:rFonts w:ascii="Barlow" w:hAnsi="Barlow"/>
        </w:rPr>
        <w:t>Por cada copia simple que expida</w:t>
      </w:r>
      <w:r w:rsidRPr="003A4C02">
        <w:rPr>
          <w:rFonts w:ascii="Barlow" w:hAnsi="Barlow"/>
          <w:spacing w:val="-31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                  $10.00</w:t>
      </w:r>
    </w:p>
    <w:p w:rsidR="003A4C02" w:rsidRPr="003A4C02" w:rsidRDefault="003A4C02" w:rsidP="003A4C02">
      <w:pPr>
        <w:tabs>
          <w:tab w:val="left" w:pos="5783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IV.- </w:t>
      </w:r>
      <w:r w:rsidRPr="003A4C02">
        <w:rPr>
          <w:rFonts w:ascii="Barlow" w:hAnsi="Barlow"/>
        </w:rPr>
        <w:t>Por cada copia certificada que expida</w:t>
      </w:r>
      <w:r w:rsidRPr="003A4C02">
        <w:rPr>
          <w:rFonts w:ascii="Barlow" w:hAnsi="Barlow"/>
          <w:spacing w:val="-32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Ayuntamiento</w:t>
      </w:r>
      <w:r w:rsidRPr="003A4C02">
        <w:rPr>
          <w:rFonts w:ascii="Barlow" w:hAnsi="Barlow"/>
        </w:rPr>
        <w:tab/>
        <w:t xml:space="preserve">                                                               $20.00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11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VII</w:t>
      </w:r>
    </w:p>
    <w:p w:rsidR="003A4C02" w:rsidRPr="003A4C02" w:rsidRDefault="003A4C02" w:rsidP="003A4C02">
      <w:pPr>
        <w:widowControl/>
        <w:autoSpaceDE/>
        <w:autoSpaceDN/>
        <w:spacing w:before="95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DE MERCADOS Y CENTRALES DE ABASTO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30.- </w:t>
      </w:r>
      <w:r w:rsidRPr="003A4C02">
        <w:rPr>
          <w:rFonts w:ascii="Barlow" w:hAnsi="Barlow"/>
        </w:rPr>
        <w:t>Los derechos por servicios de mercados se causarán y pagarán de conformidad con la siguiente tarifa.</w:t>
      </w:r>
    </w:p>
    <w:p w:rsidR="003A4C02" w:rsidRPr="003A4C02" w:rsidRDefault="003A4C02" w:rsidP="003A4C02">
      <w:pPr>
        <w:spacing w:before="5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tabs>
          <w:tab w:val="left" w:pos="5729"/>
        </w:tabs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I.-</w:t>
      </w:r>
      <w:r w:rsidRPr="003A4C02">
        <w:rPr>
          <w:rFonts w:ascii="Barlow" w:hAnsi="Barlow"/>
          <w:b/>
          <w:spacing w:val="-4"/>
        </w:rPr>
        <w:t xml:space="preserve"> </w:t>
      </w:r>
      <w:r w:rsidRPr="003A4C02">
        <w:rPr>
          <w:rFonts w:ascii="Barlow" w:hAnsi="Barlow"/>
        </w:rPr>
        <w:t>Locatarios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fijos</w:t>
      </w:r>
      <w:r w:rsidRPr="003A4C02">
        <w:rPr>
          <w:rFonts w:ascii="Barlow" w:hAnsi="Barlow"/>
        </w:rPr>
        <w:tab/>
        <w:t>$150.00 mensual por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M2</w:t>
      </w:r>
    </w:p>
    <w:p w:rsidR="003A4C02" w:rsidRPr="003A4C02" w:rsidRDefault="003A4C02" w:rsidP="003A4C02">
      <w:pPr>
        <w:tabs>
          <w:tab w:val="left" w:pos="5758"/>
        </w:tabs>
        <w:spacing w:before="96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II.-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Locatarios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semifijos</w:t>
      </w:r>
      <w:r w:rsidRPr="003A4C02">
        <w:rPr>
          <w:rFonts w:ascii="Barlow" w:hAnsi="Barlow"/>
        </w:rPr>
        <w:tab/>
        <w:t>$10.00 diario</w:t>
      </w:r>
    </w:p>
    <w:p w:rsidR="003A4C02" w:rsidRPr="003A4C02" w:rsidRDefault="003A4C02" w:rsidP="003A4C02">
      <w:pPr>
        <w:tabs>
          <w:tab w:val="left" w:pos="5741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III.-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Locatarios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ambulantes</w:t>
      </w:r>
      <w:r w:rsidRPr="003A4C02">
        <w:rPr>
          <w:rFonts w:ascii="Barlow" w:hAnsi="Barlow"/>
        </w:rPr>
        <w:tab/>
        <w:t>$100.00 por</w:t>
      </w:r>
      <w:r w:rsidRPr="003A4C02">
        <w:rPr>
          <w:rFonts w:ascii="Barlow" w:hAnsi="Barlow"/>
          <w:spacing w:val="-1"/>
        </w:rPr>
        <w:t xml:space="preserve"> </w:t>
      </w:r>
      <w:r w:rsidRPr="003A4C02">
        <w:rPr>
          <w:rFonts w:ascii="Barlow" w:hAnsi="Barlow"/>
        </w:rPr>
        <w:t>día</w:t>
      </w:r>
    </w:p>
    <w:p w:rsidR="003A4C02" w:rsidRPr="003A4C02" w:rsidRDefault="003A4C02" w:rsidP="003A4C02">
      <w:pPr>
        <w:spacing w:before="96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before="96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before="96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VIII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EN CEMENTERIOS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1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31.- </w:t>
      </w:r>
      <w:r w:rsidRPr="003A4C02">
        <w:rPr>
          <w:rFonts w:ascii="Barlow" w:hAnsi="Barlow"/>
        </w:rPr>
        <w:t>Los derechos a que se refiere este capítulo, se causarán y pagarán conforme a las siguientes cuotas:</w:t>
      </w:r>
    </w:p>
    <w:p w:rsidR="003A4C02" w:rsidRPr="003A4C02" w:rsidRDefault="003A4C02" w:rsidP="003A4C02">
      <w:pPr>
        <w:spacing w:after="1" w:line="276" w:lineRule="auto"/>
        <w:ind w:right="-1"/>
        <w:rPr>
          <w:rFonts w:ascii="Barlow" w:hAnsi="Barlo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6"/>
        <w:gridCol w:w="3011"/>
      </w:tblGrid>
      <w:tr w:rsidR="003A4C02" w:rsidRPr="003A4C02" w:rsidTr="00E7048C">
        <w:trPr>
          <w:trHeight w:val="241"/>
        </w:trPr>
        <w:tc>
          <w:tcPr>
            <w:tcW w:w="341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I.- </w:t>
            </w:r>
            <w:r w:rsidRPr="003A4C02">
              <w:rPr>
                <w:rFonts w:ascii="Barlow" w:hAnsi="Barlow"/>
              </w:rPr>
              <w:t xml:space="preserve">Inhumaciones en fosas y criptas: </w:t>
            </w:r>
          </w:p>
        </w:tc>
        <w:tc>
          <w:tcPr>
            <w:tcW w:w="1585" w:type="pct"/>
            <w:shd w:val="clear" w:color="auto" w:fill="auto"/>
          </w:tcPr>
          <w:p w:rsidR="003A4C02" w:rsidRPr="003A4C02" w:rsidRDefault="003A4C02" w:rsidP="003A4C02">
            <w:pPr>
              <w:spacing w:line="276" w:lineRule="auto"/>
              <w:ind w:right="-1"/>
              <w:rPr>
                <w:rFonts w:ascii="Barlow" w:hAnsi="Barlow"/>
              </w:rPr>
            </w:pPr>
          </w:p>
        </w:tc>
      </w:tr>
      <w:tr w:rsidR="003A4C02" w:rsidRPr="003A4C02" w:rsidTr="00E7048C">
        <w:trPr>
          <w:trHeight w:val="291"/>
        </w:trPr>
        <w:tc>
          <w:tcPr>
            <w:tcW w:w="341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left="284"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a) </w:t>
            </w:r>
            <w:r w:rsidRPr="003A4C02">
              <w:rPr>
                <w:rFonts w:ascii="Barlow" w:hAnsi="Barlow"/>
              </w:rPr>
              <w:t>Por temporalidad de 3 años:</w:t>
            </w:r>
          </w:p>
        </w:tc>
        <w:tc>
          <w:tcPr>
            <w:tcW w:w="1585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30"/>
              </w:tabs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  <w:w w:val="95"/>
              </w:rPr>
              <w:t>50.00</w:t>
            </w:r>
          </w:p>
        </w:tc>
      </w:tr>
      <w:tr w:rsidR="003A4C02" w:rsidRPr="003A4C02" w:rsidTr="00E7048C">
        <w:trPr>
          <w:trHeight w:val="291"/>
        </w:trPr>
        <w:tc>
          <w:tcPr>
            <w:tcW w:w="3415" w:type="pct"/>
            <w:shd w:val="clear" w:color="auto" w:fill="auto"/>
          </w:tcPr>
          <w:p w:rsidR="003A4C02" w:rsidRPr="003A4C02" w:rsidRDefault="003A4C02" w:rsidP="003A4C02">
            <w:pPr>
              <w:spacing w:before="44" w:line="276" w:lineRule="auto"/>
              <w:ind w:left="284"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b) </w:t>
            </w:r>
            <w:r w:rsidRPr="003A4C02">
              <w:rPr>
                <w:rFonts w:ascii="Barlow" w:hAnsi="Barlow"/>
              </w:rPr>
              <w:t>Adquirida a perpetuidad:</w:t>
            </w:r>
          </w:p>
        </w:tc>
        <w:tc>
          <w:tcPr>
            <w:tcW w:w="1585" w:type="pct"/>
            <w:shd w:val="clear" w:color="auto" w:fill="auto"/>
          </w:tcPr>
          <w:p w:rsidR="003A4C02" w:rsidRPr="003A4C02" w:rsidRDefault="003A4C02" w:rsidP="003A4C02">
            <w:pPr>
              <w:spacing w:before="44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$ 1,500.00</w:t>
            </w:r>
          </w:p>
        </w:tc>
      </w:tr>
      <w:tr w:rsidR="003A4C02" w:rsidRPr="003A4C02" w:rsidTr="00E7048C">
        <w:trPr>
          <w:trHeight w:val="241"/>
        </w:trPr>
        <w:tc>
          <w:tcPr>
            <w:tcW w:w="3415" w:type="pct"/>
            <w:shd w:val="clear" w:color="auto" w:fill="auto"/>
          </w:tcPr>
          <w:p w:rsidR="003A4C02" w:rsidRPr="003A4C02" w:rsidRDefault="003A4C02" w:rsidP="003A4C02">
            <w:pPr>
              <w:spacing w:before="45" w:line="276" w:lineRule="auto"/>
              <w:ind w:left="284" w:right="-1"/>
              <w:rPr>
                <w:rFonts w:ascii="Barlow" w:hAnsi="Barlow"/>
              </w:rPr>
            </w:pPr>
            <w:r w:rsidRPr="003A4C02">
              <w:rPr>
                <w:rFonts w:ascii="Barlow" w:hAnsi="Barlow"/>
                <w:b/>
              </w:rPr>
              <w:t xml:space="preserve">c) </w:t>
            </w:r>
            <w:r w:rsidRPr="003A4C02">
              <w:rPr>
                <w:rFonts w:ascii="Barlow" w:hAnsi="Barlow"/>
              </w:rPr>
              <w:t>Refrendo por depósitos de restos a 3 años:</w:t>
            </w:r>
          </w:p>
        </w:tc>
        <w:tc>
          <w:tcPr>
            <w:tcW w:w="1585" w:type="pct"/>
            <w:shd w:val="clear" w:color="auto" w:fill="auto"/>
          </w:tcPr>
          <w:p w:rsidR="003A4C02" w:rsidRPr="003A4C02" w:rsidRDefault="003A4C02" w:rsidP="003A4C02">
            <w:pPr>
              <w:tabs>
                <w:tab w:val="left" w:pos="376"/>
              </w:tabs>
              <w:spacing w:before="45" w:line="276" w:lineRule="auto"/>
              <w:ind w:right="-1"/>
              <w:jc w:val="right"/>
              <w:rPr>
                <w:rFonts w:ascii="Barlow" w:hAnsi="Barlow"/>
              </w:rPr>
            </w:pPr>
            <w:r w:rsidRPr="003A4C02">
              <w:rPr>
                <w:rFonts w:ascii="Barlow" w:hAnsi="Barlow"/>
              </w:rPr>
              <w:t>$</w:t>
            </w:r>
            <w:r w:rsidRPr="003A4C02">
              <w:rPr>
                <w:rFonts w:ascii="Barlow" w:hAnsi="Barlow"/>
              </w:rPr>
              <w:tab/>
            </w:r>
            <w:r w:rsidRPr="003A4C02">
              <w:rPr>
                <w:rFonts w:ascii="Barlow" w:hAnsi="Barlow"/>
                <w:spacing w:val="-1"/>
              </w:rPr>
              <w:t>50.00</w:t>
            </w:r>
          </w:p>
        </w:tc>
      </w:tr>
    </w:tbl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</w:rPr>
        <w:t>En las fosas o criptas para niños, las tarifas aplicadas a cada uno de los conceptos serán el 50% de las aplicadas para adultos.</w:t>
      </w:r>
    </w:p>
    <w:p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  <w:b/>
        </w:rPr>
      </w:pPr>
    </w:p>
    <w:p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  <w:spacing w:val="-4"/>
        </w:rPr>
      </w:pPr>
      <w:r w:rsidRPr="003A4C02">
        <w:rPr>
          <w:rFonts w:ascii="Barlow" w:hAnsi="Barlow"/>
          <w:b/>
        </w:rPr>
        <w:t>II.-</w:t>
      </w:r>
      <w:r w:rsidRPr="003A4C02">
        <w:rPr>
          <w:rFonts w:ascii="Barlow" w:hAnsi="Barlow"/>
          <w:b/>
          <w:spacing w:val="-5"/>
        </w:rPr>
        <w:t xml:space="preserve"> </w:t>
      </w:r>
      <w:r w:rsidRPr="003A4C02">
        <w:rPr>
          <w:rFonts w:ascii="Barlow" w:hAnsi="Barlow"/>
        </w:rPr>
        <w:t>Permiso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construcción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cripta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bóveda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los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cementerios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municipales.</w:t>
      </w:r>
      <w:r w:rsidRPr="003A4C02">
        <w:rPr>
          <w:rFonts w:ascii="Barlow" w:hAnsi="Barlow"/>
        </w:rPr>
        <w:tab/>
        <w:t xml:space="preserve">                    $ </w:t>
      </w:r>
      <w:r w:rsidRPr="003A4C02">
        <w:rPr>
          <w:rFonts w:ascii="Barlow" w:hAnsi="Barlow"/>
          <w:spacing w:val="-4"/>
        </w:rPr>
        <w:t xml:space="preserve">50.00 </w:t>
      </w:r>
    </w:p>
    <w:p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  <w:spacing w:val="-4"/>
        </w:rPr>
      </w:pPr>
    </w:p>
    <w:p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III.-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Exhumación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después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transcurrido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término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ley.</w:t>
      </w:r>
      <w:r w:rsidRPr="003A4C02">
        <w:rPr>
          <w:rFonts w:ascii="Barlow" w:hAnsi="Barlow"/>
        </w:rPr>
        <w:tab/>
        <w:t xml:space="preserve">                                           $ 50.00 </w:t>
      </w:r>
    </w:p>
    <w:p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tabs>
          <w:tab w:val="left" w:pos="6896"/>
        </w:tabs>
        <w:spacing w:before="2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>IV.-</w:t>
      </w:r>
      <w:r w:rsidRPr="003A4C02">
        <w:rPr>
          <w:rFonts w:ascii="Barlow" w:hAnsi="Barlow"/>
          <w:b/>
          <w:spacing w:val="-6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solicitud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del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interesado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anualmente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mantenimiento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pagará</w:t>
      </w:r>
      <w:r w:rsidRPr="003A4C02">
        <w:rPr>
          <w:rFonts w:ascii="Barlow" w:hAnsi="Barlow"/>
        </w:rPr>
        <w:tab/>
        <w:t xml:space="preserve">                                           $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50.00</w:t>
      </w:r>
    </w:p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IX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 EN ALUMBRADO PÚBLICO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32.- </w:t>
      </w:r>
      <w:r w:rsidRPr="003A4C02">
        <w:rPr>
          <w:rFonts w:ascii="Barlow" w:hAnsi="Barlow"/>
        </w:rPr>
        <w:t>El derecho por el servicio de alumbrado público será el que resulte de aplicar la tarifa que se describe en la Ley de Hacienda del Municipio del Estado de</w:t>
      </w:r>
      <w:r w:rsidRPr="003A4C02">
        <w:rPr>
          <w:rFonts w:ascii="Barlow" w:hAnsi="Barlow"/>
          <w:spacing w:val="-16"/>
        </w:rPr>
        <w:t xml:space="preserve"> </w:t>
      </w:r>
      <w:r w:rsidRPr="003A4C02">
        <w:rPr>
          <w:rFonts w:ascii="Barlow" w:hAnsi="Barlow"/>
        </w:rPr>
        <w:t>Yucatán.</w:t>
      </w:r>
    </w:p>
    <w:p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X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DERECHOS POR SERVICIOS QUE PRESTA LA UNIDAD DE ACCESO A LA INFORMACIÓN PÚBLICA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33.- </w:t>
      </w:r>
      <w:r w:rsidRPr="003A4C02">
        <w:rPr>
          <w:rFonts w:ascii="Barlow" w:hAnsi="Barlow"/>
        </w:rPr>
        <w:t>Los derechos por servicios que proporciona la unidad de acceso a la información Pública municipal se pagarán de conformidad con las siguientes tarifas:</w:t>
      </w: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tabs>
          <w:tab w:val="left" w:pos="5783"/>
        </w:tabs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Por cada</w:t>
      </w:r>
      <w:r w:rsidRPr="003A4C02">
        <w:rPr>
          <w:rFonts w:ascii="Barlow" w:hAnsi="Barlow"/>
          <w:spacing w:val="-9"/>
        </w:rPr>
        <w:t xml:space="preserve"> </w:t>
      </w:r>
      <w:r w:rsidRPr="003A4C02">
        <w:rPr>
          <w:rFonts w:ascii="Barlow" w:hAnsi="Barlow"/>
        </w:rPr>
        <w:t>copia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simple</w:t>
      </w:r>
      <w:r w:rsidRPr="003A4C02">
        <w:rPr>
          <w:rFonts w:ascii="Barlow" w:hAnsi="Barlow"/>
        </w:rPr>
        <w:tab/>
        <w:t>$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10.00</w:t>
      </w:r>
    </w:p>
    <w:p w:rsidR="003A4C02" w:rsidRPr="003A4C02" w:rsidRDefault="003A4C02" w:rsidP="003A4C02">
      <w:pPr>
        <w:tabs>
          <w:tab w:val="left" w:pos="5783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Por cada</w:t>
      </w:r>
      <w:r w:rsidRPr="003A4C02">
        <w:rPr>
          <w:rFonts w:ascii="Barlow" w:hAnsi="Barlow"/>
          <w:spacing w:val="-14"/>
        </w:rPr>
        <w:t xml:space="preserve"> </w:t>
      </w:r>
      <w:r w:rsidRPr="003A4C02">
        <w:rPr>
          <w:rFonts w:ascii="Barlow" w:hAnsi="Barlow"/>
        </w:rPr>
        <w:t>copia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certificada</w:t>
      </w:r>
      <w:r w:rsidRPr="003A4C02">
        <w:rPr>
          <w:rFonts w:ascii="Barlow" w:hAnsi="Barlow"/>
        </w:rPr>
        <w:tab/>
        <w:t>$</w:t>
      </w:r>
      <w:r w:rsidRPr="003A4C02">
        <w:rPr>
          <w:rFonts w:ascii="Barlow" w:hAnsi="Barlow"/>
          <w:spacing w:val="-4"/>
        </w:rPr>
        <w:t xml:space="preserve"> 20</w:t>
      </w:r>
      <w:r w:rsidRPr="003A4C02">
        <w:rPr>
          <w:rFonts w:ascii="Barlow" w:hAnsi="Barlow"/>
        </w:rPr>
        <w:t>.00</w:t>
      </w:r>
    </w:p>
    <w:p w:rsidR="003A4C02" w:rsidRPr="003A4C02" w:rsidRDefault="003A4C02" w:rsidP="003A4C02">
      <w:pPr>
        <w:tabs>
          <w:tab w:val="left" w:pos="5783"/>
        </w:tabs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IV.- </w:t>
      </w:r>
      <w:r w:rsidRPr="003A4C02">
        <w:rPr>
          <w:rFonts w:ascii="Barlow" w:hAnsi="Barlow"/>
        </w:rPr>
        <w:t>Por información</w:t>
      </w:r>
      <w:r w:rsidRPr="003A4C02">
        <w:rPr>
          <w:rFonts w:ascii="Barlow" w:hAnsi="Barlow"/>
          <w:spacing w:val="-10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DVD</w:t>
      </w:r>
      <w:r w:rsidRPr="003A4C02">
        <w:rPr>
          <w:rFonts w:ascii="Barlow" w:hAnsi="Barlow"/>
        </w:rPr>
        <w:tab/>
        <w:t>$30.00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9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 w:hanging="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 w:hanging="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CUARTO CONTRIBUCIONES</w:t>
      </w:r>
      <w:r w:rsidRPr="003A4C02">
        <w:rPr>
          <w:rFonts w:ascii="Barlow" w:hAnsi="Barlow"/>
          <w:b/>
          <w:bCs/>
          <w:spacing w:val="-24"/>
        </w:rPr>
        <w:t xml:space="preserve"> </w:t>
      </w:r>
      <w:r w:rsidRPr="003A4C02">
        <w:rPr>
          <w:rFonts w:ascii="Barlow" w:hAnsi="Barlow"/>
          <w:b/>
          <w:bCs/>
        </w:rPr>
        <w:t>ESPECIALES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ÚNICO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CONTRIBUCIONES ESPECIALES POR MEJORAS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34.- </w:t>
      </w:r>
      <w:r w:rsidRPr="003A4C02">
        <w:rPr>
          <w:rFonts w:ascii="Barlow" w:hAnsi="Barlow"/>
        </w:rPr>
        <w:t>Son contribuciones de mejoras las cantidades que la Hacienda Pública Municipal tiene derecho de percibir de la ciudadanía directamente beneficiada, como aportación a los gastos que ocasione la realización de obras de mejoramiento o la prestación de un servicio de interés general, emprendidos para beneficio común.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La cuota a pagar se determinará de conformidad con lo establecido al efecto por la Ley de Hacienda del Estado de Yucatán.</w:t>
      </w:r>
    </w:p>
    <w:p w:rsidR="003A4C02" w:rsidRPr="003A4C02" w:rsidRDefault="003A4C02" w:rsidP="003A4C02">
      <w:pPr>
        <w:spacing w:before="4"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QUINTO PRODUCTOS</w:t>
      </w:r>
    </w:p>
    <w:p w:rsidR="003A4C02" w:rsidRPr="003A4C02" w:rsidRDefault="003A4C02" w:rsidP="003A4C02">
      <w:pPr>
        <w:spacing w:before="7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I</w:t>
      </w:r>
    </w:p>
    <w:p w:rsidR="003A4C02" w:rsidRPr="003A4C02" w:rsidRDefault="003A4C02" w:rsidP="003A4C02">
      <w:pPr>
        <w:widowControl/>
        <w:autoSpaceDE/>
        <w:autoSpaceDN/>
        <w:spacing w:before="95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PRODUCTOS DERIVADOS DE BIENES INMUEBLES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0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35.- </w:t>
      </w:r>
      <w:r w:rsidRPr="003A4C02">
        <w:rPr>
          <w:rFonts w:ascii="Barlow" w:hAnsi="Barlow"/>
        </w:rPr>
        <w:t>Son productos las contraprestaciones por los servicios que preste el Municipio en sus funciones de derecho privado, así como por el uso, aprovechamiento o enajenación de bienes del dominio privado, que deben pagar las personas físicas y morales de acuerdo con lo previsto en los contratos, convenios o concesiones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correspondientes.</w:t>
      </w:r>
    </w:p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</w:rPr>
        <w:t>El Municipio percibirá productos derivados de sus bienes inmuebles por los siguientes conceptos:</w:t>
      </w: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Arrendamiento o enajenación de bienes inmuebles</w:t>
      </w:r>
    </w:p>
    <w:p w:rsidR="003A4C02" w:rsidRPr="003A4C02" w:rsidRDefault="003A4C02" w:rsidP="003A4C02">
      <w:pPr>
        <w:spacing w:before="96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Por arrendamiento temporal o concesión por el tiempo útil de locales ubicados en bienes de dominio público, tales como mercados, plazas, jardines, unidades deportivas y otros bienes destinados a un servicio público.</w:t>
      </w:r>
    </w:p>
    <w:p w:rsidR="003A4C02" w:rsidRPr="003A4C02" w:rsidRDefault="003A4C02" w:rsidP="003A4C02">
      <w:pPr>
        <w:spacing w:before="98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III.- </w:t>
      </w:r>
      <w:r w:rsidRPr="003A4C02">
        <w:rPr>
          <w:rFonts w:ascii="Barlow" w:hAnsi="Barlow"/>
        </w:rPr>
        <w:t>Por concesión del uso del piso en la vía pública o en bienes destinados a un servicio público como mercados, unidades deportivas, plazas y otros bienes del dominio público.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PRODUCTOS DERIVADOS DE BIENES MUEBLES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36.- </w:t>
      </w:r>
      <w:r w:rsidRPr="003A4C02">
        <w:rPr>
          <w:rFonts w:ascii="Barlow" w:hAnsi="Barlow"/>
        </w:rPr>
        <w:t>El Municipio podrá percibir productos por concepto de la enajenación de sus bienes muebles, siempre y cuando estos resulten innecesarios para la administración Municipal o bien que resulte incosteable su mantenimiento y conservación.</w:t>
      </w:r>
    </w:p>
    <w:p w:rsidR="003A4C02" w:rsidRPr="003A4C02" w:rsidRDefault="003A4C02" w:rsidP="003A4C02">
      <w:pPr>
        <w:spacing w:before="8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PRODUCTOS FINANCIEROS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37.- </w:t>
      </w:r>
      <w:r w:rsidRPr="003A4C02">
        <w:rPr>
          <w:rFonts w:ascii="Barlow" w:hAnsi="Barlow"/>
        </w:rPr>
        <w:t>El Municipio percibirá productos derivados de las inversiones financieras que realice transitoriamente, con motivo de la percepción de ingresos extraordinarios o periodos de alta recaudación. Dichos depósitos deberán hacerse eligiendo la alternativa de mayor rendimiento financiero, siempre y cuando no se limite la disponibilidad inmediata de los recursos conforme las fechas en que estos serán requeridos por la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administración.</w:t>
      </w:r>
    </w:p>
    <w:p w:rsidR="003A4C02" w:rsidRPr="003A4C02" w:rsidRDefault="003A4C02" w:rsidP="003A4C02">
      <w:pPr>
        <w:spacing w:before="4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IV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OTROS PRODUCTOS</w:t>
      </w:r>
    </w:p>
    <w:p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38.- </w:t>
      </w:r>
      <w:r w:rsidRPr="003A4C02">
        <w:rPr>
          <w:rFonts w:ascii="Barlow" w:hAnsi="Barlow"/>
        </w:rPr>
        <w:t>El Municipio percibirá productos derivados de sus funciones de derecho privado, por el ejercicio de sus derechos sobre bienes ajenos y cualquier otro tipo de productos no comprendidos en    los tres capítulos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anteriores.</w:t>
      </w:r>
    </w:p>
    <w:p w:rsidR="003A4C02" w:rsidRPr="003A4C02" w:rsidRDefault="003A4C02" w:rsidP="003A4C02">
      <w:pPr>
        <w:spacing w:before="2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SEXTO APROVECHAMIENTOS</w:t>
      </w:r>
    </w:p>
    <w:p w:rsidR="003A4C02" w:rsidRPr="003A4C02" w:rsidRDefault="003A4C02" w:rsidP="003A4C02">
      <w:pPr>
        <w:spacing w:before="6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I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APROVECHAMIENTOS DERIVADOS SANCIONES MUNICIPALES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1" w:line="276" w:lineRule="auto"/>
        <w:ind w:right="-1"/>
        <w:jc w:val="both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39.- </w:t>
      </w:r>
      <w:r w:rsidRPr="003A4C02">
        <w:rPr>
          <w:rFonts w:ascii="Barlow" w:hAnsi="Barlow"/>
        </w:rPr>
        <w:t>Son aprovechamientos los ingresos que percibe el Estado por funciones de derecho público distintos de las contribuciones, los ingresos derivados de financiamientos y de los que obtengan los organismos descentralizados y las empresas de participación</w:t>
      </w:r>
      <w:r w:rsidRPr="003A4C02">
        <w:rPr>
          <w:rFonts w:ascii="Barlow" w:hAnsi="Barlow"/>
          <w:spacing w:val="-12"/>
        </w:rPr>
        <w:t xml:space="preserve"> </w:t>
      </w:r>
      <w:r w:rsidRPr="003A4C02">
        <w:rPr>
          <w:rFonts w:ascii="Barlow" w:hAnsi="Barlow"/>
        </w:rPr>
        <w:t>estatal.</w:t>
      </w:r>
    </w:p>
    <w:p w:rsidR="003A4C02" w:rsidRPr="003A4C02" w:rsidRDefault="003A4C02" w:rsidP="003A4C02">
      <w:pPr>
        <w:spacing w:before="7"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El Ayuntamiento percibirá aprovechamientos derivados de:</w:t>
      </w:r>
    </w:p>
    <w:p w:rsidR="003A4C02" w:rsidRPr="003A4C02" w:rsidRDefault="003A4C02" w:rsidP="003A4C02">
      <w:pPr>
        <w:spacing w:before="95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I.- </w:t>
      </w:r>
      <w:r w:rsidRPr="003A4C02">
        <w:rPr>
          <w:rFonts w:ascii="Barlow" w:hAnsi="Barlow"/>
        </w:rPr>
        <w:t>Infracciones por faltas administrativas:</w:t>
      </w:r>
    </w:p>
    <w:p w:rsidR="003A4C02" w:rsidRPr="003A4C02" w:rsidRDefault="003A4C02" w:rsidP="003A4C02">
      <w:pPr>
        <w:spacing w:before="97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Por violación a las disposiciones contenidas en los reglamentos municipales, se cobrarán las multas establecidas en cada uno de dichos ordenamientos.</w:t>
      </w:r>
    </w:p>
    <w:p w:rsidR="003A4C02" w:rsidRPr="003A4C02" w:rsidRDefault="003A4C02" w:rsidP="003A4C02">
      <w:pPr>
        <w:spacing w:before="2"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II.- </w:t>
      </w:r>
      <w:r w:rsidRPr="003A4C02">
        <w:rPr>
          <w:rFonts w:ascii="Barlow" w:hAnsi="Barlow"/>
        </w:rPr>
        <w:t>Infracciones por falta de carácter fiscal</w:t>
      </w:r>
    </w:p>
    <w:p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36"/>
          <w:tab w:val="left" w:leader="hyphen" w:pos="3090"/>
        </w:tabs>
        <w:autoSpaceDE/>
        <w:autoSpaceDN/>
        <w:spacing w:before="97" w:after="200" w:line="276" w:lineRule="auto"/>
        <w:ind w:left="0" w:right="-1" w:firstLine="0"/>
        <w:jc w:val="both"/>
        <w:rPr>
          <w:rFonts w:ascii="Barlow" w:hAnsi="Barlow"/>
        </w:rPr>
      </w:pPr>
      <w:r w:rsidRPr="003A4C02">
        <w:rPr>
          <w:rFonts w:ascii="Barlow" w:hAnsi="Barlow"/>
        </w:rPr>
        <w:t>Por pagarse a requerimiento de la autoridad Municipal cualquiera de las contribuciones a que se refiere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esta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ley: multa de 5 a 10 unidades de medida y</w:t>
      </w:r>
      <w:r w:rsidRPr="003A4C02">
        <w:rPr>
          <w:rFonts w:ascii="Barlow" w:hAnsi="Barlow"/>
          <w:spacing w:val="-16"/>
        </w:rPr>
        <w:t xml:space="preserve"> </w:t>
      </w:r>
      <w:r w:rsidRPr="003A4C02">
        <w:rPr>
          <w:rFonts w:ascii="Barlow" w:hAnsi="Barlow"/>
        </w:rPr>
        <w:t>actualización.</w:t>
      </w:r>
    </w:p>
    <w:p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25"/>
        </w:tabs>
        <w:autoSpaceDE/>
        <w:autoSpaceDN/>
        <w:spacing w:before="98" w:after="200" w:line="276" w:lineRule="auto"/>
        <w:ind w:left="0" w:right="-1" w:firstLine="0"/>
        <w:jc w:val="both"/>
        <w:rPr>
          <w:rFonts w:ascii="Barlow" w:hAnsi="Barlow"/>
        </w:rPr>
      </w:pPr>
      <w:r w:rsidRPr="003A4C02">
        <w:rPr>
          <w:rFonts w:ascii="Barlow" w:hAnsi="Barlow"/>
        </w:rPr>
        <w:t>Por no presentar o proporcionar el contribuyente Municipal los datos e informes que exijan las leyes fiscales o proporcionarlos ex temporalmente o hacerlo con información alterada, incompletos o con errores que traigan consigo la evasión de una prestación fiscal: multa de 5 a 10 unidades de medida y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actualización.</w:t>
      </w:r>
    </w:p>
    <w:p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25"/>
          <w:tab w:val="left" w:leader="hyphen" w:pos="6432"/>
        </w:tabs>
        <w:autoSpaceDE/>
        <w:autoSpaceDN/>
        <w:spacing w:before="3" w:after="200" w:line="276" w:lineRule="auto"/>
        <w:ind w:left="0" w:right="-1" w:firstLine="0"/>
        <w:jc w:val="both"/>
        <w:rPr>
          <w:rFonts w:ascii="Barlow" w:hAnsi="Barlow"/>
        </w:rPr>
      </w:pPr>
      <w:r w:rsidRPr="003A4C02">
        <w:rPr>
          <w:rFonts w:ascii="Barlow" w:hAnsi="Barlow"/>
        </w:rPr>
        <w:t xml:space="preserve">Por no comparecer el contribuyente Municipal para presentar, comprobar o aclarar cualquier objeto   de dicha autoridad este facultada por las leyes </w:t>
      </w:r>
      <w:r w:rsidRPr="003A4C02">
        <w:rPr>
          <w:rFonts w:ascii="Barlow" w:hAnsi="Barlow"/>
          <w:spacing w:val="18"/>
        </w:rPr>
        <w:t xml:space="preserve"> </w:t>
      </w:r>
      <w:r w:rsidRPr="003A4C02">
        <w:rPr>
          <w:rFonts w:ascii="Barlow" w:hAnsi="Barlow"/>
        </w:rPr>
        <w:t>fiscales</w:t>
      </w:r>
      <w:r w:rsidRPr="003A4C02">
        <w:rPr>
          <w:rFonts w:ascii="Barlow" w:hAnsi="Barlow"/>
          <w:spacing w:val="8"/>
        </w:rPr>
        <w:t xml:space="preserve"> </w:t>
      </w:r>
      <w:r w:rsidRPr="003A4C02">
        <w:rPr>
          <w:rFonts w:ascii="Barlow" w:hAnsi="Barlow"/>
        </w:rPr>
        <w:t>vigentes: multa de 5 a 10</w:t>
      </w:r>
      <w:r w:rsidRPr="003A4C02">
        <w:rPr>
          <w:rFonts w:ascii="Barlow" w:hAnsi="Barlow"/>
          <w:spacing w:val="47"/>
        </w:rPr>
        <w:t xml:space="preserve"> </w:t>
      </w:r>
      <w:r w:rsidRPr="003A4C02">
        <w:rPr>
          <w:rFonts w:ascii="Barlow" w:hAnsi="Barlow"/>
        </w:rPr>
        <w:t>unidades</w:t>
      </w:r>
    </w:p>
    <w:p w:rsidR="003A4C02" w:rsidRPr="003A4C02" w:rsidRDefault="003A4C02" w:rsidP="003A4C02">
      <w:pPr>
        <w:spacing w:before="2" w:line="276" w:lineRule="auto"/>
        <w:ind w:right="-1"/>
        <w:jc w:val="both"/>
        <w:rPr>
          <w:rFonts w:ascii="Barlow" w:hAnsi="Barlow"/>
        </w:rPr>
      </w:pPr>
      <w:proofErr w:type="gramStart"/>
      <w:r w:rsidRPr="003A4C02">
        <w:rPr>
          <w:rFonts w:ascii="Barlow" w:hAnsi="Barlow"/>
        </w:rPr>
        <w:t>de</w:t>
      </w:r>
      <w:proofErr w:type="gramEnd"/>
      <w:r w:rsidRPr="003A4C02">
        <w:rPr>
          <w:rFonts w:ascii="Barlow" w:hAnsi="Barlow"/>
        </w:rPr>
        <w:t xml:space="preserve"> medida y actualización.</w:t>
      </w:r>
    </w:p>
    <w:p w:rsidR="003A4C02" w:rsidRPr="003A4C02" w:rsidRDefault="003A4C02" w:rsidP="003A4C02">
      <w:pPr>
        <w:widowControl/>
        <w:numPr>
          <w:ilvl w:val="0"/>
          <w:numId w:val="1"/>
        </w:numPr>
        <w:tabs>
          <w:tab w:val="left" w:pos="625"/>
        </w:tabs>
        <w:autoSpaceDE/>
        <w:autoSpaceDN/>
        <w:spacing w:before="97" w:after="200" w:line="276" w:lineRule="auto"/>
        <w:ind w:left="0" w:right="-1" w:hanging="224"/>
        <w:jc w:val="both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13"/>
        </w:rPr>
        <w:t xml:space="preserve"> </w:t>
      </w:r>
      <w:r w:rsidRPr="003A4C02">
        <w:rPr>
          <w:rFonts w:ascii="Barlow" w:hAnsi="Barlow"/>
        </w:rPr>
        <w:t>infringir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infractor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disposiciones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fiscales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forma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no</w:t>
      </w:r>
      <w:r w:rsidRPr="003A4C02">
        <w:rPr>
          <w:rFonts w:ascii="Barlow" w:hAnsi="Barlow"/>
          <w:spacing w:val="13"/>
        </w:rPr>
        <w:t xml:space="preserve"> </w:t>
      </w:r>
      <w:r w:rsidRPr="003A4C02">
        <w:rPr>
          <w:rFonts w:ascii="Barlow" w:hAnsi="Barlow"/>
        </w:rPr>
        <w:t>prevista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15"/>
        </w:rPr>
        <w:t xml:space="preserve"> </w:t>
      </w:r>
      <w:r w:rsidRPr="003A4C02">
        <w:rPr>
          <w:rFonts w:ascii="Barlow" w:hAnsi="Barlow"/>
        </w:rPr>
        <w:t>fracciones</w:t>
      </w:r>
      <w:r w:rsidRPr="003A4C02">
        <w:rPr>
          <w:rFonts w:ascii="Barlow" w:hAnsi="Barlow"/>
          <w:spacing w:val="14"/>
        </w:rPr>
        <w:t xml:space="preserve"> </w:t>
      </w:r>
      <w:r w:rsidRPr="003A4C02">
        <w:rPr>
          <w:rFonts w:ascii="Barlow" w:hAnsi="Barlow"/>
        </w:rPr>
        <w:t>anteriores: multa de 5 a 10 unidades de medida y actualización.</w:t>
      </w:r>
    </w:p>
    <w:p w:rsidR="003A4C02" w:rsidRPr="003A4C02" w:rsidRDefault="003A4C02" w:rsidP="003A4C02">
      <w:pPr>
        <w:spacing w:before="4"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III.- </w:t>
      </w:r>
      <w:r w:rsidRPr="003A4C02">
        <w:rPr>
          <w:rFonts w:ascii="Barlow" w:hAnsi="Barlow"/>
        </w:rPr>
        <w:t xml:space="preserve">Sanciones por falta de pago oportuno de créditos fiscales: multa de 5 a 10 unidades </w:t>
      </w:r>
      <w:proofErr w:type="gramStart"/>
      <w:r w:rsidRPr="003A4C02">
        <w:rPr>
          <w:rFonts w:ascii="Barlow" w:hAnsi="Barlow"/>
        </w:rPr>
        <w:t>de  medida</w:t>
      </w:r>
      <w:proofErr w:type="gramEnd"/>
      <w:r w:rsidRPr="003A4C02">
        <w:rPr>
          <w:rFonts w:ascii="Barlow" w:hAnsi="Barlow"/>
        </w:rPr>
        <w:t xml:space="preserve"> y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actualización.</w:t>
      </w:r>
    </w:p>
    <w:p w:rsidR="003A4C02" w:rsidRPr="003A4C02" w:rsidRDefault="003A4C02" w:rsidP="003A4C02">
      <w:pPr>
        <w:spacing w:before="6"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falta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2"/>
        </w:rPr>
        <w:t xml:space="preserve"> </w:t>
      </w:r>
      <w:r w:rsidRPr="003A4C02">
        <w:rPr>
          <w:rFonts w:ascii="Barlow" w:hAnsi="Barlow"/>
        </w:rPr>
        <w:t>pago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oportuno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los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créditos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fiscales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que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tiene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derecho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Municipio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por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parte de los contribuyentes municipales, en apego a lo dispuesto en la Ley de Hacienda Municipal del Estado 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Yucatán,</w:t>
      </w:r>
      <w:r w:rsidRPr="003A4C02">
        <w:rPr>
          <w:rFonts w:ascii="Barlow" w:hAnsi="Barlow"/>
          <w:spacing w:val="-6"/>
        </w:rPr>
        <w:t xml:space="preserve"> </w:t>
      </w:r>
      <w:r w:rsidRPr="003A4C02">
        <w:rPr>
          <w:rFonts w:ascii="Barlow" w:hAnsi="Barlow"/>
        </w:rPr>
        <w:t>se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causarán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recargos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la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forma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establecidas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en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el</w:t>
      </w:r>
      <w:r w:rsidRPr="003A4C02">
        <w:rPr>
          <w:rFonts w:ascii="Barlow" w:hAnsi="Barlow"/>
          <w:spacing w:val="-5"/>
        </w:rPr>
        <w:t xml:space="preserve"> </w:t>
      </w:r>
      <w:r w:rsidRPr="003A4C02">
        <w:rPr>
          <w:rFonts w:ascii="Barlow" w:hAnsi="Barlow"/>
        </w:rPr>
        <w:t>Código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Fiscal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del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Estado</w:t>
      </w:r>
      <w:r w:rsidRPr="003A4C02">
        <w:rPr>
          <w:rFonts w:ascii="Barlow" w:hAnsi="Barlow"/>
          <w:spacing w:val="-4"/>
        </w:rPr>
        <w:t xml:space="preserve"> </w:t>
      </w:r>
      <w:r w:rsidRPr="003A4C02">
        <w:rPr>
          <w:rFonts w:ascii="Barlow" w:hAnsi="Barlow"/>
        </w:rPr>
        <w:t>de</w:t>
      </w:r>
      <w:r w:rsidRPr="003A4C02">
        <w:rPr>
          <w:rFonts w:ascii="Barlow" w:hAnsi="Barlow"/>
          <w:spacing w:val="-3"/>
        </w:rPr>
        <w:t xml:space="preserve"> </w:t>
      </w:r>
      <w:r w:rsidRPr="003A4C02">
        <w:rPr>
          <w:rFonts w:ascii="Barlow" w:hAnsi="Barlow"/>
        </w:rPr>
        <w:t>Yucatán.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7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APROVECHAMIENTOS DERIVADOS DE RECURSOS TRANSFERIDOS AL MUNICIPIO</w:t>
      </w:r>
    </w:p>
    <w:p w:rsidR="003A4C02" w:rsidRPr="003A4C02" w:rsidRDefault="003A4C02" w:rsidP="003A4C02">
      <w:pPr>
        <w:spacing w:before="1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40.- </w:t>
      </w:r>
      <w:r w:rsidRPr="003A4C02">
        <w:rPr>
          <w:rFonts w:ascii="Barlow" w:hAnsi="Barlow"/>
        </w:rPr>
        <w:t>Corresponderán a este capítulo de ingresos, los que perciba el Municipio por cuenta de: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I.- </w:t>
      </w:r>
      <w:r w:rsidRPr="003A4C02">
        <w:rPr>
          <w:rFonts w:ascii="Barlow" w:eastAsia="Calibri" w:hAnsi="Barlow" w:cs="Times New Roman"/>
          <w:lang w:eastAsia="en-US" w:bidi="ar-SA"/>
        </w:rPr>
        <w:t xml:space="preserve">Cesiones; 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II.- </w:t>
      </w:r>
      <w:r w:rsidRPr="003A4C02">
        <w:rPr>
          <w:rFonts w:ascii="Barlow" w:eastAsia="Calibri" w:hAnsi="Barlow" w:cs="Times New Roman"/>
          <w:lang w:eastAsia="en-US" w:bidi="ar-SA"/>
        </w:rPr>
        <w:t>Herencias;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III.- </w:t>
      </w:r>
      <w:r w:rsidRPr="003A4C02">
        <w:rPr>
          <w:rFonts w:ascii="Barlow" w:eastAsia="Calibri" w:hAnsi="Barlow" w:cs="Times New Roman"/>
          <w:lang w:eastAsia="en-US" w:bidi="ar-SA"/>
        </w:rPr>
        <w:t>Legados;</w:t>
      </w:r>
    </w:p>
    <w:p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IV.- </w:t>
      </w:r>
      <w:r w:rsidRPr="003A4C02">
        <w:rPr>
          <w:rFonts w:ascii="Barlow" w:eastAsia="Calibri" w:hAnsi="Barlow" w:cs="Times New Roman"/>
          <w:lang w:eastAsia="en-US" w:bidi="ar-SA"/>
        </w:rPr>
        <w:t>Donaciones;</w:t>
      </w:r>
    </w:p>
    <w:p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V.- </w:t>
      </w:r>
      <w:r w:rsidRPr="003A4C02">
        <w:rPr>
          <w:rFonts w:ascii="Barlow" w:eastAsia="Calibri" w:hAnsi="Barlow" w:cs="Times New Roman"/>
          <w:lang w:eastAsia="en-US" w:bidi="ar-SA"/>
        </w:rPr>
        <w:t>Adjudicaciones Judiciales;</w:t>
      </w:r>
    </w:p>
    <w:p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VI.- </w:t>
      </w:r>
      <w:r w:rsidRPr="003A4C02">
        <w:rPr>
          <w:rFonts w:ascii="Barlow" w:eastAsia="Calibri" w:hAnsi="Barlow" w:cs="Times New Roman"/>
          <w:lang w:eastAsia="en-US" w:bidi="ar-SA"/>
        </w:rPr>
        <w:t>Adjudicaciones Administrativas;</w:t>
      </w:r>
    </w:p>
    <w:p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VII.- </w:t>
      </w:r>
      <w:r w:rsidRPr="003A4C02">
        <w:rPr>
          <w:rFonts w:ascii="Barlow" w:eastAsia="Calibri" w:hAnsi="Barlow" w:cs="Times New Roman"/>
          <w:lang w:eastAsia="en-US" w:bidi="ar-SA"/>
        </w:rPr>
        <w:t>Subsidios de otro nivel de Gobierno;</w:t>
      </w:r>
    </w:p>
    <w:p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VIII.- </w:t>
      </w:r>
      <w:r w:rsidRPr="003A4C02">
        <w:rPr>
          <w:rFonts w:ascii="Barlow" w:eastAsia="Calibri" w:hAnsi="Barlow" w:cs="Times New Roman"/>
          <w:lang w:eastAsia="en-US" w:bidi="ar-SA"/>
        </w:rPr>
        <w:t>Subsidios de otros organismos públicos y privados, y</w:t>
      </w:r>
    </w:p>
    <w:p w:rsidR="003A4C02" w:rsidRPr="003A4C02" w:rsidRDefault="003A4C02" w:rsidP="003A4C02">
      <w:pPr>
        <w:widowControl/>
        <w:autoSpaceDE/>
        <w:autoSpaceDN/>
        <w:spacing w:before="2" w:after="200" w:line="276" w:lineRule="auto"/>
        <w:ind w:right="-1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IX.- </w:t>
      </w:r>
      <w:r w:rsidRPr="003A4C02">
        <w:rPr>
          <w:rFonts w:ascii="Barlow" w:eastAsia="Calibri" w:hAnsi="Barlow" w:cs="Times New Roman"/>
          <w:lang w:eastAsia="en-US" w:bidi="ar-SA"/>
        </w:rPr>
        <w:t>Multas impuestas por autoridades administrativas federales no fiscales.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CAPÍTULO III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APROVECHAMIENTOS DIVERSOS</w:t>
      </w:r>
    </w:p>
    <w:p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41.- </w:t>
      </w:r>
      <w:r w:rsidRPr="003A4C02">
        <w:rPr>
          <w:rFonts w:ascii="Barlow" w:hAnsi="Barlow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3A4C02" w:rsidRPr="003A4C02" w:rsidRDefault="003A4C02" w:rsidP="003A4C02">
      <w:pPr>
        <w:spacing w:before="98" w:line="276" w:lineRule="auto"/>
        <w:ind w:right="-1" w:firstLine="855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before="98" w:line="276" w:lineRule="auto"/>
        <w:ind w:right="-1" w:firstLine="855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before="98"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SÉPTIMO PARTICIPACIONES Y APORTACIONES</w:t>
      </w:r>
    </w:p>
    <w:p w:rsidR="003A4C02" w:rsidRPr="003A4C02" w:rsidRDefault="003A4C02" w:rsidP="003A4C02">
      <w:pPr>
        <w:spacing w:line="276" w:lineRule="auto"/>
        <w:ind w:right="-1"/>
        <w:jc w:val="center"/>
        <w:rPr>
          <w:rFonts w:ascii="Barlow" w:hAnsi="Barlow"/>
          <w:b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ÚNICO</w:t>
      </w:r>
    </w:p>
    <w:p w:rsidR="003A4C02" w:rsidRPr="003A4C02" w:rsidRDefault="003A4C02" w:rsidP="003A4C02">
      <w:pPr>
        <w:widowControl/>
        <w:autoSpaceDE/>
        <w:autoSpaceDN/>
        <w:spacing w:before="97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PARTICIPACIONES FEDERALES, ESTATALES Y APORTACIONES</w:t>
      </w:r>
    </w:p>
    <w:p w:rsidR="003A4C02" w:rsidRPr="003A4C02" w:rsidRDefault="003A4C02" w:rsidP="003A4C02">
      <w:pPr>
        <w:spacing w:before="3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42.- </w:t>
      </w:r>
      <w:r w:rsidRPr="003A4C02">
        <w:rPr>
          <w:rFonts w:ascii="Barlow" w:hAnsi="Barlow"/>
        </w:rPr>
        <w:t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3A4C02" w:rsidRPr="003A4C02" w:rsidRDefault="003A4C02" w:rsidP="003A4C02">
      <w:pPr>
        <w:spacing w:before="5"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</w:rPr>
        <w:t>La Hacienda Pública Municipal percibirá las participaciones estatales y federales determinadas en los convenios relativos y en la Ley de Coordinación Fiscal del Estado.</w:t>
      </w:r>
    </w:p>
    <w:p w:rsidR="003A4C02" w:rsidRPr="003A4C02" w:rsidRDefault="003A4C02" w:rsidP="003A4C02">
      <w:pPr>
        <w:spacing w:line="276" w:lineRule="auto"/>
        <w:ind w:right="-1"/>
        <w:rPr>
          <w:rFonts w:ascii="Barlow" w:hAnsi="Barlow"/>
        </w:rPr>
      </w:pPr>
    </w:p>
    <w:p w:rsidR="003A4C02" w:rsidRPr="003A4C02" w:rsidRDefault="003A4C02" w:rsidP="003A4C02">
      <w:pPr>
        <w:spacing w:line="276" w:lineRule="auto"/>
        <w:ind w:right="-1" w:firstLine="607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 w:firstLine="607"/>
        <w:outlineLvl w:val="3"/>
        <w:rPr>
          <w:rFonts w:ascii="Barlow" w:hAnsi="Barlow"/>
          <w:b/>
          <w:bCs/>
        </w:rPr>
      </w:pPr>
    </w:p>
    <w:p w:rsidR="003A4C02" w:rsidRPr="003A4C02" w:rsidRDefault="003A4C02" w:rsidP="003A4C02">
      <w:pPr>
        <w:spacing w:line="276" w:lineRule="auto"/>
        <w:ind w:right="-1"/>
        <w:jc w:val="center"/>
        <w:outlineLvl w:val="3"/>
        <w:rPr>
          <w:rFonts w:ascii="Barlow" w:hAnsi="Barlow"/>
          <w:b/>
          <w:bCs/>
        </w:rPr>
      </w:pPr>
      <w:r w:rsidRPr="003A4C02">
        <w:rPr>
          <w:rFonts w:ascii="Barlow" w:hAnsi="Barlow"/>
          <w:b/>
          <w:bCs/>
        </w:rPr>
        <w:t>TÍTULO OCTAVO INGRESOS EXTRAORDINARIOS</w:t>
      </w:r>
    </w:p>
    <w:p w:rsidR="003A4C02" w:rsidRPr="003A4C02" w:rsidRDefault="003A4C02" w:rsidP="003A4C02">
      <w:pPr>
        <w:spacing w:before="1" w:line="276" w:lineRule="auto"/>
        <w:ind w:right="-1"/>
        <w:jc w:val="center"/>
        <w:rPr>
          <w:rFonts w:ascii="Barlow" w:hAnsi="Barlow"/>
          <w:b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CAPÍTULO ÚNICO</w:t>
      </w:r>
    </w:p>
    <w:p w:rsidR="003A4C02" w:rsidRPr="003A4C02" w:rsidRDefault="003A4C02" w:rsidP="003A4C02">
      <w:pPr>
        <w:widowControl/>
        <w:autoSpaceDE/>
        <w:autoSpaceDN/>
        <w:spacing w:before="96" w:after="200" w:line="276" w:lineRule="auto"/>
        <w:ind w:right="-1"/>
        <w:jc w:val="center"/>
        <w:rPr>
          <w:rFonts w:ascii="Barlow" w:eastAsia="Calibri" w:hAnsi="Barlow" w:cs="Times New Roman"/>
          <w:b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>DE LOS EMPRÉSTITOS, SUBSIDIOS Y LOS PROVENIENTES DEL ESTADO O LA FEDERACIÓN</w:t>
      </w:r>
    </w:p>
    <w:p w:rsidR="003A4C02" w:rsidRPr="003A4C02" w:rsidRDefault="003A4C02" w:rsidP="003A4C02">
      <w:pPr>
        <w:spacing w:before="4" w:line="276" w:lineRule="auto"/>
        <w:ind w:right="-1"/>
        <w:rPr>
          <w:rFonts w:ascii="Barlow" w:hAnsi="Barlow"/>
          <w:b/>
        </w:rPr>
      </w:pPr>
    </w:p>
    <w:p w:rsidR="003A4C02" w:rsidRPr="003A4C02" w:rsidRDefault="003A4C02" w:rsidP="003A4C02">
      <w:pPr>
        <w:spacing w:before="1" w:line="276" w:lineRule="auto"/>
        <w:ind w:right="-1"/>
        <w:jc w:val="both"/>
        <w:rPr>
          <w:rFonts w:ascii="Barlow" w:hAnsi="Barlow"/>
        </w:rPr>
      </w:pPr>
      <w:r w:rsidRPr="003A4C02">
        <w:rPr>
          <w:rFonts w:ascii="Barlow" w:hAnsi="Barlow"/>
          <w:b/>
        </w:rPr>
        <w:t xml:space="preserve">Artículo 43.- </w:t>
      </w:r>
      <w:r w:rsidRPr="003A4C02">
        <w:rPr>
          <w:rFonts w:ascii="Barlow" w:hAnsi="Barlow"/>
        </w:rPr>
        <w:t>El Municipio de Tunkás, podrá percibir ingresos extraordinarios vía empréstitos o financiamientos; o a través de la Federación o el Estado, por conceptos diferentes a las participaciones    y aportaciones, de conformidad con lo establecido por las Leyes</w:t>
      </w:r>
      <w:r w:rsidRPr="003A4C02">
        <w:rPr>
          <w:rFonts w:ascii="Barlow" w:hAnsi="Barlow"/>
          <w:spacing w:val="-18"/>
        </w:rPr>
        <w:t xml:space="preserve"> </w:t>
      </w:r>
      <w:r w:rsidRPr="003A4C02">
        <w:rPr>
          <w:rFonts w:ascii="Barlow" w:hAnsi="Barlow"/>
        </w:rPr>
        <w:t>respectivas.</w:t>
      </w:r>
    </w:p>
    <w:p w:rsidR="003A4C02" w:rsidRPr="003A4C02" w:rsidRDefault="003A4C02" w:rsidP="003A4C02">
      <w:pPr>
        <w:spacing w:line="276" w:lineRule="auto"/>
        <w:ind w:right="-1"/>
        <w:jc w:val="both"/>
        <w:rPr>
          <w:rFonts w:ascii="Barlow" w:hAnsi="Barlow"/>
        </w:rPr>
      </w:pPr>
    </w:p>
    <w:p w:rsidR="003A4C02" w:rsidRPr="003A4C02" w:rsidRDefault="003A4C02" w:rsidP="003A4C02">
      <w:pPr>
        <w:spacing w:before="1" w:line="276" w:lineRule="auto"/>
        <w:ind w:right="-1"/>
        <w:jc w:val="center"/>
        <w:outlineLvl w:val="3"/>
        <w:rPr>
          <w:rFonts w:ascii="Barlow" w:hAnsi="Barlow"/>
          <w:b/>
          <w:bCs/>
          <w:lang w:val="en-US"/>
        </w:rPr>
      </w:pPr>
      <w:r w:rsidRPr="003A4C02">
        <w:rPr>
          <w:rFonts w:ascii="Barlow" w:hAnsi="Barlow"/>
          <w:b/>
          <w:bCs/>
          <w:lang w:val="en-US"/>
        </w:rPr>
        <w:t xml:space="preserve">T R </w:t>
      </w:r>
      <w:proofErr w:type="gramStart"/>
      <w:r w:rsidRPr="003A4C02">
        <w:rPr>
          <w:rFonts w:ascii="Barlow" w:hAnsi="Barlow"/>
          <w:b/>
          <w:bCs/>
          <w:lang w:val="en-US"/>
        </w:rPr>
        <w:t>A</w:t>
      </w:r>
      <w:proofErr w:type="gramEnd"/>
      <w:r w:rsidRPr="003A4C02">
        <w:rPr>
          <w:rFonts w:ascii="Barlow" w:hAnsi="Barlow"/>
          <w:b/>
          <w:bCs/>
          <w:lang w:val="en-US"/>
        </w:rPr>
        <w:t xml:space="preserve"> N S I T O R I O:</w:t>
      </w:r>
    </w:p>
    <w:p w:rsidR="003A4C02" w:rsidRPr="003A4C02" w:rsidRDefault="003A4C02" w:rsidP="003A4C02">
      <w:pPr>
        <w:spacing w:before="10" w:line="276" w:lineRule="auto"/>
        <w:ind w:right="-1"/>
        <w:jc w:val="both"/>
        <w:rPr>
          <w:rFonts w:ascii="Barlow" w:hAnsi="Barlow"/>
          <w:b/>
          <w:lang w:val="en-US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jc w:val="both"/>
        <w:rPr>
          <w:rFonts w:ascii="Barlow" w:eastAsia="Calibri" w:hAnsi="Barlow" w:cs="Times New Roman"/>
          <w:lang w:eastAsia="en-US" w:bidi="ar-SA"/>
        </w:rPr>
      </w:pPr>
      <w:r w:rsidRPr="003A4C02">
        <w:rPr>
          <w:rFonts w:ascii="Barlow" w:eastAsia="Calibri" w:hAnsi="Barlow" w:cs="Times New Roman"/>
          <w:b/>
          <w:lang w:eastAsia="en-US" w:bidi="ar-SA"/>
        </w:rPr>
        <w:t xml:space="preserve">Artículo único.- </w:t>
      </w:r>
      <w:r w:rsidRPr="003A4C02">
        <w:rPr>
          <w:rFonts w:ascii="Barlow" w:eastAsia="Calibri" w:hAnsi="Barlow" w:cs="Times New Roman"/>
          <w:lang w:eastAsia="en-US" w:bidi="ar-SA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jc w:val="both"/>
        <w:rPr>
          <w:rFonts w:ascii="Barlow" w:eastAsia="Calibri" w:hAnsi="Barlow" w:cs="Times New Roman"/>
          <w:lang w:val="es-MX" w:eastAsia="en-US" w:bidi="ar-SA"/>
        </w:rPr>
      </w:pPr>
      <w:r w:rsidRPr="003A4C02">
        <w:rPr>
          <w:rFonts w:ascii="Barlow" w:eastAsia="Calibri" w:hAnsi="Barlow" w:cs="Times New Roman"/>
          <w:lang w:val="es-MX" w:eastAsia="en-US" w:bidi="ar-SA"/>
        </w:rPr>
        <w:t>SEGUIDAMENTE, EL PRESIDENTE MUNICIPAL INSTRUYE AL SECRETARIO MUNICIPAL PARA QUE CONTINÚE CON EL SIGUIENTE PUNTO DE LA PRESENTE SESIÓN, A LO CUAL ESTE ÚLTIMO MANIFESTÓ QUE YA NO HAY MÁS ASUNTOS POR TRATAR, POR LO QUE EL PRESIDENTE MUNICIPAL EN USO DE LA VOZ Y SIENDO LAS 21:30 HORAS, DEL DÍA VEINTIDÓS DE NOVIEMBRE DEL AÑO DOS MIL DIECINUEVE, DECLARA FORMALMENTE LA CLAUSURA DE LA PRESENTE SESIÓN QUE SE LLEVÓ A CABO ININTERRUMPIDAMENTE, PIDIENDO AL SECRETARIO MUNICIPAL, CUMPLA CON LO DISPUESTO EN LA FRACCIÓN III DEL ARTÍCULO 61 DE LA LEY DE GOBIERNO DE LOS MUNICIPIOS DEL ESTADO DE YUCATÁN; FIRMANDO PARA CONSTANCIA LOS QUE EN ELLA INTERVINIERON.--------------------------------------------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A4C02" w:rsidRPr="003A4C02" w:rsidTr="00E7048C">
        <w:trPr>
          <w:trHeight w:val="1856"/>
        </w:trPr>
        <w:tc>
          <w:tcPr>
            <w:tcW w:w="4747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b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b/>
                <w:lang w:val="es-MX" w:eastAsia="en-US" w:bidi="ar-SA"/>
              </w:rPr>
              <w:t>PRESIDENTE MUNICIPAL CONSTITUCIONAL</w:t>
            </w: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lang w:val="es-MX" w:eastAsia="en-US" w:bidi="ar-SA"/>
              </w:rPr>
            </w:pP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lang w:val="es-MX" w:eastAsia="en-US" w:bidi="ar-SA"/>
              </w:rPr>
              <w:t>ING. EDUARDO CUPUL NOH</w:t>
            </w:r>
          </w:p>
        </w:tc>
        <w:tc>
          <w:tcPr>
            <w:tcW w:w="4748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b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b/>
                <w:lang w:val="es-MX" w:eastAsia="en-US" w:bidi="ar-SA"/>
              </w:rPr>
              <w:t>SÍNDICO MUNICIPAL</w:t>
            </w: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lang w:val="es-MX" w:eastAsia="en-US" w:bidi="ar-SA"/>
              </w:rPr>
            </w:pP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lang w:val="es-MX" w:eastAsia="en-US" w:bidi="ar-SA"/>
              </w:rPr>
              <w:t>C. JULIA FELIPA PARRA TUN</w:t>
            </w:r>
          </w:p>
        </w:tc>
      </w:tr>
      <w:tr w:rsidR="003A4C02" w:rsidRPr="003A4C02" w:rsidTr="00E7048C">
        <w:tc>
          <w:tcPr>
            <w:tcW w:w="4747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b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b/>
                <w:lang w:val="es-MX" w:eastAsia="en-US" w:bidi="ar-SA"/>
              </w:rPr>
              <w:t>SECRETARIO MUNICIPAL</w:t>
            </w: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b/>
                <w:lang w:val="es-MX" w:eastAsia="en-US" w:bidi="ar-SA"/>
              </w:rPr>
            </w:pP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lang w:val="es-MX" w:eastAsia="en-US" w:bidi="ar-SA"/>
              </w:rPr>
              <w:t>C. JAVIER FELIPE CIAU ORDOÑEZ</w:t>
            </w:r>
          </w:p>
        </w:tc>
        <w:tc>
          <w:tcPr>
            <w:tcW w:w="4748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b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b/>
                <w:lang w:val="es-MX" w:eastAsia="en-US" w:bidi="ar-SA"/>
              </w:rPr>
              <w:t>REGIDOR</w:t>
            </w: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b/>
                <w:lang w:val="es-MX" w:eastAsia="en-US" w:bidi="ar-SA"/>
              </w:rPr>
            </w:pP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Cs/>
                <w:lang w:val="es-MX" w:eastAsia="en-US" w:bidi="ar-SA"/>
              </w:rPr>
            </w:pPr>
            <w:r w:rsidRPr="003A4C02">
              <w:rPr>
                <w:rFonts w:ascii="Barlow" w:eastAsia="Calibri" w:hAnsi="Barlow" w:cs="Calibri"/>
                <w:lang w:val="es-MX" w:eastAsia="en-US" w:bidi="ar-SA"/>
              </w:rPr>
              <w:t xml:space="preserve">C. </w:t>
            </w:r>
            <w:r w:rsidRPr="003A4C02">
              <w:rPr>
                <w:rFonts w:ascii="Barlow" w:eastAsia="Calibri" w:hAnsi="Barlow" w:cs="Times New Roman"/>
                <w:bCs/>
                <w:lang w:val="es-MX" w:eastAsia="en-US" w:bidi="ar-SA"/>
              </w:rPr>
              <w:t>AURELIANO LLANES UICAB</w:t>
            </w:r>
          </w:p>
        </w:tc>
      </w:tr>
      <w:tr w:rsidR="003A4C02" w:rsidRPr="003A4C02" w:rsidTr="00E7048C">
        <w:tc>
          <w:tcPr>
            <w:tcW w:w="4747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/>
                <w:bCs/>
                <w:lang w:val="es-MX" w:eastAsia="en-US" w:bidi="ar-SA"/>
              </w:rPr>
            </w:pPr>
            <w:r w:rsidRPr="003A4C02">
              <w:rPr>
                <w:rFonts w:ascii="Barlow" w:eastAsia="Calibri" w:hAnsi="Barlow" w:cs="Times New Roman"/>
                <w:b/>
                <w:bCs/>
                <w:lang w:val="es-MX" w:eastAsia="en-US" w:bidi="ar-SA"/>
              </w:rPr>
              <w:t>REGIDORA</w:t>
            </w: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lang w:val="es-MX" w:eastAsia="en-US" w:bidi="ar-SA"/>
              </w:rPr>
            </w:pPr>
          </w:p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Times New Roman"/>
                <w:bCs/>
                <w:lang w:val="es-MX" w:eastAsia="en-US" w:bidi="ar-SA"/>
              </w:rPr>
            </w:pPr>
            <w:r w:rsidRPr="003A4C02">
              <w:rPr>
                <w:rFonts w:ascii="Barlow" w:eastAsia="Calibri" w:hAnsi="Barlow" w:cs="Times New Roman"/>
                <w:bCs/>
                <w:lang w:val="es-MX" w:eastAsia="en-US" w:bidi="ar-SA"/>
              </w:rPr>
              <w:t>C. MARÍA GUADALUPE HERRERA ESTRELLA</w:t>
            </w:r>
          </w:p>
        </w:tc>
        <w:tc>
          <w:tcPr>
            <w:tcW w:w="4748" w:type="dxa"/>
            <w:shd w:val="clear" w:color="auto" w:fill="auto"/>
          </w:tcPr>
          <w:p w:rsidR="003A4C02" w:rsidRPr="003A4C02" w:rsidRDefault="003A4C02" w:rsidP="003A4C02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Barlow" w:eastAsia="Calibri" w:hAnsi="Barlow" w:cs="Calibri"/>
                <w:lang w:val="es-MX" w:eastAsia="en-US" w:bidi="ar-SA"/>
              </w:rPr>
            </w:pPr>
          </w:p>
        </w:tc>
      </w:tr>
    </w:tbl>
    <w:p w:rsidR="003A4C02" w:rsidRPr="003A4C02" w:rsidRDefault="003A4C02" w:rsidP="003A4C02">
      <w:pPr>
        <w:widowControl/>
        <w:autoSpaceDE/>
        <w:autoSpaceDN/>
        <w:spacing w:after="200" w:line="276" w:lineRule="auto"/>
        <w:rPr>
          <w:rFonts w:ascii="Barlow" w:eastAsia="Calibri" w:hAnsi="Barlow" w:cs="Calibri"/>
          <w:b/>
          <w:lang w:val="es-MX" w:eastAsia="en-US" w:bidi="ar-SA"/>
        </w:rPr>
      </w:pPr>
      <w:r w:rsidRPr="003A4C02">
        <w:rPr>
          <w:rFonts w:ascii="Barlow" w:eastAsia="Calibri" w:hAnsi="Barlow" w:cs="Calibri"/>
          <w:b/>
          <w:lang w:val="es-MX" w:eastAsia="en-US" w:bidi="ar-SA"/>
        </w:rPr>
        <w:t xml:space="preserve">                                                                                                      </w:t>
      </w:r>
      <w:r w:rsidRPr="003A4C02">
        <w:rPr>
          <w:rFonts w:ascii="Barlow" w:eastAsia="Calibri" w:hAnsi="Barlow" w:cs="Calibri"/>
          <w:b/>
          <w:lang w:val="es-MX" w:eastAsia="en-US" w:bidi="ar-SA"/>
        </w:rPr>
        <w:tab/>
        <w:t xml:space="preserve">                                                                                </w:t>
      </w:r>
      <w:r w:rsidRPr="003A4C02">
        <w:rPr>
          <w:rFonts w:ascii="Barlow" w:eastAsia="Calibri" w:hAnsi="Barlow" w:cs="Calibri"/>
          <w:b/>
          <w:lang w:val="es-MX" w:eastAsia="en-US" w:bidi="ar-SA"/>
        </w:rPr>
        <w:tab/>
      </w:r>
    </w:p>
    <w:p w:rsidR="003A4C02" w:rsidRPr="003A4C02" w:rsidRDefault="003A4C02" w:rsidP="003A4C02">
      <w:pPr>
        <w:widowControl/>
        <w:autoSpaceDE/>
        <w:autoSpaceDN/>
        <w:spacing w:after="200" w:line="276" w:lineRule="auto"/>
        <w:rPr>
          <w:rFonts w:ascii="Barlow" w:eastAsia="Calibri" w:hAnsi="Barlow" w:cs="Times New Roman"/>
          <w:b/>
          <w:bCs/>
          <w:lang w:val="es-MX" w:eastAsia="en-US" w:bidi="ar-SA"/>
        </w:rPr>
      </w:pPr>
    </w:p>
    <w:p w:rsidR="003A4C02" w:rsidRPr="003A4C02" w:rsidRDefault="003A4C02" w:rsidP="003A4C02">
      <w:pPr>
        <w:widowControl/>
        <w:autoSpaceDE/>
        <w:autoSpaceDN/>
        <w:spacing w:after="200" w:line="276" w:lineRule="auto"/>
        <w:jc w:val="both"/>
        <w:rPr>
          <w:rFonts w:ascii="Barlow" w:eastAsia="Calibri" w:hAnsi="Barlow" w:cs="Times New Roman"/>
          <w:b/>
          <w:lang w:eastAsia="en-US" w:bidi="ar-SA"/>
        </w:rPr>
      </w:pPr>
    </w:p>
    <w:p w:rsidR="003A4C02" w:rsidRPr="003A4C02" w:rsidRDefault="003A4C02" w:rsidP="003A4C02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4"/>
          <w:szCs w:val="24"/>
          <w:lang w:eastAsia="en-US" w:bidi="ar-SA"/>
        </w:rPr>
      </w:pPr>
    </w:p>
    <w:p w:rsidR="007174E5" w:rsidRPr="003A4C02" w:rsidRDefault="007174E5" w:rsidP="003A4C02"/>
    <w:sectPr w:rsidR="007174E5" w:rsidRPr="003A4C02" w:rsidSect="004D5386">
      <w:footerReference w:type="default" r:id="rId8"/>
      <w:pgSz w:w="12240" w:h="15840"/>
      <w:pgMar w:top="1500" w:right="1325" w:bottom="1880" w:left="1418" w:header="0" w:footer="1682" w:gutter="0"/>
      <w:pgNumType w:start="59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F6" w:rsidRDefault="001779F6" w:rsidP="007174E5">
      <w:r>
        <w:separator/>
      </w:r>
    </w:p>
  </w:endnote>
  <w:endnote w:type="continuationSeparator" w:id="0">
    <w:p w:rsidR="001779F6" w:rsidRDefault="001779F6" w:rsidP="007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B9" w:rsidRDefault="00CB39B9">
    <w:pPr>
      <w:pStyle w:val="Piedepgina"/>
      <w:jc w:val="right"/>
    </w:pPr>
  </w:p>
  <w:p w:rsidR="001779F6" w:rsidRPr="004D5386" w:rsidRDefault="001779F6">
    <w:pPr>
      <w:pStyle w:val="Textoindependiente"/>
      <w:spacing w:line="14" w:lineRule="auto"/>
      <w:rPr>
        <w:rFonts w:ascii="Barlow" w:hAnsi="Barl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F6" w:rsidRDefault="001779F6" w:rsidP="007174E5">
      <w:r>
        <w:separator/>
      </w:r>
    </w:p>
  </w:footnote>
  <w:footnote w:type="continuationSeparator" w:id="0">
    <w:p w:rsidR="001779F6" w:rsidRDefault="001779F6" w:rsidP="0071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5EF"/>
    <w:multiLevelType w:val="multilevel"/>
    <w:tmpl w:val="68EA6E3C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04991"/>
    <w:multiLevelType w:val="hybridMultilevel"/>
    <w:tmpl w:val="16528CCE"/>
    <w:lvl w:ilvl="0" w:tplc="098EFEF2">
      <w:start w:val="1"/>
      <w:numFmt w:val="lowerLetter"/>
      <w:lvlText w:val="%1)"/>
      <w:lvlJc w:val="left"/>
      <w:pPr>
        <w:ind w:left="36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11BC10E1"/>
    <w:multiLevelType w:val="multilevel"/>
    <w:tmpl w:val="66B0F65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5166F"/>
    <w:multiLevelType w:val="hybridMultilevel"/>
    <w:tmpl w:val="9CD2914C"/>
    <w:lvl w:ilvl="0" w:tplc="74EE49D6">
      <w:start w:val="1"/>
      <w:numFmt w:val="lowerLetter"/>
      <w:lvlText w:val="%1)"/>
      <w:lvlJc w:val="left"/>
      <w:pPr>
        <w:ind w:left="400" w:hanging="23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B76F1AE">
      <w:numFmt w:val="bullet"/>
      <w:lvlText w:val="•"/>
      <w:lvlJc w:val="left"/>
      <w:pPr>
        <w:ind w:left="1292" w:hanging="236"/>
      </w:pPr>
      <w:rPr>
        <w:rFonts w:hint="default"/>
        <w:lang w:val="es-ES" w:eastAsia="es-ES" w:bidi="es-ES"/>
      </w:rPr>
    </w:lvl>
    <w:lvl w:ilvl="2" w:tplc="1F56A702">
      <w:numFmt w:val="bullet"/>
      <w:lvlText w:val="•"/>
      <w:lvlJc w:val="left"/>
      <w:pPr>
        <w:ind w:left="2184" w:hanging="236"/>
      </w:pPr>
      <w:rPr>
        <w:rFonts w:hint="default"/>
        <w:lang w:val="es-ES" w:eastAsia="es-ES" w:bidi="es-ES"/>
      </w:rPr>
    </w:lvl>
    <w:lvl w:ilvl="3" w:tplc="91F6FBC4">
      <w:numFmt w:val="bullet"/>
      <w:lvlText w:val="•"/>
      <w:lvlJc w:val="left"/>
      <w:pPr>
        <w:ind w:left="3076" w:hanging="236"/>
      </w:pPr>
      <w:rPr>
        <w:rFonts w:hint="default"/>
        <w:lang w:val="es-ES" w:eastAsia="es-ES" w:bidi="es-ES"/>
      </w:rPr>
    </w:lvl>
    <w:lvl w:ilvl="4" w:tplc="3CE480FC">
      <w:numFmt w:val="bullet"/>
      <w:lvlText w:val="•"/>
      <w:lvlJc w:val="left"/>
      <w:pPr>
        <w:ind w:left="3968" w:hanging="236"/>
      </w:pPr>
      <w:rPr>
        <w:rFonts w:hint="default"/>
        <w:lang w:val="es-ES" w:eastAsia="es-ES" w:bidi="es-ES"/>
      </w:rPr>
    </w:lvl>
    <w:lvl w:ilvl="5" w:tplc="CEC88840">
      <w:numFmt w:val="bullet"/>
      <w:lvlText w:val="•"/>
      <w:lvlJc w:val="left"/>
      <w:pPr>
        <w:ind w:left="4860" w:hanging="236"/>
      </w:pPr>
      <w:rPr>
        <w:rFonts w:hint="default"/>
        <w:lang w:val="es-ES" w:eastAsia="es-ES" w:bidi="es-ES"/>
      </w:rPr>
    </w:lvl>
    <w:lvl w:ilvl="6" w:tplc="8A6A985C">
      <w:numFmt w:val="bullet"/>
      <w:lvlText w:val="•"/>
      <w:lvlJc w:val="left"/>
      <w:pPr>
        <w:ind w:left="5752" w:hanging="236"/>
      </w:pPr>
      <w:rPr>
        <w:rFonts w:hint="default"/>
        <w:lang w:val="es-ES" w:eastAsia="es-ES" w:bidi="es-ES"/>
      </w:rPr>
    </w:lvl>
    <w:lvl w:ilvl="7" w:tplc="96CA4830">
      <w:numFmt w:val="bullet"/>
      <w:lvlText w:val="•"/>
      <w:lvlJc w:val="left"/>
      <w:pPr>
        <w:ind w:left="6644" w:hanging="236"/>
      </w:pPr>
      <w:rPr>
        <w:rFonts w:hint="default"/>
        <w:lang w:val="es-ES" w:eastAsia="es-ES" w:bidi="es-ES"/>
      </w:rPr>
    </w:lvl>
    <w:lvl w:ilvl="8" w:tplc="EA1828F6">
      <w:numFmt w:val="bullet"/>
      <w:lvlText w:val="•"/>
      <w:lvlJc w:val="left"/>
      <w:pPr>
        <w:ind w:left="7536" w:hanging="236"/>
      </w:pPr>
      <w:rPr>
        <w:rFonts w:hint="default"/>
        <w:lang w:val="es-ES" w:eastAsia="es-ES" w:bidi="es-ES"/>
      </w:rPr>
    </w:lvl>
  </w:abstractNum>
  <w:abstractNum w:abstractNumId="4">
    <w:nsid w:val="27436447"/>
    <w:multiLevelType w:val="multilevel"/>
    <w:tmpl w:val="83C80EF2"/>
    <w:lvl w:ilvl="0">
      <w:start w:val="1"/>
      <w:numFmt w:val="decimal"/>
      <w:lvlText w:val="%1."/>
      <w:lvlJc w:val="left"/>
      <w:pPr>
        <w:ind w:left="914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9869" w:hanging="360"/>
      </w:pPr>
    </w:lvl>
    <w:lvl w:ilvl="2">
      <w:start w:val="1"/>
      <w:numFmt w:val="lowerRoman"/>
      <w:lvlText w:val="%3."/>
      <w:lvlJc w:val="right"/>
      <w:pPr>
        <w:ind w:left="10589" w:hanging="180"/>
      </w:pPr>
    </w:lvl>
    <w:lvl w:ilvl="3">
      <w:start w:val="1"/>
      <w:numFmt w:val="decimal"/>
      <w:lvlText w:val="%4."/>
      <w:lvlJc w:val="left"/>
      <w:pPr>
        <w:ind w:left="11309" w:hanging="360"/>
      </w:pPr>
    </w:lvl>
    <w:lvl w:ilvl="4">
      <w:start w:val="1"/>
      <w:numFmt w:val="lowerLetter"/>
      <w:lvlText w:val="%5."/>
      <w:lvlJc w:val="left"/>
      <w:pPr>
        <w:ind w:left="12029" w:hanging="360"/>
      </w:pPr>
    </w:lvl>
    <w:lvl w:ilvl="5">
      <w:start w:val="1"/>
      <w:numFmt w:val="lowerRoman"/>
      <w:lvlText w:val="%6."/>
      <w:lvlJc w:val="right"/>
      <w:pPr>
        <w:ind w:left="12749" w:hanging="180"/>
      </w:pPr>
    </w:lvl>
    <w:lvl w:ilvl="6">
      <w:start w:val="1"/>
      <w:numFmt w:val="decimal"/>
      <w:lvlText w:val="%7."/>
      <w:lvlJc w:val="left"/>
      <w:pPr>
        <w:ind w:left="13469" w:hanging="360"/>
      </w:pPr>
    </w:lvl>
    <w:lvl w:ilvl="7">
      <w:start w:val="1"/>
      <w:numFmt w:val="lowerLetter"/>
      <w:lvlText w:val="%8."/>
      <w:lvlJc w:val="left"/>
      <w:pPr>
        <w:ind w:left="14189" w:hanging="360"/>
      </w:pPr>
    </w:lvl>
    <w:lvl w:ilvl="8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29253CEB"/>
    <w:multiLevelType w:val="multilevel"/>
    <w:tmpl w:val="AC98B90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5C0B"/>
    <w:multiLevelType w:val="multilevel"/>
    <w:tmpl w:val="B43854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6BCD"/>
    <w:multiLevelType w:val="multilevel"/>
    <w:tmpl w:val="ED2A052E"/>
    <w:lvl w:ilvl="0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1BED"/>
    <w:multiLevelType w:val="hybridMultilevel"/>
    <w:tmpl w:val="3022D2A8"/>
    <w:lvl w:ilvl="0" w:tplc="5D40CC68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317D33D9"/>
    <w:multiLevelType w:val="multilevel"/>
    <w:tmpl w:val="9CE0DF7A"/>
    <w:lvl w:ilvl="0">
      <w:start w:val="1"/>
      <w:numFmt w:val="decimal"/>
      <w:lvlText w:val="%1."/>
      <w:lvlJc w:val="left"/>
      <w:pPr>
        <w:ind w:left="121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38A5FDD"/>
    <w:multiLevelType w:val="multilevel"/>
    <w:tmpl w:val="D3C4A91E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5F10F5"/>
    <w:multiLevelType w:val="multilevel"/>
    <w:tmpl w:val="50DED160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42E1A"/>
    <w:multiLevelType w:val="multilevel"/>
    <w:tmpl w:val="A5FEAE56"/>
    <w:lvl w:ilvl="0">
      <w:start w:val="12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413A4"/>
    <w:multiLevelType w:val="multilevel"/>
    <w:tmpl w:val="50D692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21E8"/>
    <w:multiLevelType w:val="multilevel"/>
    <w:tmpl w:val="D5A0D6A8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56B98"/>
    <w:multiLevelType w:val="multilevel"/>
    <w:tmpl w:val="C4187052"/>
    <w:lvl w:ilvl="0">
      <w:start w:val="4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555D1522"/>
    <w:multiLevelType w:val="multilevel"/>
    <w:tmpl w:val="BF7EEE52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A8519B"/>
    <w:multiLevelType w:val="hybridMultilevel"/>
    <w:tmpl w:val="F992149E"/>
    <w:lvl w:ilvl="0" w:tplc="2DB28396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A028DA0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D1B84104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A9B28E54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936ADBB2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BC86F69E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9A565E2E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A6F6DB2E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FF0CFEC8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18">
    <w:nsid w:val="673F341C"/>
    <w:multiLevelType w:val="multilevel"/>
    <w:tmpl w:val="A8CC3EF4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A10FE1"/>
    <w:multiLevelType w:val="multilevel"/>
    <w:tmpl w:val="AB1A82C4"/>
    <w:lvl w:ilvl="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215E64"/>
    <w:multiLevelType w:val="multilevel"/>
    <w:tmpl w:val="E74E41A8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1468"/>
    <w:multiLevelType w:val="multilevel"/>
    <w:tmpl w:val="0730253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15EA1"/>
    <w:multiLevelType w:val="multilevel"/>
    <w:tmpl w:val="FFFAC69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5"/>
  </w:num>
  <w:num w:numId="5">
    <w:abstractNumId w:val="22"/>
  </w:num>
  <w:num w:numId="6">
    <w:abstractNumId w:val="9"/>
  </w:num>
  <w:num w:numId="7">
    <w:abstractNumId w:val="18"/>
  </w:num>
  <w:num w:numId="8">
    <w:abstractNumId w:val="12"/>
  </w:num>
  <w:num w:numId="9">
    <w:abstractNumId w:val="13"/>
  </w:num>
  <w:num w:numId="10">
    <w:abstractNumId w:val="11"/>
  </w:num>
  <w:num w:numId="11">
    <w:abstractNumId w:val="20"/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19"/>
  </w:num>
  <w:num w:numId="18">
    <w:abstractNumId w:val="2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5"/>
    <w:rsid w:val="00042FEE"/>
    <w:rsid w:val="00055C55"/>
    <w:rsid w:val="00074CB6"/>
    <w:rsid w:val="000C159C"/>
    <w:rsid w:val="001779F6"/>
    <w:rsid w:val="001E353F"/>
    <w:rsid w:val="002279B9"/>
    <w:rsid w:val="002348C8"/>
    <w:rsid w:val="00284B7C"/>
    <w:rsid w:val="002C47C4"/>
    <w:rsid w:val="002E0A99"/>
    <w:rsid w:val="002E3432"/>
    <w:rsid w:val="00333312"/>
    <w:rsid w:val="003A4C02"/>
    <w:rsid w:val="003B0718"/>
    <w:rsid w:val="003E5C24"/>
    <w:rsid w:val="00416D4D"/>
    <w:rsid w:val="004D5386"/>
    <w:rsid w:val="004E2C42"/>
    <w:rsid w:val="0052194C"/>
    <w:rsid w:val="005226FD"/>
    <w:rsid w:val="005A696F"/>
    <w:rsid w:val="005D0EB7"/>
    <w:rsid w:val="0060798C"/>
    <w:rsid w:val="006247B3"/>
    <w:rsid w:val="006608E6"/>
    <w:rsid w:val="006A5E11"/>
    <w:rsid w:val="006D27C6"/>
    <w:rsid w:val="007174E5"/>
    <w:rsid w:val="0073064A"/>
    <w:rsid w:val="00776DD7"/>
    <w:rsid w:val="007E4DE5"/>
    <w:rsid w:val="008B6EBB"/>
    <w:rsid w:val="00905F60"/>
    <w:rsid w:val="0092422C"/>
    <w:rsid w:val="009D3BB2"/>
    <w:rsid w:val="009D4ADB"/>
    <w:rsid w:val="009F5540"/>
    <w:rsid w:val="00AD50B3"/>
    <w:rsid w:val="00C2013C"/>
    <w:rsid w:val="00C46BEE"/>
    <w:rsid w:val="00C95A40"/>
    <w:rsid w:val="00CB39B9"/>
    <w:rsid w:val="00CC021B"/>
    <w:rsid w:val="00D5152C"/>
    <w:rsid w:val="00D65BC7"/>
    <w:rsid w:val="00DF6720"/>
    <w:rsid w:val="00E94386"/>
    <w:rsid w:val="00FC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FB96370-5A3B-4E05-9764-DA2C5E4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74E5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4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74E5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7174E5"/>
    <w:pPr>
      <w:ind w:left="400"/>
      <w:jc w:val="both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7174E5"/>
    <w:pPr>
      <w:ind w:left="400" w:right="915" w:firstLine="534"/>
      <w:jc w:val="both"/>
      <w:outlineLvl w:val="2"/>
    </w:pPr>
    <w:rPr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7174E5"/>
    <w:pPr>
      <w:ind w:left="3011" w:right="3525"/>
      <w:jc w:val="center"/>
      <w:outlineLvl w:val="3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7174E5"/>
    <w:pPr>
      <w:ind w:left="1067"/>
    </w:pPr>
  </w:style>
  <w:style w:type="paragraph" w:customStyle="1" w:styleId="TableParagraph">
    <w:name w:val="Table Paragraph"/>
    <w:basedOn w:val="Normal"/>
    <w:uiPriority w:val="1"/>
    <w:qFormat/>
    <w:rsid w:val="007174E5"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C4"/>
    <w:rPr>
      <w:rFonts w:ascii="Tahoma" w:eastAsia="Arial" w:hAnsi="Tahoma" w:cs="Tahoma"/>
      <w:sz w:val="16"/>
      <w:szCs w:val="16"/>
      <w:lang w:val="es-ES" w:eastAsia="es-ES" w:bidi="es-ES"/>
    </w:rPr>
  </w:style>
  <w:style w:type="paragraph" w:customStyle="1" w:styleId="Ttulo310">
    <w:name w:val="Título 31"/>
    <w:basedOn w:val="Normal"/>
    <w:uiPriority w:val="1"/>
    <w:qFormat/>
    <w:rsid w:val="00D65BC7"/>
    <w:pPr>
      <w:ind w:left="3011" w:right="3525"/>
      <w:jc w:val="center"/>
      <w:outlineLvl w:val="3"/>
    </w:pPr>
    <w:rPr>
      <w:b/>
      <w:bCs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4D53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8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53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8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7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6A5E1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6A5E1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3A4C02"/>
  </w:style>
  <w:style w:type="paragraph" w:styleId="Sinespaciado">
    <w:name w:val="No Spacing"/>
    <w:uiPriority w:val="1"/>
    <w:qFormat/>
    <w:rsid w:val="003A4C02"/>
    <w:pPr>
      <w:widowControl/>
      <w:autoSpaceDE/>
      <w:autoSpaceDN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4C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basedOn w:val="Tablanormal"/>
    <w:uiPriority w:val="40"/>
    <w:rsid w:val="003A4C0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A4C02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uiPriority w:val="1"/>
    <w:rsid w:val="003A4C02"/>
    <w:rPr>
      <w:rFonts w:ascii="Arial" w:eastAsia="Arial" w:hAnsi="Arial" w:cs="Arial"/>
      <w:sz w:val="17"/>
      <w:szCs w:val="17"/>
      <w:lang w:val="es-ES" w:eastAsia="es-ES" w:bidi="es-ES"/>
    </w:rPr>
  </w:style>
  <w:style w:type="table" w:customStyle="1" w:styleId="GridTableLight1">
    <w:name w:val="Grid Table Light1"/>
    <w:basedOn w:val="Tablanormal"/>
    <w:uiPriority w:val="40"/>
    <w:rsid w:val="003A4C02"/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anormal"/>
    <w:uiPriority w:val="41"/>
    <w:rsid w:val="003A4C02"/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CAEF-23BA-4F73-BF9F-AD6CBC6F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4962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Suarez Ruiz</dc:creator>
  <cp:lastModifiedBy>Elena Suarez Ruiz</cp:lastModifiedBy>
  <cp:revision>2</cp:revision>
  <dcterms:created xsi:type="dcterms:W3CDTF">2019-11-25T19:33:00Z</dcterms:created>
  <dcterms:modified xsi:type="dcterms:W3CDTF">2019-11-25T19:33:00Z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2018-11-22T00:00:00Z</vt:filetime>
  </property>
</Properties>
</file>