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5C" w:rsidRDefault="00E2155C" w:rsidP="00E2155C">
      <w:pPr>
        <w:jc w:val="both"/>
        <w:rPr>
          <w:rFonts w:ascii="Arial Narrow" w:hAnsi="Arial Narrow" w:cs="Arial"/>
        </w:rPr>
      </w:pPr>
      <w:bookmarkStart w:id="0" w:name="_GoBack"/>
      <w:bookmarkEnd w:id="0"/>
    </w:p>
    <w:p w:rsidR="00E2155C" w:rsidRDefault="00E2155C" w:rsidP="00E2155C">
      <w:pPr>
        <w:jc w:val="both"/>
        <w:rPr>
          <w:rFonts w:ascii="Arial Narrow" w:hAnsi="Arial Narrow" w:cs="Arial"/>
        </w:rPr>
      </w:pPr>
    </w:p>
    <w:p w:rsidR="00E2155C" w:rsidRDefault="00E2155C" w:rsidP="00E2155C">
      <w:pPr>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rPr>
        <w:t xml:space="preserve">El Ayuntamiento del Municipio de </w:t>
      </w:r>
      <w:r>
        <w:rPr>
          <w:rFonts w:ascii="Arial Narrow" w:hAnsi="Arial Narrow" w:cs="Arial"/>
        </w:rPr>
        <w:t>Tzucacab</w:t>
      </w:r>
      <w:r w:rsidRPr="006339C0">
        <w:rPr>
          <w:rFonts w:ascii="Arial Narrow" w:hAnsi="Arial Narrow" w:cs="Arial"/>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proofErr w:type="spellStart"/>
      <w:r>
        <w:rPr>
          <w:rFonts w:ascii="Arial Narrow" w:hAnsi="Arial Narrow" w:cs="Arial"/>
        </w:rPr>
        <w:t>Tucacab</w:t>
      </w:r>
      <w:proofErr w:type="spellEnd"/>
      <w:r w:rsidRPr="006339C0">
        <w:rPr>
          <w:rFonts w:ascii="Arial Narrow" w:hAnsi="Arial Narrow" w:cs="Arial"/>
        </w:rPr>
        <w:t xml:space="preserve">, Yucatán, para el ejercicio fiscal del año </w:t>
      </w:r>
      <w:r>
        <w:rPr>
          <w:rFonts w:ascii="Arial Narrow" w:hAnsi="Arial Narrow" w:cs="Arial"/>
        </w:rPr>
        <w:t>2020</w:t>
      </w:r>
      <w:r w:rsidRPr="006339C0">
        <w:rPr>
          <w:rFonts w:ascii="Arial Narrow" w:hAnsi="Arial Narrow" w:cs="Arial"/>
        </w:rPr>
        <w:t xml:space="preserve">, en atención a la </w:t>
      </w:r>
      <w:r>
        <w:rPr>
          <w:rFonts w:ascii="Arial Narrow" w:hAnsi="Arial Narrow" w:cs="Arial"/>
        </w:rPr>
        <w:t>siguiente: ------------------------------------------------------------------------------------------</w:t>
      </w:r>
      <w:r w:rsidR="007D7263">
        <w:rPr>
          <w:rFonts w:ascii="Arial Narrow" w:hAnsi="Arial Narrow" w:cs="Arial"/>
        </w:rPr>
        <w:t>-------------------------</w:t>
      </w:r>
      <w:r>
        <w:rPr>
          <w:rFonts w:ascii="Arial Narrow" w:hAnsi="Arial Narrow" w:cs="Arial"/>
        </w:rPr>
        <w:t xml:space="preserve"> </w:t>
      </w:r>
    </w:p>
    <w:p w:rsidR="00E2155C" w:rsidRPr="006339C0" w:rsidRDefault="00E2155C" w:rsidP="00E2155C">
      <w:pPr>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rPr>
        <w:t xml:space="preserve">---------------------------------------------- </w:t>
      </w:r>
      <w:r w:rsidRPr="006339C0">
        <w:rPr>
          <w:rFonts w:ascii="Arial Narrow" w:hAnsi="Arial Narrow" w:cs="Arial"/>
          <w:b/>
        </w:rPr>
        <w:t>EXPOSICIÓN DE MOTIVOS</w:t>
      </w:r>
      <w:r w:rsidRPr="006339C0">
        <w:rPr>
          <w:rFonts w:ascii="Arial Narrow" w:hAnsi="Arial Narrow" w:cs="Arial"/>
        </w:rPr>
        <w:t xml:space="preserve"> ------------------</w:t>
      </w:r>
      <w:r>
        <w:rPr>
          <w:rFonts w:ascii="Arial Narrow" w:hAnsi="Arial Narrow" w:cs="Arial"/>
        </w:rPr>
        <w:t xml:space="preserve">------------------------------ </w:t>
      </w:r>
    </w:p>
    <w:p w:rsidR="00E2155C" w:rsidRPr="006339C0" w:rsidRDefault="00E2155C" w:rsidP="00E2155C">
      <w:pPr>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b/>
        </w:rPr>
        <w:t>PRIMERO:</w:t>
      </w:r>
      <w:r w:rsidRPr="006339C0">
        <w:rPr>
          <w:rFonts w:ascii="Arial Narrow" w:hAnsi="Arial Narrow"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339C0">
        <w:rPr>
          <w:rFonts w:ascii="Arial Narrow" w:hAnsi="Arial Narrow" w:cs="Arial"/>
          <w:b/>
        </w:rPr>
        <w:t>“</w:t>
      </w:r>
      <w:r w:rsidRPr="006339C0">
        <w:rPr>
          <w:rFonts w:ascii="Arial Narrow" w:hAnsi="Arial Narrow"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339C0">
        <w:rPr>
          <w:rFonts w:ascii="Arial Narrow" w:hAnsi="Arial Narrow" w:cs="Arial"/>
          <w:b/>
        </w:rPr>
        <w:t>”</w:t>
      </w:r>
      <w:r w:rsidRPr="006339C0">
        <w:rPr>
          <w:rFonts w:ascii="Arial Narrow" w:hAnsi="Arial Narrow" w:cs="Arial"/>
        </w:rPr>
        <w:t>.--------------------------------------------------------------</w:t>
      </w:r>
      <w:r w:rsidR="007D7263">
        <w:rPr>
          <w:rFonts w:ascii="Arial Narrow" w:hAnsi="Arial Narrow" w:cs="Arial"/>
        </w:rPr>
        <w:t>-----------------------------</w:t>
      </w:r>
    </w:p>
    <w:p w:rsidR="00E2155C" w:rsidRPr="006339C0" w:rsidRDefault="00E2155C" w:rsidP="00E2155C">
      <w:pPr>
        <w:jc w:val="both"/>
        <w:rPr>
          <w:rFonts w:ascii="Arial Narrow" w:hAnsi="Arial Narrow" w:cs="Arial"/>
        </w:rPr>
      </w:pPr>
    </w:p>
    <w:p w:rsidR="00E2155C" w:rsidRDefault="00E2155C" w:rsidP="00E2155C">
      <w:pPr>
        <w:contextualSpacing/>
        <w:jc w:val="both"/>
        <w:rPr>
          <w:rFonts w:ascii="Arial Narrow" w:hAnsi="Arial Narrow" w:cs="Arial"/>
        </w:rPr>
      </w:pPr>
      <w:r w:rsidRPr="006339C0">
        <w:rPr>
          <w:rFonts w:ascii="Arial Narrow" w:hAnsi="Arial Narrow" w:cs="Arial"/>
          <w:b/>
        </w:rPr>
        <w:t xml:space="preserve">SEGUNDO: </w:t>
      </w:r>
      <w:r w:rsidRPr="006339C0">
        <w:rPr>
          <w:rFonts w:ascii="Arial Narrow" w:hAnsi="Arial Narrow"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E2155C" w:rsidRPr="006339C0" w:rsidRDefault="00E2155C" w:rsidP="00E2155C">
      <w:pPr>
        <w:contextualSpacing/>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b/>
        </w:rPr>
        <w:t xml:space="preserve">TERCERO: </w:t>
      </w:r>
      <w:r w:rsidRPr="006339C0">
        <w:rPr>
          <w:rFonts w:ascii="Arial Narrow" w:hAnsi="Arial Narrow" w:cs="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w:t>
      </w:r>
      <w:r>
        <w:rPr>
          <w:rFonts w:ascii="Arial Narrow" w:hAnsi="Arial Narrow" w:cs="Arial"/>
        </w:rPr>
        <w:t xml:space="preserve">ción </w:t>
      </w:r>
      <w:r w:rsidRPr="006339C0">
        <w:rPr>
          <w:rFonts w:ascii="Arial Narrow" w:hAnsi="Arial Narrow" w:cs="Arial"/>
        </w:rPr>
        <w:t>II, a más tardar el 25 de noviembre de cada año. ------------------------------------------------------------------------</w:t>
      </w:r>
      <w:r w:rsidR="007D7263">
        <w:rPr>
          <w:rFonts w:ascii="Arial Narrow" w:hAnsi="Arial Narrow" w:cs="Arial"/>
        </w:rPr>
        <w:t>---------</w:t>
      </w:r>
      <w:r>
        <w:rPr>
          <w:rFonts w:ascii="Arial Narrow" w:hAnsi="Arial Narrow" w:cs="Arial"/>
        </w:rPr>
        <w:t xml:space="preserve"> </w:t>
      </w:r>
    </w:p>
    <w:p w:rsidR="00E2155C" w:rsidRDefault="00E2155C" w:rsidP="00E2155C">
      <w:pPr>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b/>
        </w:rPr>
        <w:t>CUARTA:</w:t>
      </w:r>
      <w:r>
        <w:rPr>
          <w:rFonts w:ascii="Arial Narrow" w:hAnsi="Arial Narrow" w:cs="Arial"/>
          <w:b/>
        </w:rPr>
        <w:t xml:space="preserve"> </w:t>
      </w:r>
      <w:r>
        <w:rPr>
          <w:rFonts w:ascii="Arial Narrow" w:hAnsi="Arial Narrow" w:cs="Arial"/>
        </w:rPr>
        <w:t>Que los Municipios de acuerdo con el Artículo 18 de La Ley de Disciplina Financiera de las Entidades Federativas y los Municipios</w:t>
      </w:r>
      <w:r w:rsidRPr="006339C0">
        <w:rPr>
          <w:rFonts w:ascii="Arial Narrow" w:hAnsi="Arial Narrow" w:cs="Arial"/>
        </w:rPr>
        <w:t xml:space="preserve"> </w:t>
      </w:r>
      <w:r>
        <w:rPr>
          <w:rFonts w:ascii="Arial Narrow" w:hAnsi="Arial Narrow" w:cs="Arial"/>
        </w:rPr>
        <w:t>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sidRPr="00940EF6">
        <w:rPr>
          <w:rFonts w:ascii="Arial Narrow" w:hAnsi="Arial Narrow" w:cs="Arial"/>
          <w:b/>
        </w:rPr>
        <w:t>QUINTA</w:t>
      </w:r>
      <w:r>
        <w:rPr>
          <w:rFonts w:ascii="Arial Narrow" w:hAnsi="Arial Narrow" w:cs="Arial"/>
          <w:b/>
        </w:rPr>
        <w:t xml:space="preserve">: </w:t>
      </w:r>
      <w:r w:rsidRPr="006339C0">
        <w:rPr>
          <w:rFonts w:ascii="Arial Narrow" w:hAnsi="Arial Narrow" w:cs="Arial"/>
        </w:rPr>
        <w:t>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sidR="000034AA">
        <w:rPr>
          <w:rFonts w:ascii="Arial Narrow" w:hAnsi="Arial Narrow" w:cs="Arial"/>
        </w:rPr>
        <w:t>----------------------</w:t>
      </w: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Pr>
          <w:rFonts w:ascii="Arial Narrow" w:hAnsi="Arial Narrow" w:cs="Arial"/>
          <w:b/>
        </w:rPr>
        <w:t>SEXTA</w:t>
      </w:r>
      <w:r w:rsidRPr="006339C0">
        <w:rPr>
          <w:rFonts w:ascii="Arial Narrow" w:hAnsi="Arial Narrow" w:cs="Arial"/>
          <w:b/>
        </w:rPr>
        <w:t xml:space="preserve">: </w:t>
      </w:r>
      <w:r w:rsidRPr="006339C0">
        <w:rPr>
          <w:rFonts w:ascii="Arial Narrow" w:hAnsi="Arial Narrow" w:cs="Arial"/>
        </w:rPr>
        <w:t>Que la Ley de Gobierno de los Municipios del Estado de Y</w:t>
      </w:r>
      <w:r>
        <w:rPr>
          <w:rFonts w:ascii="Arial Narrow" w:hAnsi="Arial Narrow" w:cs="Arial"/>
        </w:rPr>
        <w:t>ucatán, en su Artículo 56, Fracción</w:t>
      </w:r>
      <w:r w:rsidRPr="006339C0">
        <w:rPr>
          <w:rFonts w:ascii="Arial Narrow" w:hAnsi="Arial Narrow" w:cs="Arial"/>
        </w:rPr>
        <w:t xml:space="preserve">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w:t>
      </w:r>
      <w:r>
        <w:rPr>
          <w:rFonts w:ascii="Arial Narrow" w:hAnsi="Arial Narrow" w:cs="Arial"/>
        </w:rPr>
        <w:t>Municipal. ---------------------------------------------------------------------------------------</w:t>
      </w:r>
      <w:r w:rsidR="000034AA">
        <w:rPr>
          <w:rFonts w:ascii="Arial Narrow" w:hAnsi="Arial Narrow" w:cs="Arial"/>
        </w:rPr>
        <w:t>-----------------------</w:t>
      </w: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rPr>
      </w:pPr>
      <w:r>
        <w:rPr>
          <w:rFonts w:ascii="Arial Narrow" w:hAnsi="Arial Narrow" w:cs="Arial"/>
          <w:b/>
        </w:rPr>
        <w:t>SEPTIMA</w:t>
      </w:r>
      <w:r w:rsidRPr="006339C0">
        <w:rPr>
          <w:rFonts w:ascii="Arial Narrow" w:hAnsi="Arial Narrow" w:cs="Arial"/>
          <w:b/>
        </w:rPr>
        <w:t>:</w:t>
      </w:r>
      <w:r w:rsidRPr="006339C0">
        <w:rPr>
          <w:rFonts w:ascii="Arial Narrow" w:hAnsi="Arial Narrow"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w:t>
      </w:r>
      <w:r>
        <w:rPr>
          <w:rFonts w:ascii="Arial Narrow" w:hAnsi="Arial Narrow" w:cs="Arial"/>
        </w:rPr>
        <w:t>Yucatán. -----------------------------------------------------------------------------------------------------------</w:t>
      </w:r>
      <w:r w:rsidR="000034AA">
        <w:rPr>
          <w:rFonts w:ascii="Arial Narrow" w:hAnsi="Arial Narrow" w:cs="Arial"/>
        </w:rPr>
        <w:t>---------------</w:t>
      </w:r>
    </w:p>
    <w:p w:rsidR="00E2155C" w:rsidRPr="006339C0" w:rsidRDefault="00E2155C" w:rsidP="00E2155C">
      <w:pPr>
        <w:jc w:val="both"/>
        <w:rPr>
          <w:rFonts w:ascii="Arial Narrow" w:hAnsi="Arial Narrow" w:cs="Arial"/>
        </w:rPr>
      </w:pPr>
    </w:p>
    <w:p w:rsidR="00E2155C" w:rsidRPr="006339C0" w:rsidRDefault="00E2155C" w:rsidP="00E2155C">
      <w:pPr>
        <w:jc w:val="both"/>
        <w:rPr>
          <w:rFonts w:ascii="Arial Narrow" w:hAnsi="Arial Narrow" w:cs="Arial"/>
        </w:rPr>
      </w:pPr>
      <w:r>
        <w:rPr>
          <w:rFonts w:ascii="Arial Narrow" w:hAnsi="Arial Narrow" w:cs="Arial"/>
          <w:b/>
          <w:noProof/>
        </w:rPr>
        <w:t>OCTAVA</w:t>
      </w:r>
      <w:r w:rsidRPr="006339C0">
        <w:rPr>
          <w:rFonts w:ascii="Arial Narrow" w:hAnsi="Arial Narrow" w:cs="Arial"/>
          <w:b/>
          <w:noProof/>
        </w:rPr>
        <w:t xml:space="preserve">: </w:t>
      </w:r>
      <w:r w:rsidRPr="006339C0">
        <w:rPr>
          <w:rFonts w:ascii="Arial Narrow" w:hAnsi="Arial Narrow" w:cs="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6339C0">
        <w:rPr>
          <w:rFonts w:ascii="Arial Narrow" w:hAnsi="Arial Narrow" w:cs="Arial"/>
        </w:rPr>
        <w:t xml:space="preserve">de la Ley de Gobierno de los Municipios del Estado de </w:t>
      </w:r>
      <w:r>
        <w:rPr>
          <w:rFonts w:ascii="Arial Narrow" w:hAnsi="Arial Narrow" w:cs="Arial"/>
        </w:rPr>
        <w:t>Yucatán.------------------------------------------------------------------</w:t>
      </w:r>
      <w:r w:rsidR="000034AA">
        <w:rPr>
          <w:rFonts w:ascii="Arial Narrow" w:hAnsi="Arial Narrow" w:cs="Arial"/>
        </w:rPr>
        <w:t>----------------------</w:t>
      </w: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Pr>
          <w:rFonts w:ascii="Arial Narrow" w:hAnsi="Arial Narrow" w:cs="Arial"/>
          <w:b/>
        </w:rPr>
        <w:t>NOVENA</w:t>
      </w:r>
      <w:r w:rsidRPr="006339C0">
        <w:rPr>
          <w:rFonts w:ascii="Arial Narrow" w:hAnsi="Arial Narrow" w:cs="Arial"/>
          <w:b/>
        </w:rPr>
        <w:t>:</w:t>
      </w:r>
      <w:r w:rsidRPr="006339C0">
        <w:rPr>
          <w:rFonts w:ascii="Arial Narrow" w:hAnsi="Arial Narrow"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6339C0">
        <w:rPr>
          <w:rFonts w:ascii="Arial Narrow" w:hAnsi="Arial Narrow" w:cs="Arial"/>
          <w:bCs/>
        </w:rPr>
        <w:t xml:space="preserve">I.- </w:t>
      </w:r>
      <w:r w:rsidRPr="006339C0">
        <w:rPr>
          <w:rFonts w:ascii="Arial Narrow" w:hAnsi="Arial Narrow"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6339C0">
        <w:rPr>
          <w:rFonts w:ascii="Arial Narrow" w:hAnsi="Arial Narrow" w:cs="Arial"/>
          <w:bCs/>
        </w:rPr>
        <w:t xml:space="preserve">II.- </w:t>
      </w:r>
      <w:r w:rsidRPr="006339C0">
        <w:rPr>
          <w:rFonts w:ascii="Arial Narrow" w:hAnsi="Arial Narrow" w:cs="Arial"/>
        </w:rPr>
        <w:t xml:space="preserve">Las participaciones federales y estatales, con arreglo a las bases, montos y plazos que anualmente se determinen por el Congreso del Estado; </w:t>
      </w:r>
      <w:r w:rsidRPr="006339C0">
        <w:rPr>
          <w:rFonts w:ascii="Arial Narrow" w:hAnsi="Arial Narrow" w:cs="Arial"/>
          <w:bCs/>
        </w:rPr>
        <w:t xml:space="preserve">III.- </w:t>
      </w:r>
      <w:r w:rsidRPr="006339C0">
        <w:rPr>
          <w:rFonts w:ascii="Arial Narrow" w:hAnsi="Arial Narrow" w:cs="Arial"/>
        </w:rPr>
        <w:t xml:space="preserve">Las aportaciones, con arreglo a las bases, montos y plazos que anualmente determine el Congreso del Estado y la legislación aplicable; </w:t>
      </w:r>
      <w:r w:rsidRPr="006339C0">
        <w:rPr>
          <w:rFonts w:ascii="Arial Narrow" w:hAnsi="Arial Narrow" w:cs="Arial"/>
          <w:bCs/>
        </w:rPr>
        <w:t xml:space="preserve">IV.- </w:t>
      </w:r>
      <w:r w:rsidRPr="006339C0">
        <w:rPr>
          <w:rFonts w:ascii="Arial Narrow" w:hAnsi="Arial Narrow" w:cs="Arial"/>
        </w:rPr>
        <w:t xml:space="preserve">Los ingresos derivados de la prestación de servicios públicos a su cargo, y </w:t>
      </w:r>
      <w:r w:rsidRPr="006339C0">
        <w:rPr>
          <w:rFonts w:ascii="Arial Narrow" w:hAnsi="Arial Narrow" w:cs="Arial"/>
          <w:bCs/>
        </w:rPr>
        <w:t xml:space="preserve">V.- </w:t>
      </w:r>
      <w:r w:rsidRPr="006339C0">
        <w:rPr>
          <w:rFonts w:ascii="Arial Narrow" w:hAnsi="Arial Narrow" w:cs="Arial"/>
        </w:rPr>
        <w:t>Los provenientes de los financiamientos.-------</w:t>
      </w:r>
      <w:r w:rsidR="000034AA">
        <w:rPr>
          <w:rFonts w:ascii="Arial Narrow" w:hAnsi="Arial Narrow" w:cs="Arial"/>
        </w:rPr>
        <w:t>--------------------------</w:t>
      </w: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Pr>
          <w:rFonts w:ascii="Arial Narrow" w:hAnsi="Arial Narrow" w:cs="Arial"/>
          <w:b/>
        </w:rPr>
        <w:t>DÉCIMA</w:t>
      </w:r>
      <w:r w:rsidRPr="006339C0">
        <w:rPr>
          <w:rFonts w:ascii="Arial Narrow" w:hAnsi="Arial Narrow" w:cs="Arial"/>
          <w:b/>
        </w:rPr>
        <w:t>:</w:t>
      </w:r>
      <w:r w:rsidRPr="006339C0">
        <w:rPr>
          <w:rFonts w:ascii="Arial Narrow" w:hAnsi="Arial Narrow"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w:t>
      </w:r>
      <w:r>
        <w:rPr>
          <w:rFonts w:ascii="Arial Narrow" w:hAnsi="Arial Narrow" w:cs="Arial"/>
        </w:rPr>
        <w:t>Yucatán. -----------------------------------------------------------------------------------------------------------</w:t>
      </w: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sidRPr="006339C0">
        <w:rPr>
          <w:rFonts w:ascii="Arial Narrow" w:hAnsi="Arial Narrow" w:cs="Arial"/>
          <w:b/>
        </w:rPr>
        <w:t>DÉCIMA</w:t>
      </w:r>
      <w:r>
        <w:rPr>
          <w:rFonts w:ascii="Arial Narrow" w:hAnsi="Arial Narrow" w:cs="Arial"/>
          <w:b/>
        </w:rPr>
        <w:t xml:space="preserve"> PRIMERA</w:t>
      </w:r>
      <w:r w:rsidRPr="006339C0">
        <w:rPr>
          <w:rFonts w:ascii="Arial Narrow" w:hAnsi="Arial Narrow" w:cs="Arial"/>
          <w:b/>
        </w:rPr>
        <w:t>:</w:t>
      </w:r>
      <w:r w:rsidRPr="006339C0">
        <w:rPr>
          <w:rFonts w:ascii="Arial Narrow" w:hAnsi="Arial Narrow" w:cs="Arial"/>
        </w:rPr>
        <w:t xml:space="preserve"> </w:t>
      </w:r>
      <w:proofErr w:type="gramStart"/>
      <w:r w:rsidRPr="006339C0">
        <w:rPr>
          <w:rFonts w:ascii="Arial Narrow" w:hAnsi="Arial Narrow" w:cs="Arial"/>
        </w:rPr>
        <w:t>Que</w:t>
      </w:r>
      <w:proofErr w:type="gramEnd"/>
      <w:r w:rsidRPr="006339C0">
        <w:rPr>
          <w:rFonts w:ascii="Arial Narrow" w:hAnsi="Arial Narrow" w:cs="Arial"/>
        </w:rPr>
        <w:t xml:space="preserve"> para los efectos de la Ley de Gobierno de los Municipios del Estado de Yucatán, los ingresos serán ordinarios y extraordinarios, los primeros serán tributarios y no tributarios; y los segundos, los no previstos. </w:t>
      </w:r>
      <w:r w:rsidRPr="006339C0">
        <w:rPr>
          <w:rFonts w:ascii="Arial Narrow" w:hAnsi="Arial Narrow" w:cs="Arial"/>
          <w:bCs/>
        </w:rPr>
        <w:t xml:space="preserve">I.- </w:t>
      </w:r>
      <w:r w:rsidRPr="006339C0">
        <w:rPr>
          <w:rFonts w:ascii="Arial Narrow" w:hAnsi="Arial Narrow" w:cs="Arial"/>
        </w:rPr>
        <w:t xml:space="preserve">Serán ordinarios: </w:t>
      </w:r>
      <w:r w:rsidRPr="006339C0">
        <w:rPr>
          <w:rFonts w:ascii="Arial Narrow" w:hAnsi="Arial Narrow" w:cs="Arial"/>
          <w:bCs/>
        </w:rPr>
        <w:t xml:space="preserve">a) </w:t>
      </w:r>
      <w:r w:rsidRPr="006339C0">
        <w:rPr>
          <w:rFonts w:ascii="Arial Narrow" w:hAnsi="Arial Narrow" w:cs="Arial"/>
        </w:rPr>
        <w:t xml:space="preserve">Los Impuestos; </w:t>
      </w:r>
      <w:r w:rsidRPr="006339C0">
        <w:rPr>
          <w:rFonts w:ascii="Arial Narrow" w:hAnsi="Arial Narrow" w:cs="Arial"/>
          <w:bCs/>
        </w:rPr>
        <w:t xml:space="preserve">b) </w:t>
      </w:r>
      <w:r w:rsidRPr="006339C0">
        <w:rPr>
          <w:rFonts w:ascii="Arial Narrow" w:hAnsi="Arial Narrow" w:cs="Arial"/>
        </w:rPr>
        <w:t xml:space="preserve">Los Derechos; </w:t>
      </w:r>
      <w:r w:rsidRPr="006339C0">
        <w:rPr>
          <w:rFonts w:ascii="Arial Narrow" w:hAnsi="Arial Narrow" w:cs="Arial"/>
          <w:bCs/>
        </w:rPr>
        <w:t xml:space="preserve">c) </w:t>
      </w:r>
      <w:r w:rsidRPr="006339C0">
        <w:rPr>
          <w:rFonts w:ascii="Arial Narrow" w:hAnsi="Arial Narrow" w:cs="Arial"/>
        </w:rPr>
        <w:t xml:space="preserve">Las Contribuciones de Mejoras; </w:t>
      </w:r>
      <w:r w:rsidRPr="006339C0">
        <w:rPr>
          <w:rFonts w:ascii="Arial Narrow" w:hAnsi="Arial Narrow" w:cs="Arial"/>
          <w:bCs/>
        </w:rPr>
        <w:t xml:space="preserve">d) </w:t>
      </w:r>
      <w:r w:rsidRPr="006339C0">
        <w:rPr>
          <w:rFonts w:ascii="Arial Narrow" w:hAnsi="Arial Narrow" w:cs="Arial"/>
        </w:rPr>
        <w:t xml:space="preserve">Los Productos; </w:t>
      </w:r>
      <w:r w:rsidRPr="006339C0">
        <w:rPr>
          <w:rFonts w:ascii="Arial Narrow" w:hAnsi="Arial Narrow" w:cs="Arial"/>
          <w:bCs/>
        </w:rPr>
        <w:t xml:space="preserve">e) </w:t>
      </w:r>
      <w:r w:rsidRPr="006339C0">
        <w:rPr>
          <w:rFonts w:ascii="Arial Narrow" w:hAnsi="Arial Narrow" w:cs="Arial"/>
        </w:rPr>
        <w:t xml:space="preserve">Los Aprovechamientos; </w:t>
      </w:r>
      <w:r w:rsidRPr="006339C0">
        <w:rPr>
          <w:rFonts w:ascii="Arial Narrow" w:hAnsi="Arial Narrow" w:cs="Arial"/>
          <w:bCs/>
        </w:rPr>
        <w:t xml:space="preserve">f) </w:t>
      </w:r>
      <w:r w:rsidRPr="006339C0">
        <w:rPr>
          <w:rFonts w:ascii="Arial Narrow" w:hAnsi="Arial Narrow" w:cs="Arial"/>
        </w:rPr>
        <w:t xml:space="preserve">Las Participaciones, y </w:t>
      </w:r>
      <w:r w:rsidRPr="006339C0">
        <w:rPr>
          <w:rFonts w:ascii="Arial Narrow" w:hAnsi="Arial Narrow" w:cs="Arial"/>
          <w:bCs/>
        </w:rPr>
        <w:t xml:space="preserve">g) </w:t>
      </w:r>
      <w:r w:rsidRPr="006339C0">
        <w:rPr>
          <w:rFonts w:ascii="Arial Narrow" w:hAnsi="Arial Narrow" w:cs="Arial"/>
        </w:rPr>
        <w:t xml:space="preserve">Las Aportaciones. </w:t>
      </w:r>
      <w:r w:rsidRPr="006339C0">
        <w:rPr>
          <w:rFonts w:ascii="Arial Narrow" w:hAnsi="Arial Narrow" w:cs="Arial"/>
          <w:bCs/>
        </w:rPr>
        <w:t xml:space="preserve">II.- </w:t>
      </w:r>
      <w:r w:rsidRPr="006339C0">
        <w:rPr>
          <w:rFonts w:ascii="Arial Narrow" w:hAnsi="Arial Narrow" w:cs="Arial"/>
        </w:rPr>
        <w:t xml:space="preserve">Serán extraordinarios: </w:t>
      </w:r>
      <w:r w:rsidRPr="006339C0">
        <w:rPr>
          <w:rFonts w:ascii="Arial Narrow" w:hAnsi="Arial Narrow" w:cs="Arial"/>
          <w:bCs/>
        </w:rPr>
        <w:t xml:space="preserve">a) </w:t>
      </w:r>
      <w:r w:rsidRPr="006339C0">
        <w:rPr>
          <w:rFonts w:ascii="Arial Narrow" w:hAnsi="Arial Narrow" w:cs="Arial"/>
        </w:rPr>
        <w:t xml:space="preserve">Los que autorice el Cabildo, en los términos de su competencia y de conformidad a las leyes fiscales, incluyendo los financiamientos; </w:t>
      </w:r>
      <w:r w:rsidRPr="006339C0">
        <w:rPr>
          <w:rFonts w:ascii="Arial Narrow" w:hAnsi="Arial Narrow" w:cs="Arial"/>
          <w:bCs/>
        </w:rPr>
        <w:t xml:space="preserve">b) </w:t>
      </w:r>
      <w:r w:rsidRPr="006339C0">
        <w:rPr>
          <w:rFonts w:ascii="Arial Narrow" w:hAnsi="Arial Narrow" w:cs="Arial"/>
        </w:rPr>
        <w:t xml:space="preserve">Los que autorice el Congreso del Estado, y </w:t>
      </w:r>
      <w:r w:rsidRPr="006339C0">
        <w:rPr>
          <w:rFonts w:ascii="Arial Narrow" w:hAnsi="Arial Narrow" w:cs="Arial"/>
          <w:bCs/>
        </w:rPr>
        <w:t xml:space="preserve">c) </w:t>
      </w:r>
      <w:r w:rsidRPr="006339C0">
        <w:rPr>
          <w:rFonts w:ascii="Arial Narrow" w:hAnsi="Arial Narrow" w:cs="Arial"/>
        </w:rPr>
        <w:t>Los que reciban del Estado o la Federación por conceptos diferentes a las participaciones y aportaciones. -------------</w:t>
      </w:r>
      <w:r>
        <w:rPr>
          <w:rFonts w:ascii="Arial Narrow" w:hAnsi="Arial Narrow" w:cs="Arial"/>
        </w:rPr>
        <w:t>----------------------</w:t>
      </w:r>
      <w:r w:rsidR="000034AA">
        <w:rPr>
          <w:rFonts w:ascii="Arial Narrow" w:hAnsi="Arial Narrow" w:cs="Arial"/>
        </w:rPr>
        <w:t>-----------------------------------------------------</w:t>
      </w: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Pr>
          <w:rFonts w:ascii="Arial Narrow" w:hAnsi="Arial Narrow" w:cs="Arial"/>
          <w:b/>
        </w:rPr>
        <w:t>DÉCIMA SEGUNDA</w:t>
      </w:r>
      <w:r w:rsidRPr="006339C0">
        <w:rPr>
          <w:rFonts w:ascii="Arial Narrow" w:hAnsi="Arial Narrow" w:cs="Arial"/>
          <w:b/>
        </w:rPr>
        <w:t>:</w:t>
      </w:r>
      <w:r w:rsidRPr="006339C0">
        <w:rPr>
          <w:rFonts w:ascii="Arial Narrow" w:hAnsi="Arial Narrow" w:cs="Arial"/>
        </w:rPr>
        <w:t xml:space="preserve"> Que el Ayuntamiento de </w:t>
      </w:r>
      <w:r>
        <w:rPr>
          <w:rFonts w:ascii="Arial Narrow" w:hAnsi="Arial Narrow" w:cs="Arial"/>
        </w:rPr>
        <w:t>Tzucacab</w:t>
      </w:r>
      <w:r w:rsidRPr="006339C0">
        <w:rPr>
          <w:rFonts w:ascii="Arial Narrow" w:hAnsi="Arial Narrow" w:cs="Arial"/>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Narrow" w:hAnsi="Arial Narrow" w:cs="Arial"/>
        </w:rPr>
        <w:t>Tzucacab</w:t>
      </w:r>
      <w:r w:rsidRPr="006339C0">
        <w:rPr>
          <w:rFonts w:ascii="Arial Narrow" w:hAnsi="Arial Narrow" w:cs="Arial"/>
        </w:rPr>
        <w:t>, Yucatán, y las cantidades que percibirá el Ayuntamiento por cada uno de esos conceptos. ----------------------------------</w:t>
      </w: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Pr>
          <w:rFonts w:ascii="Arial Narrow" w:hAnsi="Arial Narrow" w:cs="Arial"/>
          <w:b/>
        </w:rPr>
        <w:t>DÉCIMA TERCERA</w:t>
      </w:r>
      <w:r w:rsidRPr="006339C0">
        <w:rPr>
          <w:rFonts w:ascii="Arial Narrow" w:hAnsi="Arial Narrow" w:cs="Arial"/>
          <w:b/>
        </w:rPr>
        <w:t>:</w:t>
      </w:r>
      <w:r w:rsidRPr="006339C0">
        <w:rPr>
          <w:rFonts w:ascii="Arial Narrow" w:hAnsi="Arial Narrow"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rsidR="00E2155C" w:rsidRDefault="00E2155C" w:rsidP="00E2155C">
      <w:pPr>
        <w:jc w:val="both"/>
        <w:rPr>
          <w:rFonts w:ascii="Arial Narrow" w:hAnsi="Arial Narrow" w:cs="Arial"/>
          <w:b/>
        </w:rPr>
      </w:pPr>
    </w:p>
    <w:p w:rsidR="00E2155C" w:rsidRPr="006339C0" w:rsidRDefault="00E2155C" w:rsidP="00E2155C">
      <w:pPr>
        <w:jc w:val="both"/>
        <w:rPr>
          <w:rFonts w:ascii="Arial Narrow" w:hAnsi="Arial Narrow" w:cs="Arial"/>
        </w:rPr>
      </w:pPr>
      <w:r>
        <w:rPr>
          <w:rFonts w:ascii="Arial Narrow" w:hAnsi="Arial Narrow" w:cs="Arial"/>
          <w:b/>
        </w:rPr>
        <w:t>DÉCIMA CUARTA</w:t>
      </w:r>
      <w:r w:rsidRPr="006339C0">
        <w:rPr>
          <w:rFonts w:ascii="Arial Narrow" w:hAnsi="Arial Narrow" w:cs="Arial"/>
          <w:b/>
        </w:rPr>
        <w:t>:</w:t>
      </w:r>
      <w:r w:rsidRPr="006339C0">
        <w:rPr>
          <w:rFonts w:ascii="Arial Narrow" w:hAnsi="Arial Narrow"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Narrow" w:hAnsi="Arial Narrow" w:cs="Arial"/>
        </w:rPr>
        <w:t>----------------------------------------------------</w:t>
      </w:r>
      <w:r w:rsidR="000034AA">
        <w:rPr>
          <w:rFonts w:ascii="Arial Narrow" w:hAnsi="Arial Narrow" w:cs="Arial"/>
        </w:rPr>
        <w:t>-------------------------------------------------</w:t>
      </w:r>
    </w:p>
    <w:p w:rsidR="00E2155C" w:rsidRDefault="00E2155C" w:rsidP="00E2155C">
      <w:pPr>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rPr>
        <w:t xml:space="preserve">Que por lo antes expuesto, motivado y fundado se propone a los integrantes del Ayuntamiento de este municipio de </w:t>
      </w:r>
      <w:r>
        <w:rPr>
          <w:rFonts w:ascii="Arial Narrow" w:hAnsi="Arial Narrow" w:cs="Arial"/>
        </w:rPr>
        <w:t>Tzucacab</w:t>
      </w:r>
      <w:r w:rsidRPr="006339C0">
        <w:rPr>
          <w:rFonts w:ascii="Arial Narrow" w:hAnsi="Arial Narrow" w:cs="Arial"/>
        </w:rPr>
        <w:t>, Yucatán, el siguiente: ------------------------------------------------------------------</w:t>
      </w:r>
      <w:r w:rsidR="000034AA">
        <w:rPr>
          <w:rFonts w:ascii="Arial Narrow" w:hAnsi="Arial Narrow" w:cs="Arial"/>
        </w:rPr>
        <w:t>-------</w:t>
      </w:r>
    </w:p>
    <w:p w:rsidR="000034AA" w:rsidRPr="006339C0" w:rsidRDefault="000034AA" w:rsidP="00E2155C">
      <w:pPr>
        <w:jc w:val="both"/>
        <w:rPr>
          <w:rFonts w:ascii="Arial Narrow" w:hAnsi="Arial Narrow" w:cs="Arial"/>
        </w:rPr>
      </w:pPr>
    </w:p>
    <w:p w:rsidR="00E2155C" w:rsidRDefault="00E2155C" w:rsidP="00E2155C">
      <w:pPr>
        <w:jc w:val="both"/>
        <w:rPr>
          <w:rFonts w:ascii="Arial Narrow" w:hAnsi="Arial Narrow" w:cs="Arial"/>
        </w:rPr>
      </w:pPr>
      <w:r w:rsidRPr="006339C0">
        <w:rPr>
          <w:rFonts w:ascii="Arial Narrow" w:hAnsi="Arial Narrow" w:cs="Arial"/>
        </w:rPr>
        <w:t>----------------------------------------------------</w:t>
      </w:r>
      <w:r>
        <w:rPr>
          <w:rFonts w:ascii="Arial Narrow" w:hAnsi="Arial Narrow" w:cs="Arial"/>
        </w:rPr>
        <w:t>---</w:t>
      </w:r>
      <w:r w:rsidRPr="006339C0">
        <w:rPr>
          <w:rFonts w:ascii="Arial Narrow" w:hAnsi="Arial Narrow" w:cs="Arial"/>
        </w:rPr>
        <w:t xml:space="preserve">- </w:t>
      </w:r>
      <w:r w:rsidRPr="006339C0">
        <w:rPr>
          <w:rFonts w:ascii="Arial Narrow" w:hAnsi="Arial Narrow" w:cs="Arial"/>
          <w:b/>
        </w:rPr>
        <w:t>A C U E R D O</w:t>
      </w:r>
      <w:r w:rsidRPr="006339C0">
        <w:rPr>
          <w:rFonts w:ascii="Arial Narrow" w:hAnsi="Arial Narrow" w:cs="Arial"/>
        </w:rPr>
        <w:t xml:space="preserve"> ----------------------------------------</w:t>
      </w:r>
      <w:r>
        <w:rPr>
          <w:rFonts w:ascii="Arial Narrow" w:hAnsi="Arial Narrow" w:cs="Arial"/>
        </w:rPr>
        <w:t>----------------</w:t>
      </w:r>
    </w:p>
    <w:p w:rsidR="00E2155C" w:rsidRPr="006339C0" w:rsidRDefault="00E2155C" w:rsidP="00E2155C">
      <w:pPr>
        <w:jc w:val="both"/>
        <w:rPr>
          <w:rFonts w:ascii="Arial Narrow" w:hAnsi="Arial Narrow" w:cs="Arial"/>
        </w:rPr>
      </w:pPr>
    </w:p>
    <w:p w:rsidR="00E2155C" w:rsidRPr="006339C0" w:rsidRDefault="00E2155C" w:rsidP="00E2155C">
      <w:pPr>
        <w:autoSpaceDE w:val="0"/>
        <w:autoSpaceDN w:val="0"/>
        <w:adjustRightInd w:val="0"/>
        <w:spacing w:after="120"/>
        <w:jc w:val="both"/>
        <w:rPr>
          <w:rFonts w:ascii="Arial Narrow" w:hAnsi="Arial Narrow" w:cs="Arial"/>
        </w:rPr>
      </w:pPr>
      <w:r w:rsidRPr="006339C0">
        <w:rPr>
          <w:rFonts w:ascii="Arial Narrow" w:hAnsi="Arial Narrow" w:cs="Arial"/>
          <w:b/>
          <w:bCs/>
          <w:lang w:val="es-ES"/>
        </w:rPr>
        <w:t xml:space="preserve">PRIMERO. - </w:t>
      </w:r>
      <w:r w:rsidRPr="006339C0">
        <w:rPr>
          <w:rFonts w:ascii="Arial Narrow" w:hAnsi="Arial Narrow" w:cs="Arial"/>
        </w:rPr>
        <w:t xml:space="preserve">El Ayuntamiento de </w:t>
      </w:r>
      <w:r>
        <w:rPr>
          <w:rFonts w:ascii="Arial Narrow" w:hAnsi="Arial Narrow" w:cs="Arial"/>
        </w:rPr>
        <w:t>Tzucacab</w:t>
      </w:r>
      <w:r w:rsidRPr="006339C0">
        <w:rPr>
          <w:rFonts w:ascii="Arial Narrow" w:hAnsi="Arial Narrow" w:cs="Arial"/>
        </w:rPr>
        <w:t xml:space="preserve">, Yucatán aprueba la Iniciativa de Ley de Ingresos del Municipio de </w:t>
      </w:r>
      <w:r>
        <w:rPr>
          <w:rFonts w:ascii="Arial Narrow" w:hAnsi="Arial Narrow" w:cs="Arial"/>
        </w:rPr>
        <w:t>Tzucacab</w:t>
      </w:r>
      <w:r w:rsidRPr="006339C0">
        <w:rPr>
          <w:rFonts w:ascii="Arial Narrow" w:hAnsi="Arial Narrow" w:cs="Arial"/>
        </w:rPr>
        <w:t>, Yucatán para el ejercicio fiscal 20</w:t>
      </w:r>
      <w:r>
        <w:rPr>
          <w:rFonts w:ascii="Arial Narrow" w:hAnsi="Arial Narrow" w:cs="Arial"/>
        </w:rPr>
        <w:t>20</w:t>
      </w:r>
      <w:r w:rsidRPr="006339C0">
        <w:rPr>
          <w:rFonts w:ascii="Arial Narrow" w:hAnsi="Arial Narrow" w:cs="Arial"/>
        </w:rPr>
        <w:t>, para quedar en los términos del proyecto que se anexa al presente Acuerdo y que es parte integrante del mismo. --------------------------</w:t>
      </w:r>
      <w:r w:rsidR="000034AA">
        <w:rPr>
          <w:rFonts w:ascii="Arial Narrow" w:hAnsi="Arial Narrow" w:cs="Arial"/>
        </w:rPr>
        <w:t>-------------</w:t>
      </w:r>
    </w:p>
    <w:p w:rsidR="00E2155C" w:rsidRPr="006339C0" w:rsidRDefault="00E2155C" w:rsidP="00E2155C">
      <w:pPr>
        <w:autoSpaceDE w:val="0"/>
        <w:autoSpaceDN w:val="0"/>
        <w:adjustRightInd w:val="0"/>
        <w:spacing w:after="120"/>
        <w:jc w:val="both"/>
        <w:rPr>
          <w:rFonts w:ascii="Arial Narrow" w:hAnsi="Arial Narrow" w:cs="Arial"/>
        </w:rPr>
      </w:pPr>
      <w:r w:rsidRPr="006339C0">
        <w:rPr>
          <w:rFonts w:ascii="Arial Narrow" w:hAnsi="Arial Narrow" w:cs="Arial"/>
          <w:b/>
          <w:bCs/>
        </w:rPr>
        <w:t xml:space="preserve">SEGUNDO. - </w:t>
      </w:r>
      <w:r w:rsidRPr="006339C0">
        <w:rPr>
          <w:rFonts w:ascii="Arial Narrow" w:hAnsi="Arial Narrow" w:cs="Arial"/>
          <w:bCs/>
        </w:rPr>
        <w:t xml:space="preserve">El Ayuntamiento de </w:t>
      </w:r>
      <w:r>
        <w:rPr>
          <w:rFonts w:ascii="Arial Narrow" w:hAnsi="Arial Narrow" w:cs="Arial"/>
          <w:bCs/>
        </w:rPr>
        <w:t>Tzucacab</w:t>
      </w:r>
      <w:r w:rsidRPr="006339C0">
        <w:rPr>
          <w:rFonts w:ascii="Arial Narrow" w:hAnsi="Arial Narrow" w:cs="Arial"/>
          <w:bCs/>
        </w:rPr>
        <w:t xml:space="preserve">, Yucatán autoriza al </w:t>
      </w:r>
      <w:proofErr w:type="gramStart"/>
      <w:r w:rsidRPr="006339C0">
        <w:rPr>
          <w:rFonts w:ascii="Arial Narrow" w:hAnsi="Arial Narrow" w:cs="Arial"/>
          <w:bCs/>
        </w:rPr>
        <w:t>Presidente</w:t>
      </w:r>
      <w:proofErr w:type="gramEnd"/>
      <w:r w:rsidRPr="006339C0">
        <w:rPr>
          <w:rFonts w:ascii="Arial Narrow" w:hAnsi="Arial Narrow" w:cs="Arial"/>
          <w:bCs/>
        </w:rPr>
        <w:t xml:space="preserve"> y Secretario Municipales, a enviar a la LXII Legislatura del H. Congreso del Estado, la Iniciativa de Ley de Ingresos del Municipio de </w:t>
      </w:r>
      <w:r>
        <w:rPr>
          <w:rFonts w:ascii="Arial Narrow" w:hAnsi="Arial Narrow" w:cs="Arial"/>
          <w:bCs/>
        </w:rPr>
        <w:t>Tzucacab</w:t>
      </w:r>
      <w:r w:rsidRPr="006339C0">
        <w:rPr>
          <w:rFonts w:ascii="Arial Narrow" w:hAnsi="Arial Narrow" w:cs="Arial"/>
          <w:bCs/>
        </w:rPr>
        <w:t xml:space="preserve"> para el ejercicio fiscal 20</w:t>
      </w:r>
      <w:r>
        <w:rPr>
          <w:rFonts w:ascii="Arial Narrow" w:hAnsi="Arial Narrow" w:cs="Arial"/>
          <w:bCs/>
        </w:rPr>
        <w:t>20</w:t>
      </w:r>
      <w:r w:rsidRPr="006339C0">
        <w:rPr>
          <w:rFonts w:ascii="Arial Narrow" w:hAnsi="Arial Narrow" w:cs="Arial"/>
          <w:bCs/>
        </w:rPr>
        <w:t>, contenida en el Proyecto a que se refiere el punto primero del presente Acuerdo, misma que se adjunta a este Acuerdo. --------------------</w:t>
      </w:r>
      <w:r w:rsidR="000034AA">
        <w:rPr>
          <w:rFonts w:ascii="Arial Narrow" w:hAnsi="Arial Narrow" w:cs="Arial"/>
          <w:bCs/>
        </w:rPr>
        <w:t>--------------------------------</w:t>
      </w:r>
    </w:p>
    <w:p w:rsidR="00E2155C" w:rsidRPr="006339C0" w:rsidRDefault="00E2155C" w:rsidP="00E2155C">
      <w:pPr>
        <w:autoSpaceDE w:val="0"/>
        <w:autoSpaceDN w:val="0"/>
        <w:adjustRightInd w:val="0"/>
        <w:spacing w:after="120"/>
        <w:jc w:val="both"/>
        <w:rPr>
          <w:rFonts w:ascii="Arial Narrow" w:hAnsi="Arial Narrow" w:cs="Arial"/>
        </w:rPr>
      </w:pPr>
      <w:r w:rsidRPr="006339C0">
        <w:rPr>
          <w:rFonts w:ascii="Arial Narrow" w:hAnsi="Arial Narrow" w:cs="Arial"/>
          <w:b/>
          <w:bCs/>
        </w:rPr>
        <w:t xml:space="preserve">TERCERO. - </w:t>
      </w:r>
      <w:r w:rsidRPr="006339C0">
        <w:rPr>
          <w:rFonts w:ascii="Arial Narrow" w:hAnsi="Arial Narrow" w:cs="Arial"/>
        </w:rPr>
        <w:t xml:space="preserve">El Cabildo autoriza a su </w:t>
      </w:r>
      <w:proofErr w:type="gramStart"/>
      <w:r w:rsidRPr="006339C0">
        <w:rPr>
          <w:rFonts w:ascii="Arial Narrow" w:hAnsi="Arial Narrow" w:cs="Arial"/>
        </w:rPr>
        <w:t>Presidente</w:t>
      </w:r>
      <w:proofErr w:type="gramEnd"/>
      <w:r w:rsidRPr="006339C0">
        <w:rPr>
          <w:rFonts w:ascii="Arial Narrow" w:hAnsi="Arial Narrow" w:cs="Arial"/>
        </w:rPr>
        <w:t xml:space="preserve"> y Secretario Municipal, a suscribir toda la documentación necesaria, a fin de dar cumplimiento a este Acuerdo. ------------------------------------------</w:t>
      </w:r>
    </w:p>
    <w:p w:rsidR="00E2155C" w:rsidRPr="006339C0" w:rsidRDefault="00E2155C" w:rsidP="00E2155C">
      <w:pPr>
        <w:autoSpaceDE w:val="0"/>
        <w:autoSpaceDN w:val="0"/>
        <w:adjustRightInd w:val="0"/>
        <w:spacing w:after="120"/>
        <w:jc w:val="both"/>
        <w:rPr>
          <w:rFonts w:ascii="Arial Narrow" w:hAnsi="Arial Narrow" w:cs="Arial"/>
        </w:rPr>
      </w:pPr>
      <w:r w:rsidRPr="006339C0">
        <w:rPr>
          <w:rFonts w:ascii="Arial Narrow" w:hAnsi="Arial Narrow" w:cs="Arial"/>
          <w:b/>
          <w:bCs/>
        </w:rPr>
        <w:t>CUARTO.-</w:t>
      </w:r>
      <w:r w:rsidRPr="006339C0">
        <w:rPr>
          <w:rFonts w:ascii="Arial Narrow" w:hAnsi="Arial Narrow" w:cs="Arial"/>
        </w:rPr>
        <w:t xml:space="preserve">. El presente Acuerdo entrará en vigor el día uno de enero del año dos mil </w:t>
      </w:r>
      <w:r>
        <w:rPr>
          <w:rFonts w:ascii="Arial Narrow" w:hAnsi="Arial Narrow" w:cs="Arial"/>
        </w:rPr>
        <w:t>veinte</w:t>
      </w:r>
      <w:r w:rsidRPr="006339C0">
        <w:rPr>
          <w:rFonts w:ascii="Arial Narrow" w:hAnsi="Arial Narrow" w:cs="Arial"/>
        </w:rPr>
        <w:t>, una vez publicada en el Diario Oficial del Gobierno del Estado</w:t>
      </w:r>
      <w:r w:rsidRPr="006339C0">
        <w:rPr>
          <w:rFonts w:ascii="Arial Narrow" w:hAnsi="Arial Narrow" w:cs="Arial"/>
          <w:b/>
          <w:bCs/>
        </w:rPr>
        <w:t xml:space="preserve">. </w:t>
      </w:r>
      <w:r w:rsidRPr="006339C0">
        <w:rPr>
          <w:rFonts w:ascii="Arial Narrow" w:hAnsi="Arial Narrow" w:cs="Arial"/>
        </w:rPr>
        <w:t>------------------------------------------------------</w:t>
      </w:r>
      <w:r>
        <w:rPr>
          <w:rFonts w:ascii="Arial Narrow" w:hAnsi="Arial Narrow" w:cs="Arial"/>
        </w:rPr>
        <w:t>--------</w:t>
      </w:r>
    </w:p>
    <w:p w:rsidR="00E2155C" w:rsidRPr="006339C0" w:rsidRDefault="00E2155C" w:rsidP="00E2155C">
      <w:pPr>
        <w:autoSpaceDE w:val="0"/>
        <w:autoSpaceDN w:val="0"/>
        <w:adjustRightInd w:val="0"/>
        <w:spacing w:after="120"/>
        <w:jc w:val="both"/>
        <w:rPr>
          <w:rFonts w:ascii="Arial Narrow" w:hAnsi="Arial Narrow" w:cs="Arial"/>
          <w:bCs/>
        </w:rPr>
      </w:pPr>
      <w:r w:rsidRPr="006339C0">
        <w:rPr>
          <w:rFonts w:ascii="Arial Narrow" w:hAnsi="Arial Narrow" w:cs="Arial"/>
          <w:b/>
          <w:bCs/>
        </w:rPr>
        <w:t xml:space="preserve">QUINTO. - </w:t>
      </w:r>
      <w:r w:rsidRPr="006339C0">
        <w:rPr>
          <w:rFonts w:ascii="Arial Narrow" w:hAnsi="Arial Narrow" w:cs="Arial"/>
          <w:bCs/>
        </w:rPr>
        <w:t>Publíquese el presente Acuerdo en la Gaceta Municipal. ----------------------------------------</w:t>
      </w:r>
      <w:r>
        <w:rPr>
          <w:rFonts w:ascii="Arial Narrow" w:hAnsi="Arial Narrow" w:cs="Arial"/>
          <w:bCs/>
        </w:rPr>
        <w:t>---</w:t>
      </w:r>
    </w:p>
    <w:p w:rsidR="00E2155C" w:rsidRPr="006339C0" w:rsidRDefault="00E2155C" w:rsidP="00E2155C">
      <w:pPr>
        <w:autoSpaceDE w:val="0"/>
        <w:autoSpaceDN w:val="0"/>
        <w:adjustRightInd w:val="0"/>
        <w:spacing w:after="120"/>
        <w:jc w:val="both"/>
        <w:rPr>
          <w:rFonts w:ascii="Arial Narrow" w:hAnsi="Arial Narrow" w:cs="Arial"/>
        </w:rPr>
      </w:pPr>
      <w:r w:rsidRPr="006339C0">
        <w:rPr>
          <w:rFonts w:ascii="Arial Narrow" w:hAnsi="Arial Narrow" w:cs="Arial"/>
        </w:rPr>
        <w:t xml:space="preserve">Dado en el Salón de Cabildo del Palacio Municipal, sede del Ayuntamiento de </w:t>
      </w:r>
      <w:r>
        <w:rPr>
          <w:rFonts w:ascii="Arial Narrow" w:hAnsi="Arial Narrow" w:cs="Arial"/>
        </w:rPr>
        <w:t>TZUCACAB</w:t>
      </w:r>
      <w:r w:rsidRPr="006339C0">
        <w:rPr>
          <w:rFonts w:ascii="Arial Narrow" w:hAnsi="Arial Narrow" w:cs="Arial"/>
        </w:rPr>
        <w:t xml:space="preserve">, Yucatán, a </w:t>
      </w:r>
      <w:r w:rsidRPr="00B66DD9">
        <w:rPr>
          <w:rFonts w:ascii="Arial Narrow" w:hAnsi="Arial Narrow" w:cs="Arial"/>
        </w:rPr>
        <w:t xml:space="preserve">los </w:t>
      </w:r>
      <w:proofErr w:type="gramStart"/>
      <w:r w:rsidRPr="00B66DD9">
        <w:rPr>
          <w:rFonts w:ascii="Arial Narrow" w:hAnsi="Arial Narrow" w:cs="Arial"/>
        </w:rPr>
        <w:t>Diecinueve  días</w:t>
      </w:r>
      <w:proofErr w:type="gramEnd"/>
      <w:r w:rsidRPr="00B66DD9">
        <w:rPr>
          <w:rFonts w:ascii="Arial Narrow" w:hAnsi="Arial Narrow" w:cs="Arial"/>
        </w:rPr>
        <w:t xml:space="preserve"> del mes de noviembre del año dos mil diecinueve.</w:t>
      </w:r>
      <w:r>
        <w:rPr>
          <w:rFonts w:ascii="Arial Narrow" w:hAnsi="Arial Narrow" w:cs="Arial"/>
        </w:rPr>
        <w:t>--------------------------------------</w:t>
      </w:r>
    </w:p>
    <w:p w:rsidR="00E2155C" w:rsidRDefault="00E2155C" w:rsidP="00E2155C">
      <w:pPr>
        <w:spacing w:before="100" w:beforeAutospacing="1" w:after="100" w:afterAutospacing="1"/>
        <w:jc w:val="center"/>
        <w:rPr>
          <w:rFonts w:ascii="Arial" w:hAnsi="Arial" w:cs="Arial"/>
          <w:b/>
          <w:bCs/>
        </w:rPr>
      </w:pPr>
    </w:p>
    <w:p w:rsidR="00E2155C" w:rsidRDefault="00E2155C" w:rsidP="00E2155C">
      <w:pPr>
        <w:spacing w:before="100" w:beforeAutospacing="1" w:after="100" w:afterAutospacing="1"/>
        <w:rPr>
          <w:rFonts w:ascii="Arial" w:hAnsi="Arial" w:cs="Arial"/>
          <w:b/>
          <w:bCs/>
        </w:rPr>
      </w:pPr>
    </w:p>
    <w:p w:rsidR="000034AA" w:rsidRDefault="000034AA" w:rsidP="00E2155C">
      <w:pPr>
        <w:spacing w:before="100" w:beforeAutospacing="1" w:after="100" w:afterAutospacing="1"/>
        <w:jc w:val="center"/>
        <w:rPr>
          <w:rFonts w:ascii="Arial" w:hAnsi="Arial" w:cs="Arial"/>
          <w:b/>
          <w:bCs/>
        </w:rPr>
      </w:pPr>
    </w:p>
    <w:p w:rsidR="000034AA" w:rsidRDefault="000034AA" w:rsidP="00E2155C">
      <w:pPr>
        <w:spacing w:before="100" w:beforeAutospacing="1" w:after="100" w:afterAutospacing="1"/>
        <w:jc w:val="center"/>
        <w:rPr>
          <w:rFonts w:ascii="Arial" w:hAnsi="Arial" w:cs="Arial"/>
          <w:b/>
          <w:bCs/>
        </w:rPr>
      </w:pPr>
    </w:p>
    <w:p w:rsidR="00E2155C" w:rsidRPr="005915DA" w:rsidRDefault="00E2155C" w:rsidP="00E2155C">
      <w:pPr>
        <w:spacing w:before="100" w:beforeAutospacing="1" w:after="100" w:afterAutospacing="1"/>
        <w:jc w:val="center"/>
        <w:rPr>
          <w:rFonts w:ascii="Arial" w:hAnsi="Arial" w:cs="Arial"/>
          <w:b/>
          <w:bCs/>
        </w:rPr>
      </w:pPr>
      <w:r w:rsidRPr="005915DA">
        <w:rPr>
          <w:rFonts w:ascii="Arial" w:hAnsi="Arial" w:cs="Arial"/>
          <w:b/>
          <w:bCs/>
        </w:rPr>
        <w:t xml:space="preserve">Iniciativa para expedir la Ley de </w:t>
      </w:r>
      <w:r>
        <w:rPr>
          <w:rFonts w:ascii="Arial" w:hAnsi="Arial" w:cs="Arial"/>
          <w:b/>
          <w:bCs/>
        </w:rPr>
        <w:t>Ingresos del Municipio de Tzucacab, para el Ejercicio Fiscal 2020</w:t>
      </w:r>
    </w:p>
    <w:p w:rsidR="00E2155C" w:rsidRDefault="00E2155C" w:rsidP="00E2155C">
      <w:pPr>
        <w:spacing w:before="100" w:beforeAutospacing="1" w:after="100" w:afterAutospacing="1"/>
        <w:jc w:val="both"/>
        <w:rPr>
          <w:rFonts w:ascii="Arial" w:hAnsi="Arial" w:cs="Arial"/>
        </w:rPr>
      </w:pPr>
      <w:r w:rsidRPr="005915DA">
        <w:rPr>
          <w:rFonts w:ascii="Arial" w:hAnsi="Arial" w:cs="Arial"/>
          <w:b/>
        </w:rPr>
        <w:t xml:space="preserve">Artículo único. </w:t>
      </w:r>
      <w:r w:rsidRPr="005915DA">
        <w:rPr>
          <w:rFonts w:ascii="Arial" w:hAnsi="Arial" w:cs="Arial"/>
        </w:rPr>
        <w:t xml:space="preserve">Se expide la </w:t>
      </w:r>
      <w:r w:rsidRPr="000C0433">
        <w:rPr>
          <w:rFonts w:ascii="Arial" w:hAnsi="Arial" w:cs="Arial"/>
        </w:rPr>
        <w:t xml:space="preserve">Ley de Ingresos del Municipio de </w:t>
      </w:r>
      <w:r>
        <w:rPr>
          <w:rFonts w:ascii="Arial" w:hAnsi="Arial" w:cs="Arial"/>
        </w:rPr>
        <w:t>Tzucacab</w:t>
      </w:r>
      <w:r w:rsidRPr="000C0433">
        <w:rPr>
          <w:rFonts w:ascii="Arial" w:hAnsi="Arial" w:cs="Arial"/>
        </w:rPr>
        <w:t xml:space="preserve">, para el Ejercicio Fiscal </w:t>
      </w:r>
      <w:r>
        <w:rPr>
          <w:rFonts w:ascii="Arial" w:hAnsi="Arial" w:cs="Arial"/>
        </w:rPr>
        <w:t>2020.</w:t>
      </w:r>
    </w:p>
    <w:p w:rsidR="00E2155C" w:rsidRDefault="00E2155C" w:rsidP="00E2155C">
      <w:pPr>
        <w:spacing w:before="100" w:beforeAutospacing="1" w:after="100" w:afterAutospacing="1"/>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345C9266" wp14:editId="5E692E8A">
                <wp:simplePos x="0" y="0"/>
                <wp:positionH relativeFrom="column">
                  <wp:posOffset>5715</wp:posOffset>
                </wp:positionH>
                <wp:positionV relativeFrom="paragraph">
                  <wp:posOffset>98425</wp:posOffset>
                </wp:positionV>
                <wp:extent cx="57150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C0773"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75pt" to="450.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" strokecolor="#5b9bd5 [3204]" strokeweight=".5pt">
                <v:stroke joinstyle="miter"/>
              </v:line>
            </w:pict>
          </mc:Fallback>
        </mc:AlternateContent>
      </w:r>
    </w:p>
    <w:p w:rsidR="00E2155C" w:rsidRPr="005915DA" w:rsidRDefault="00E2155C" w:rsidP="00E2155C">
      <w:pPr>
        <w:spacing w:before="100" w:beforeAutospacing="1" w:after="100" w:afterAutospacing="1"/>
        <w:jc w:val="center"/>
        <w:rPr>
          <w:rFonts w:ascii="Arial" w:hAnsi="Arial" w:cs="Arial"/>
          <w:b/>
          <w:bCs/>
        </w:rPr>
      </w:pPr>
      <w:r w:rsidRPr="005915DA">
        <w:rPr>
          <w:rFonts w:ascii="Arial" w:hAnsi="Arial" w:cs="Arial"/>
          <w:b/>
          <w:bCs/>
        </w:rPr>
        <w:t xml:space="preserve">Ley de </w:t>
      </w:r>
      <w:r>
        <w:rPr>
          <w:rFonts w:ascii="Arial" w:hAnsi="Arial" w:cs="Arial"/>
          <w:b/>
          <w:bCs/>
        </w:rPr>
        <w:t>Ingresos del Municipio de Tzucacab, para el Ejercicio Fiscal 2020</w:t>
      </w:r>
    </w:p>
    <w:p w:rsidR="00E2155C" w:rsidRPr="00604DB8" w:rsidRDefault="00E2155C" w:rsidP="00E2155C">
      <w:pPr>
        <w:shd w:val="clear" w:color="auto" w:fill="FFFFFF" w:themeFill="background1"/>
        <w:spacing w:before="100" w:beforeAutospacing="1" w:after="100" w:afterAutospacing="1"/>
        <w:jc w:val="center"/>
        <w:rPr>
          <w:rFonts w:ascii="Arial" w:hAnsi="Arial" w:cs="Arial"/>
          <w:b/>
        </w:rPr>
      </w:pPr>
      <w:r w:rsidRPr="00604DB8">
        <w:rPr>
          <w:rFonts w:ascii="Arial" w:hAnsi="Arial" w:cs="Arial"/>
          <w:b/>
        </w:rPr>
        <w:t>Capítulo I</w:t>
      </w:r>
      <w:r w:rsidRPr="00604DB8">
        <w:rPr>
          <w:rFonts w:ascii="Arial" w:hAnsi="Arial" w:cs="Arial"/>
          <w:b/>
        </w:rPr>
        <w:br/>
        <w:t>Disposiciones generales</w:t>
      </w:r>
    </w:p>
    <w:p w:rsidR="00E2155C" w:rsidRPr="00604DB8"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Artículo 1. Objeto</w:t>
      </w:r>
    </w:p>
    <w:p w:rsidR="00E2155C" w:rsidRPr="00604DB8" w:rsidRDefault="00E2155C" w:rsidP="00E2155C">
      <w:pPr>
        <w:spacing w:before="100" w:beforeAutospacing="1" w:after="100" w:afterAutospacing="1"/>
        <w:jc w:val="both"/>
        <w:rPr>
          <w:rFonts w:ascii="Arial" w:hAnsi="Arial" w:cs="Arial"/>
          <w:b/>
        </w:rPr>
      </w:pPr>
      <w:r w:rsidRPr="00604DB8">
        <w:rPr>
          <w:rFonts w:ascii="Arial" w:hAnsi="Arial" w:cs="Arial"/>
        </w:rPr>
        <w:t xml:space="preserve">Esta ley tiene por objeto establecer los ingresos que permitan el financiamiento de los gastos públicos que se establezcan y autoricen en el </w:t>
      </w:r>
      <w:r>
        <w:rPr>
          <w:rFonts w:ascii="Arial" w:eastAsia="Calibri" w:hAnsi="Arial" w:cs="Arial"/>
          <w:snapToGrid w:val="0"/>
          <w:lang w:eastAsia="en-US"/>
        </w:rPr>
        <w:t>Presupuesto de E</w:t>
      </w:r>
      <w:r w:rsidRPr="00604DB8">
        <w:rPr>
          <w:rFonts w:ascii="Arial" w:eastAsia="Calibri" w:hAnsi="Arial" w:cs="Arial"/>
          <w:snapToGrid w:val="0"/>
          <w:lang w:eastAsia="en-US"/>
        </w:rPr>
        <w:t xml:space="preserve">gresos del municipio de </w:t>
      </w:r>
      <w:r>
        <w:rPr>
          <w:rFonts w:ascii="Arial" w:eastAsia="Calibri" w:hAnsi="Arial" w:cs="Arial"/>
          <w:snapToGrid w:val="0"/>
          <w:lang w:eastAsia="en-US"/>
        </w:rPr>
        <w:t>Tzucacab</w:t>
      </w:r>
      <w:r w:rsidRPr="00604DB8">
        <w:rPr>
          <w:rFonts w:ascii="Arial" w:eastAsia="Calibri" w:hAnsi="Arial" w:cs="Arial"/>
          <w:snapToGrid w:val="0"/>
          <w:lang w:eastAsia="en-US"/>
        </w:rPr>
        <w:t>, así como en lo dispuesto en los convenios de coordinación y en las leyes en que se fundamenten.</w:t>
      </w:r>
    </w:p>
    <w:p w:rsidR="00E2155C" w:rsidRPr="00604DB8"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 xml:space="preserve">Artículo 2. Integración de la </w:t>
      </w:r>
      <w:r>
        <w:rPr>
          <w:rFonts w:ascii="Arial" w:eastAsia="Calibri" w:hAnsi="Arial" w:cs="Arial"/>
          <w:b/>
          <w:snapToGrid w:val="0"/>
          <w:lang w:eastAsia="en-US"/>
        </w:rPr>
        <w:t>H</w:t>
      </w:r>
      <w:r w:rsidRPr="00604DB8">
        <w:rPr>
          <w:rFonts w:ascii="Arial" w:eastAsia="Calibri" w:hAnsi="Arial" w:cs="Arial"/>
          <w:b/>
          <w:snapToGrid w:val="0"/>
          <w:lang w:eastAsia="en-US"/>
        </w:rPr>
        <w:t>acienda</w:t>
      </w:r>
    </w:p>
    <w:p w:rsidR="00E2155C" w:rsidRPr="00604DB8" w:rsidRDefault="00E2155C" w:rsidP="00E2155C">
      <w:pPr>
        <w:spacing w:before="100" w:beforeAutospacing="1" w:after="100" w:afterAutospacing="1"/>
        <w:jc w:val="both"/>
        <w:rPr>
          <w:rFonts w:ascii="Arial" w:eastAsia="Calibri" w:hAnsi="Arial" w:cs="Arial"/>
          <w:snapToGrid w:val="0"/>
          <w:lang w:eastAsia="en-US"/>
        </w:rPr>
      </w:pPr>
      <w:r w:rsidRPr="00604DB8">
        <w:rPr>
          <w:rFonts w:ascii="Arial" w:eastAsia="Calibri" w:hAnsi="Arial" w:cs="Arial"/>
          <w:snapToGrid w:val="0"/>
          <w:lang w:eastAsia="en-US"/>
        </w:rPr>
        <w:t xml:space="preserve">Los ingresos municipales se integrarán con los siguientes conceptos: impuestos, </w:t>
      </w:r>
      <w:r>
        <w:rPr>
          <w:rFonts w:ascii="Arial" w:eastAsia="Calibri" w:hAnsi="Arial" w:cs="Arial"/>
          <w:snapToGrid w:val="0"/>
          <w:lang w:eastAsia="en-US"/>
        </w:rPr>
        <w:t xml:space="preserve">contribuciones de mejoras, </w:t>
      </w:r>
      <w:r w:rsidRPr="00604DB8">
        <w:rPr>
          <w:rFonts w:ascii="Arial" w:eastAsia="Calibri" w:hAnsi="Arial" w:cs="Arial"/>
          <w:snapToGrid w:val="0"/>
          <w:lang w:eastAsia="en-US"/>
        </w:rPr>
        <w:t>derechos, productos, aprovechamientos, participaciones, aportaciones, transferencias, asignaciones, subsidios, financiamientos y otras ayudas e ingresos extraordinarios.</w:t>
      </w:r>
    </w:p>
    <w:p w:rsidR="00E2155C" w:rsidRPr="00604DB8"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Artículo 3. Obligación de contribuir en el gasto público</w:t>
      </w:r>
    </w:p>
    <w:p w:rsidR="00E2155C" w:rsidRPr="000116CB" w:rsidRDefault="00E2155C" w:rsidP="00E2155C">
      <w:pPr>
        <w:spacing w:before="100" w:beforeAutospacing="1" w:after="100" w:afterAutospacing="1"/>
        <w:jc w:val="both"/>
        <w:rPr>
          <w:rFonts w:ascii="Arial" w:eastAsia="Calibri" w:hAnsi="Arial" w:cs="Arial"/>
          <w:snapToGrid w:val="0"/>
          <w:lang w:eastAsia="en-US"/>
        </w:rPr>
      </w:pPr>
      <w:r w:rsidRPr="00604DB8">
        <w:rPr>
          <w:rFonts w:ascii="Arial" w:eastAsia="Calibri" w:hAnsi="Arial" w:cs="Arial"/>
          <w:snapToGrid w:val="0"/>
          <w:lang w:eastAsia="en-US"/>
        </w:rPr>
        <w:t xml:space="preserve">Las personas físicas o morales que, dentro del municipio de </w:t>
      </w:r>
      <w:r>
        <w:rPr>
          <w:rFonts w:ascii="Arial" w:eastAsia="Calibri" w:hAnsi="Arial" w:cs="Arial"/>
          <w:snapToGrid w:val="0"/>
          <w:lang w:eastAsia="en-US"/>
        </w:rPr>
        <w:t>Tzucacab</w:t>
      </w:r>
      <w:r w:rsidRPr="00604DB8">
        <w:rPr>
          <w:rFonts w:ascii="Arial" w:eastAsia="Calibri" w:hAnsi="Arial" w:cs="Arial"/>
          <w:snapToGrid w:val="0"/>
          <w:lang w:eastAsia="en-US"/>
        </w:rPr>
        <w:t xml:space="preserve">, tuvieran bienes o celebren actos que surtan efectos en su territorio, están obligadas a contribuir para los gastos públicos de la </w:t>
      </w:r>
      <w:r w:rsidRPr="000116CB">
        <w:rPr>
          <w:rFonts w:ascii="Arial" w:eastAsia="Calibri" w:hAnsi="Arial" w:cs="Arial"/>
          <w:snapToGrid w:val="0"/>
          <w:lang w:eastAsia="en-US"/>
        </w:rPr>
        <w:t>manera que se determina en esta ley, en la Ley de Hacienda del Municipio de Tzucacab, el Código Fiscal del Estado de Yucatán y en los demás ordenamientos fiscales de carácter federal, estatal y municipal.</w:t>
      </w:r>
    </w:p>
    <w:p w:rsidR="00E2155C" w:rsidRDefault="00E2155C" w:rsidP="00E2155C">
      <w:pPr>
        <w:spacing w:before="100" w:beforeAutospacing="1" w:after="100" w:afterAutospacing="1"/>
        <w:jc w:val="both"/>
        <w:rPr>
          <w:rFonts w:ascii="Arial" w:hAnsi="Arial" w:cs="Arial"/>
        </w:rPr>
      </w:pPr>
      <w:r w:rsidRPr="000116CB">
        <w:rPr>
          <w:rFonts w:ascii="Arial" w:hAnsi="Arial" w:cs="Arial"/>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rsidR="00E2155C" w:rsidRPr="00604DB8" w:rsidRDefault="00E2155C" w:rsidP="00E2155C">
      <w:pPr>
        <w:spacing w:before="100" w:beforeAutospacing="1" w:after="100" w:afterAutospacing="1"/>
        <w:jc w:val="both"/>
        <w:rPr>
          <w:rFonts w:ascii="Arial" w:eastAsia="Calibri" w:hAnsi="Arial" w:cs="Arial"/>
          <w:snapToGrid w:val="0"/>
          <w:lang w:eastAsia="en-US"/>
        </w:rPr>
      </w:pPr>
    </w:p>
    <w:p w:rsidR="000034AA" w:rsidRDefault="000034AA" w:rsidP="000034AA">
      <w:pPr>
        <w:spacing w:before="100" w:beforeAutospacing="1" w:after="100" w:afterAutospacing="1"/>
        <w:rPr>
          <w:rFonts w:ascii="Arial" w:eastAsia="Calibri" w:hAnsi="Arial" w:cs="Arial"/>
          <w:b/>
          <w:snapToGrid w:val="0"/>
          <w:lang w:eastAsia="en-US"/>
        </w:rPr>
      </w:pPr>
    </w:p>
    <w:p w:rsidR="00E2155C" w:rsidRPr="00604DB8" w:rsidRDefault="00E2155C" w:rsidP="00E2155C">
      <w:pPr>
        <w:spacing w:before="100" w:beforeAutospacing="1" w:after="100" w:afterAutospacing="1"/>
        <w:jc w:val="center"/>
        <w:rPr>
          <w:rFonts w:ascii="Arial" w:eastAsia="Calibri" w:hAnsi="Arial" w:cs="Arial"/>
          <w:b/>
          <w:snapToGrid w:val="0"/>
          <w:lang w:eastAsia="en-US"/>
        </w:rPr>
      </w:pPr>
      <w:r w:rsidRPr="00604DB8">
        <w:rPr>
          <w:rFonts w:ascii="Arial" w:eastAsia="Calibri" w:hAnsi="Arial" w:cs="Arial"/>
          <w:b/>
          <w:snapToGrid w:val="0"/>
          <w:lang w:eastAsia="en-US"/>
        </w:rPr>
        <w:t>Capítulo II</w:t>
      </w:r>
      <w:r w:rsidRPr="00604DB8">
        <w:rPr>
          <w:rFonts w:ascii="Arial" w:eastAsia="Calibri" w:hAnsi="Arial" w:cs="Arial"/>
          <w:b/>
          <w:snapToGrid w:val="0"/>
          <w:lang w:eastAsia="en-US"/>
        </w:rPr>
        <w:br/>
        <w:t>Conceptos de ingreso y sus estimaciones</w:t>
      </w:r>
    </w:p>
    <w:p w:rsidR="00E2155C" w:rsidRPr="00604DB8"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Artículo 4. Monto total de ingresos</w:t>
      </w:r>
    </w:p>
    <w:p w:rsidR="00E2155C" w:rsidRPr="00604DB8" w:rsidRDefault="00E2155C" w:rsidP="00E2155C">
      <w:pPr>
        <w:widowControl w:val="0"/>
        <w:autoSpaceDE w:val="0"/>
        <w:autoSpaceDN w:val="0"/>
        <w:adjustRightInd w:val="0"/>
        <w:spacing w:before="100" w:beforeAutospacing="1" w:after="100" w:afterAutospacing="1"/>
        <w:jc w:val="both"/>
        <w:rPr>
          <w:rFonts w:ascii="Arial" w:hAnsi="Arial" w:cs="Arial"/>
          <w:b/>
        </w:rPr>
      </w:pPr>
      <w:r w:rsidRPr="00604DB8">
        <w:rPr>
          <w:rFonts w:ascii="Arial" w:eastAsia="Calibri" w:hAnsi="Arial" w:cs="Arial"/>
          <w:snapToGrid w:val="0"/>
          <w:lang w:eastAsia="en-US"/>
        </w:rPr>
        <w:t xml:space="preserve">El total de ingresos para el ejercicio fiscal </w:t>
      </w:r>
      <w:r>
        <w:rPr>
          <w:rFonts w:ascii="Arial" w:eastAsia="Calibri" w:hAnsi="Arial" w:cs="Arial"/>
          <w:snapToGrid w:val="0"/>
          <w:lang w:eastAsia="en-US"/>
        </w:rPr>
        <w:t>2020</w:t>
      </w:r>
      <w:r w:rsidRPr="00604DB8">
        <w:rPr>
          <w:rFonts w:ascii="Arial" w:eastAsia="Calibri" w:hAnsi="Arial" w:cs="Arial"/>
          <w:snapToGrid w:val="0"/>
          <w:lang w:eastAsia="en-US"/>
        </w:rPr>
        <w:t xml:space="preserve"> será de </w:t>
      </w:r>
      <w:r w:rsidRPr="0009160A">
        <w:rPr>
          <w:rFonts w:ascii="Arial" w:eastAsia="Calibri" w:hAnsi="Arial" w:cs="Arial"/>
          <w:snapToGrid w:val="0"/>
          <w:lang w:eastAsia="en-US"/>
        </w:rPr>
        <w:t>$</w:t>
      </w:r>
      <w:r>
        <w:rPr>
          <w:rFonts w:ascii="Arial" w:eastAsia="Calibri" w:hAnsi="Arial" w:cs="Arial"/>
          <w:snapToGrid w:val="0"/>
          <w:lang w:eastAsia="en-US"/>
        </w:rPr>
        <w:t>67,538,412.00</w:t>
      </w:r>
    </w:p>
    <w:p w:rsidR="00E2155C" w:rsidRPr="00604DB8"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Artículo 5. Ingresos del ejercicio fiscal</w:t>
      </w:r>
    </w:p>
    <w:p w:rsidR="00E2155C" w:rsidRDefault="00E2155C" w:rsidP="00E2155C">
      <w:pPr>
        <w:spacing w:before="100" w:beforeAutospacing="1" w:after="100" w:afterAutospacing="1"/>
        <w:jc w:val="both"/>
        <w:rPr>
          <w:rFonts w:ascii="Arial" w:eastAsia="Calibri" w:hAnsi="Arial" w:cs="Arial"/>
          <w:snapToGrid w:val="0"/>
          <w:lang w:eastAsia="en-US"/>
        </w:rPr>
      </w:pPr>
      <w:r w:rsidRPr="00604DB8">
        <w:rPr>
          <w:rFonts w:ascii="Arial" w:eastAsia="Calibri" w:hAnsi="Arial" w:cs="Arial"/>
          <w:snapToGrid w:val="0"/>
          <w:lang w:eastAsia="en-US"/>
        </w:rPr>
        <w:t xml:space="preserve">Los ingresos que el municipio percibirá durante el ejercicio fiscal </w:t>
      </w:r>
      <w:r>
        <w:rPr>
          <w:rFonts w:ascii="Arial" w:eastAsia="Calibri" w:hAnsi="Arial" w:cs="Arial"/>
          <w:snapToGrid w:val="0"/>
          <w:lang w:eastAsia="en-US"/>
        </w:rPr>
        <w:t>2020</w:t>
      </w:r>
      <w:r w:rsidRPr="00604DB8">
        <w:rPr>
          <w:rFonts w:ascii="Arial" w:eastAsia="Calibri" w:hAnsi="Arial" w:cs="Arial"/>
          <w:snapToGrid w:val="0"/>
          <w:lang w:eastAsia="en-US"/>
        </w:rPr>
        <w:t xml:space="preserve"> serán los provenientes de los rubros, tipos y en las cantidades estimadas que a continuación se enumeran: </w:t>
      </w:r>
    </w:p>
    <w:tbl>
      <w:tblPr>
        <w:tblW w:w="10520" w:type="dxa"/>
        <w:jc w:val="center"/>
        <w:tblLayout w:type="fixed"/>
        <w:tblCellMar>
          <w:left w:w="70" w:type="dxa"/>
          <w:right w:w="70" w:type="dxa"/>
        </w:tblCellMar>
        <w:tblLook w:val="0000" w:firstRow="0" w:lastRow="0" w:firstColumn="0" w:lastColumn="0" w:noHBand="0" w:noVBand="0"/>
      </w:tblPr>
      <w:tblGrid>
        <w:gridCol w:w="460"/>
        <w:gridCol w:w="820"/>
        <w:gridCol w:w="3680"/>
        <w:gridCol w:w="3600"/>
        <w:gridCol w:w="1960"/>
      </w:tblGrid>
      <w:tr w:rsidR="00E2155C" w:rsidTr="00D23147">
        <w:trPr>
          <w:trHeight w:val="340"/>
          <w:jc w:val="center"/>
        </w:trPr>
        <w:tc>
          <w:tcPr>
            <w:tcW w:w="1" w:type="dxa"/>
            <w:gridSpan w:val="2"/>
            <w:tcBorders>
              <w:top w:val="single" w:sz="12" w:space="0" w:color="auto"/>
              <w:left w:val="single" w:sz="12" w:space="0" w:color="auto"/>
              <w:bottom w:val="single" w:sz="12" w:space="0" w:color="auto"/>
              <w:right w:val="nil"/>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Total</w:t>
            </w:r>
          </w:p>
        </w:tc>
        <w:tc>
          <w:tcPr>
            <w:tcW w:w="3680" w:type="dxa"/>
            <w:tcBorders>
              <w:top w:val="single" w:sz="12" w:space="0" w:color="auto"/>
              <w:left w:val="nil"/>
              <w:bottom w:val="single" w:sz="12" w:space="0" w:color="auto"/>
              <w:right w:val="nil"/>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3600" w:type="dxa"/>
            <w:tcBorders>
              <w:top w:val="single" w:sz="12" w:space="0" w:color="auto"/>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single" w:sz="12" w:space="0" w:color="auto"/>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$67,538,412.00</w:t>
            </w:r>
          </w:p>
        </w:tc>
      </w:tr>
      <w:tr w:rsidR="00E2155C" w:rsidTr="00D23147">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1. Impuestos </w:t>
            </w:r>
          </w:p>
        </w:tc>
        <w:tc>
          <w:tcPr>
            <w:tcW w:w="3600" w:type="dxa"/>
            <w:tcBorders>
              <w:top w:val="single" w:sz="12" w:space="0" w:color="auto"/>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$158,250</w:t>
            </w:r>
            <w:r w:rsidRPr="0009160A">
              <w:rPr>
                <w:rFonts w:ascii="Arial" w:hAnsi="Arial" w:cs="Arial"/>
                <w:b/>
                <w:bCs/>
                <w:color w:val="000000"/>
                <w:sz w:val="20"/>
                <w:szCs w:val="20"/>
                <w:lang w:val="es-ES_tradnl"/>
              </w:rPr>
              <w:t>.00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1.1.</w:t>
            </w:r>
            <w:r>
              <w:rPr>
                <w:b/>
                <w:bCs/>
                <w:color w:val="000000"/>
                <w:sz w:val="14"/>
                <w:szCs w:val="14"/>
                <w:lang w:val="es-ES_tradnl"/>
              </w:rPr>
              <w:t xml:space="preserve"> </w:t>
            </w:r>
            <w:r>
              <w:rPr>
                <w:rFonts w:ascii="Arial" w:hAnsi="Arial" w:cs="Arial"/>
                <w:b/>
                <w:bCs/>
                <w:color w:val="000000"/>
                <w:sz w:val="20"/>
                <w:szCs w:val="20"/>
                <w:lang w:val="es-ES_tradnl"/>
              </w:rPr>
              <w:t>Impuestos sobre los ingresos</w:t>
            </w:r>
          </w:p>
        </w:tc>
        <w:tc>
          <w:tcPr>
            <w:tcW w:w="360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$19,000</w:t>
            </w:r>
            <w:r w:rsidRPr="0009160A">
              <w:rPr>
                <w:rFonts w:ascii="Arial" w:hAnsi="Arial" w:cs="Arial"/>
                <w:b/>
                <w:bCs/>
                <w:color w:val="000000"/>
                <w:sz w:val="20"/>
                <w:szCs w:val="20"/>
                <w:lang w:val="es-ES_tradnl"/>
              </w:rPr>
              <w:t>.00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1.1.1. Impuesto sobre espectáculos y diversiones públicas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$19,000</w:t>
            </w:r>
            <w:r w:rsidRPr="0009160A">
              <w:rPr>
                <w:rFonts w:ascii="Arial" w:hAnsi="Arial" w:cs="Arial"/>
                <w:color w:val="000000"/>
                <w:sz w:val="20"/>
                <w:szCs w:val="20"/>
                <w:lang w:val="es-ES_tradnl"/>
              </w:rPr>
              <w:t>.00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1.2.</w:t>
            </w:r>
            <w:r>
              <w:rPr>
                <w:b/>
                <w:bCs/>
                <w:color w:val="000000"/>
                <w:sz w:val="14"/>
                <w:szCs w:val="14"/>
                <w:lang w:val="es-ES_tradnl"/>
              </w:rPr>
              <w:t xml:space="preserve"> </w:t>
            </w:r>
            <w:r>
              <w:rPr>
                <w:rFonts w:ascii="Arial" w:hAnsi="Arial" w:cs="Arial"/>
                <w:b/>
                <w:bCs/>
                <w:color w:val="000000"/>
                <w:sz w:val="20"/>
                <w:szCs w:val="20"/>
                <w:lang w:val="es-ES_tradnl"/>
              </w:rPr>
              <w:t>Impuestos sobre el patrimonio</w:t>
            </w:r>
          </w:p>
        </w:tc>
        <w:tc>
          <w:tcPr>
            <w:tcW w:w="360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$110,00</w:t>
            </w:r>
            <w:r w:rsidRPr="0009160A">
              <w:rPr>
                <w:rFonts w:ascii="Arial" w:hAnsi="Arial" w:cs="Arial"/>
                <w:b/>
                <w:bCs/>
                <w:color w:val="000000"/>
                <w:sz w:val="20"/>
                <w:szCs w:val="20"/>
                <w:lang w:val="es-ES_tradnl"/>
              </w:rPr>
              <w:t>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Default="00E2155C" w:rsidP="00D23147">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1.2.1. Impuesto predial</w:t>
            </w:r>
          </w:p>
        </w:tc>
        <w:tc>
          <w:tcPr>
            <w:tcW w:w="3600" w:type="dxa"/>
            <w:tcBorders>
              <w:top w:val="single" w:sz="12" w:space="0" w:color="auto"/>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$110,000</w:t>
            </w:r>
            <w:r w:rsidRPr="0009160A">
              <w:rPr>
                <w:rFonts w:ascii="Arial" w:hAnsi="Arial" w:cs="Arial"/>
                <w:color w:val="000000"/>
                <w:sz w:val="20"/>
                <w:szCs w:val="20"/>
                <w:lang w:val="es-ES_tradnl"/>
              </w:rPr>
              <w:t>.00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1.3.</w:t>
            </w:r>
            <w:r>
              <w:rPr>
                <w:b/>
                <w:bCs/>
                <w:color w:val="000000"/>
                <w:sz w:val="14"/>
                <w:szCs w:val="14"/>
                <w:lang w:val="es-ES_tradnl"/>
              </w:rPr>
              <w:t xml:space="preserve"> </w:t>
            </w:r>
            <w:r>
              <w:rPr>
                <w:rFonts w:ascii="Arial" w:hAnsi="Arial" w:cs="Arial"/>
                <w:b/>
                <w:bCs/>
                <w:color w:val="000000"/>
                <w:sz w:val="20"/>
                <w:szCs w:val="20"/>
                <w:lang w:val="es-ES_tradnl"/>
              </w:rPr>
              <w:t>Impuesto sobre la producción, el consumo y las transacciones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$23</w:t>
            </w:r>
            <w:r w:rsidRPr="0009160A">
              <w:rPr>
                <w:rFonts w:ascii="Arial" w:hAnsi="Arial" w:cs="Arial"/>
                <w:b/>
                <w:bCs/>
                <w:color w:val="000000"/>
                <w:sz w:val="20"/>
                <w:szCs w:val="20"/>
                <w:lang w:val="es-ES_tradnl"/>
              </w:rPr>
              <w:t>,250.00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1.3.1. Impuesto sobre adquisición de bienes inmuebles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$23</w:t>
            </w:r>
            <w:r w:rsidRPr="0009160A">
              <w:rPr>
                <w:rFonts w:ascii="Arial" w:hAnsi="Arial" w:cs="Arial"/>
                <w:color w:val="000000"/>
                <w:sz w:val="20"/>
                <w:szCs w:val="20"/>
                <w:lang w:val="es-ES_tradnl"/>
              </w:rPr>
              <w:t>,250.00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1.7. Accesorios</w:t>
            </w:r>
          </w:p>
        </w:tc>
        <w:tc>
          <w:tcPr>
            <w:tcW w:w="3600" w:type="dxa"/>
            <w:tcBorders>
              <w:top w:val="single" w:sz="12" w:space="0" w:color="auto"/>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Default="00E2155C" w:rsidP="00D23147">
            <w:pPr>
              <w:widowControl w:val="0"/>
              <w:autoSpaceDE w:val="0"/>
              <w:autoSpaceDN w:val="0"/>
              <w:adjustRightInd w:val="0"/>
              <w:rPr>
                <w:rFonts w:ascii="Arial" w:hAnsi="Arial" w:cs="Arial"/>
                <w:color w:val="000000"/>
                <w:lang w:val="es-ES_tradnl"/>
              </w:rPr>
            </w:pPr>
            <w:r>
              <w:rPr>
                <w:rFonts w:ascii="Arial" w:hAnsi="Arial" w:cs="Arial"/>
                <w:color w:val="000000"/>
                <w:lang w:val="es-ES_tradnl"/>
              </w:rPr>
              <w:t>1.7.1. Actualización de impuestos</w:t>
            </w:r>
          </w:p>
        </w:tc>
        <w:tc>
          <w:tcPr>
            <w:tcW w:w="3600" w:type="dxa"/>
            <w:tcBorders>
              <w:top w:val="single" w:sz="12" w:space="0" w:color="auto"/>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Default="00E2155C" w:rsidP="00D23147">
            <w:pPr>
              <w:widowControl w:val="0"/>
              <w:autoSpaceDE w:val="0"/>
              <w:autoSpaceDN w:val="0"/>
              <w:adjustRightInd w:val="0"/>
              <w:rPr>
                <w:rFonts w:ascii="Arial" w:hAnsi="Arial" w:cs="Arial"/>
                <w:color w:val="000000"/>
                <w:lang w:val="es-ES_tradnl"/>
              </w:rPr>
            </w:pPr>
            <w:r>
              <w:rPr>
                <w:rFonts w:ascii="Arial" w:hAnsi="Arial" w:cs="Arial"/>
                <w:color w:val="000000"/>
                <w:lang w:val="es-ES_tradnl"/>
              </w:rPr>
              <w:t>1.7.2. Recargos de impuestos</w:t>
            </w:r>
          </w:p>
        </w:tc>
        <w:tc>
          <w:tcPr>
            <w:tcW w:w="3600" w:type="dxa"/>
            <w:tcBorders>
              <w:top w:val="single" w:sz="12" w:space="0" w:color="auto"/>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Default="00E2155C" w:rsidP="00D23147">
            <w:pPr>
              <w:widowControl w:val="0"/>
              <w:autoSpaceDE w:val="0"/>
              <w:autoSpaceDN w:val="0"/>
              <w:adjustRightInd w:val="0"/>
              <w:rPr>
                <w:rFonts w:ascii="Arial" w:hAnsi="Arial" w:cs="Arial"/>
                <w:color w:val="000000"/>
                <w:lang w:val="es-ES_tradnl"/>
              </w:rPr>
            </w:pPr>
            <w:r>
              <w:rPr>
                <w:rFonts w:ascii="Arial" w:hAnsi="Arial" w:cs="Arial"/>
                <w:color w:val="000000"/>
                <w:lang w:val="es-ES_tradnl"/>
              </w:rPr>
              <w:t>1.7.3. Multas de impuestos</w:t>
            </w:r>
          </w:p>
        </w:tc>
        <w:tc>
          <w:tcPr>
            <w:tcW w:w="3600" w:type="dxa"/>
            <w:tcBorders>
              <w:top w:val="single" w:sz="12" w:space="0" w:color="auto"/>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lang w:val="es-ES_tradnl"/>
              </w:rPr>
            </w:pPr>
            <w:r>
              <w:rPr>
                <w:rFonts w:ascii="Arial" w:hAnsi="Arial" w:cs="Arial"/>
                <w:color w:val="000000"/>
                <w:lang w:val="es-ES_tradnl"/>
              </w:rPr>
              <w:t>1.7.4. Gastos de ejecución de impuestos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Tr="00D23147">
        <w:trPr>
          <w:trHeight w:val="86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1.9. Impuestos no comprendidos en las fracciones de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$6</w:t>
            </w:r>
            <w:r w:rsidRPr="0009160A">
              <w:rPr>
                <w:rFonts w:ascii="Arial" w:hAnsi="Arial" w:cs="Arial"/>
                <w:b/>
                <w:bCs/>
                <w:color w:val="000000"/>
                <w:sz w:val="20"/>
                <w:szCs w:val="20"/>
                <w:lang w:val="es-ES_tradnl"/>
              </w:rPr>
              <w:t>,000.00</w:t>
            </w:r>
          </w:p>
        </w:tc>
      </w:tr>
      <w:tr w:rsidR="00E2155C" w:rsidTr="00D23147">
        <w:trPr>
          <w:trHeight w:val="340"/>
          <w:jc w:val="center"/>
        </w:trPr>
        <w:tc>
          <w:tcPr>
            <w:tcW w:w="1" w:type="dxa"/>
            <w:gridSpan w:val="4"/>
            <w:tcBorders>
              <w:top w:val="single" w:sz="12" w:space="0" w:color="auto"/>
              <w:left w:val="single" w:sz="12" w:space="0" w:color="auto"/>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2. Cuotas y aportaciones de seguridad social </w:t>
            </w:r>
          </w:p>
        </w:tc>
        <w:tc>
          <w:tcPr>
            <w:tcW w:w="1960" w:type="dxa"/>
            <w:tcBorders>
              <w:top w:val="nil"/>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$0.00</w:t>
            </w:r>
          </w:p>
        </w:tc>
      </w:tr>
      <w:tr w:rsidR="00E2155C" w:rsidTr="00D23147">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3. Contribuciones de mejoras  </w:t>
            </w:r>
          </w:p>
        </w:tc>
        <w:tc>
          <w:tcPr>
            <w:tcW w:w="3600" w:type="dxa"/>
            <w:tcBorders>
              <w:top w:val="single" w:sz="12" w:space="0" w:color="auto"/>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$10,000.00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3.1. Contribuciones de mejoras por obras públicas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$10,000.00</w:t>
            </w:r>
          </w:p>
        </w:tc>
      </w:tr>
      <w:tr w:rsidR="00E2155C" w:rsidTr="00D23147">
        <w:trPr>
          <w:trHeight w:val="80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3.9. Contribuciones de mejoras no comprendidas en las fracciones de la ley de ingresos causadas en ejercicios fiscales anteriores pendientes de liquidación o pago</w:t>
            </w:r>
          </w:p>
        </w:tc>
        <w:tc>
          <w:tcPr>
            <w:tcW w:w="196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$0.00</w:t>
            </w:r>
          </w:p>
        </w:tc>
      </w:tr>
      <w:tr w:rsidR="00E2155C" w:rsidTr="00D23147">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4. Derechos</w:t>
            </w:r>
          </w:p>
        </w:tc>
        <w:tc>
          <w:tcPr>
            <w:tcW w:w="3600" w:type="dxa"/>
            <w:tcBorders>
              <w:top w:val="single" w:sz="12" w:space="0" w:color="auto"/>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shd w:val="solid" w:color="A2BD90" w:fill="auto"/>
          </w:tcPr>
          <w:p w:rsidR="00E2155C"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$395,580.00</w:t>
            </w:r>
          </w:p>
        </w:tc>
      </w:tr>
      <w:tr w:rsidR="00E2155C" w:rsidTr="00D23147">
        <w:trPr>
          <w:trHeight w:val="66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r>
              <w:rPr>
                <w:rFonts w:ascii="Arial" w:hAnsi="Arial" w:cs="Arial"/>
                <w:b/>
                <w:bCs/>
                <w:color w:val="000000"/>
                <w:sz w:val="20"/>
                <w:szCs w:val="20"/>
                <w:lang w:val="es-ES_tradnl"/>
              </w:rPr>
              <w:t>4.1. Derechos por el uso, goce, aprovechamiento o explotación de bienes del dominio público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$52,550</w:t>
            </w:r>
            <w:r w:rsidRPr="0009160A">
              <w:rPr>
                <w:rFonts w:ascii="Arial" w:hAnsi="Arial" w:cs="Arial"/>
                <w:b/>
                <w:bCs/>
                <w:color w:val="000000"/>
                <w:sz w:val="20"/>
                <w:szCs w:val="20"/>
                <w:lang w:val="es-ES_tradnl"/>
              </w:rPr>
              <w:t>.00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Default="00E2155C" w:rsidP="00D23147">
            <w:pPr>
              <w:widowControl w:val="0"/>
              <w:autoSpaceDE w:val="0"/>
              <w:autoSpaceDN w:val="0"/>
              <w:adjustRightInd w:val="0"/>
              <w:rPr>
                <w:rFonts w:ascii="Arial" w:hAnsi="Arial" w:cs="Arial"/>
                <w:color w:val="000000"/>
                <w:sz w:val="20"/>
                <w:szCs w:val="20"/>
                <w:lang w:val="es-ES_tradnl"/>
              </w:rPr>
            </w:pPr>
            <w:r>
              <w:rPr>
                <w:rFonts w:ascii="Arial" w:hAnsi="Arial" w:cs="Arial"/>
                <w:color w:val="000000"/>
                <w:sz w:val="20"/>
                <w:szCs w:val="20"/>
                <w:lang w:val="es-ES_tradnl"/>
              </w:rPr>
              <w:t>4.1.1. Mercados y ambulantes</w:t>
            </w:r>
          </w:p>
        </w:tc>
        <w:tc>
          <w:tcPr>
            <w:tcW w:w="3600" w:type="dxa"/>
            <w:tcBorders>
              <w:top w:val="single" w:sz="12" w:space="0" w:color="auto"/>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$24,5</w:t>
            </w:r>
            <w:r w:rsidRPr="0009160A">
              <w:rPr>
                <w:rFonts w:ascii="Arial" w:hAnsi="Arial" w:cs="Arial"/>
                <w:color w:val="000000"/>
                <w:sz w:val="20"/>
                <w:szCs w:val="20"/>
                <w:lang w:val="es-ES_tradnl"/>
              </w:rPr>
              <w:t>50.00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4.1.2. Uso y aprovechamiento de panteones públicos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$11</w:t>
            </w:r>
            <w:r w:rsidRPr="0009160A">
              <w:rPr>
                <w:rFonts w:ascii="Arial" w:hAnsi="Arial" w:cs="Arial"/>
                <w:color w:val="000000"/>
                <w:sz w:val="20"/>
                <w:szCs w:val="20"/>
                <w:lang w:val="es-ES_tradnl"/>
              </w:rPr>
              <w:t>,000.00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4.1.3. Uso y aprovechamiento de las vías por vehículos de carga</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4.1.4. Uso y aprovechamiento de otros bienes de dominio público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$17</w:t>
            </w:r>
            <w:r w:rsidRPr="0009160A">
              <w:rPr>
                <w:rFonts w:ascii="Arial" w:hAnsi="Arial" w:cs="Arial"/>
                <w:color w:val="000000"/>
                <w:sz w:val="20"/>
                <w:szCs w:val="20"/>
                <w:lang w:val="es-ES_tradnl"/>
              </w:rPr>
              <w:t>,000.00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b/>
                <w:bCs/>
                <w:color w:val="000000"/>
                <w:sz w:val="20"/>
                <w:szCs w:val="20"/>
                <w:lang w:val="es-ES_tradnl"/>
              </w:rPr>
              <w:t>4.3. Derechos por prestación de servicios</w:t>
            </w:r>
            <w:r w:rsidRPr="0009160A">
              <w:rPr>
                <w:rFonts w:ascii="Arial" w:hAnsi="Arial" w:cs="Arial"/>
                <w:color w:val="000000"/>
                <w:sz w:val="20"/>
                <w:szCs w:val="20"/>
                <w:lang w:val="es-ES_tradnl"/>
              </w:rPr>
              <w:t> </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$338,030</w:t>
            </w:r>
            <w:r w:rsidRPr="0009160A">
              <w:rPr>
                <w:rFonts w:ascii="Arial" w:hAnsi="Arial" w:cs="Arial"/>
                <w:b/>
                <w:bCs/>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 Agua potable y drenaje</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$32</w:t>
            </w:r>
            <w:r w:rsidRPr="0009160A">
              <w:rPr>
                <w:rFonts w:ascii="Arial" w:hAnsi="Arial" w:cs="Arial"/>
                <w:color w:val="000000"/>
                <w:sz w:val="20"/>
                <w:szCs w:val="20"/>
                <w:lang w:val="es-ES_tradnl"/>
              </w:rPr>
              <w:t>,450.00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4.3.2. Alumbrado público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$80,340.00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4.3.3. Recolección y traslado de residuos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$8,500.00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4.3.4. Limpia</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w:t>
            </w:r>
            <w:r>
              <w:rPr>
                <w:rFonts w:ascii="Arial" w:hAnsi="Arial" w:cs="Arial"/>
                <w:color w:val="000000"/>
                <w:sz w:val="20"/>
                <w:szCs w:val="20"/>
                <w:lang w:val="es-ES_tradnl"/>
              </w:rPr>
              <w:t>1,00</w:t>
            </w: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4.3.5. Licencias de funcionamiento y permisos temporales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 xml:space="preserve"> $89</w:t>
            </w:r>
            <w:r w:rsidRPr="0009160A">
              <w:rPr>
                <w:rFonts w:ascii="Arial" w:hAnsi="Arial" w:cs="Arial"/>
                <w:color w:val="000000"/>
                <w:sz w:val="20"/>
                <w:szCs w:val="20"/>
                <w:lang w:val="es-ES_tradnl"/>
              </w:rPr>
              <w:t xml:space="preserve">,500.00 </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4.3.6. Permisos para instalar anuncios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$16,90</w:t>
            </w: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4.3.7. Desarrollo urbano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$27,5</w:t>
            </w:r>
            <w:r w:rsidRPr="0009160A">
              <w:rPr>
                <w:rFonts w:ascii="Arial" w:hAnsi="Arial" w:cs="Arial"/>
                <w:color w:val="000000"/>
                <w:sz w:val="20"/>
                <w:szCs w:val="20"/>
                <w:lang w:val="es-ES_tradnl"/>
              </w:rPr>
              <w:t>00.00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4.3.8. Catastro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4.3.9. Rastro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4.3.10. Supervisión sanitaria de matanza de animales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$2,9</w:t>
            </w:r>
            <w:r w:rsidRPr="0009160A">
              <w:rPr>
                <w:rFonts w:ascii="Arial" w:hAnsi="Arial" w:cs="Arial"/>
                <w:color w:val="000000"/>
                <w:sz w:val="20"/>
                <w:szCs w:val="20"/>
                <w:lang w:val="es-ES_tradnl"/>
              </w:rPr>
              <w:t>00.00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4.3.11. Vigilancia</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$33,50</w:t>
            </w: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4.3.12. Corralón y grúa</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4.3.13. Protección civil</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$3,050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4.3.14. Servicios y permisos en materia de panteones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$21,000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4.3.15. Certificados y constancias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$18</w:t>
            </w:r>
            <w:r w:rsidRPr="0009160A">
              <w:rPr>
                <w:rFonts w:ascii="Arial" w:hAnsi="Arial" w:cs="Arial"/>
                <w:color w:val="000000"/>
                <w:sz w:val="20"/>
                <w:szCs w:val="20"/>
                <w:lang w:val="es-ES_tradnl"/>
              </w:rPr>
              <w:t>,890.00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4.3.16. Acceso a la información pública</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$2,5</w:t>
            </w:r>
            <w:r w:rsidRPr="0009160A">
              <w:rPr>
                <w:rFonts w:ascii="Arial" w:hAnsi="Arial" w:cs="Arial"/>
                <w:color w:val="000000"/>
                <w:sz w:val="20"/>
                <w:szCs w:val="20"/>
                <w:lang w:val="es-ES_tradnl"/>
              </w:rPr>
              <w:t>00.00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4.3.17. Gaceta oficial</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4.4. Otros derechos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4.5. Accesorios de derechos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sz w:val="20"/>
                <w:szCs w:val="20"/>
                <w:lang w:val="es-ES_tradnl"/>
              </w:rPr>
              <w:t xml:space="preserve">4.5.1. </w:t>
            </w:r>
            <w:r w:rsidRPr="0009160A">
              <w:rPr>
                <w:rFonts w:ascii="Arial" w:hAnsi="Arial" w:cs="Arial"/>
                <w:color w:val="000000"/>
                <w:lang w:val="es-ES_tradnl"/>
              </w:rPr>
              <w:t>Actualización de derechos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sz w:val="20"/>
                <w:szCs w:val="20"/>
                <w:lang w:val="es-ES_tradnl"/>
              </w:rPr>
              <w:t xml:space="preserve">4.5.2. </w:t>
            </w:r>
            <w:r w:rsidRPr="0009160A">
              <w:rPr>
                <w:rFonts w:ascii="Arial" w:hAnsi="Arial" w:cs="Arial"/>
                <w:color w:val="000000"/>
                <w:lang w:val="es-ES_tradnl"/>
              </w:rPr>
              <w:t>Recargos de derechos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sz w:val="20"/>
                <w:szCs w:val="20"/>
                <w:lang w:val="es-ES_tradnl"/>
              </w:rPr>
              <w:t xml:space="preserve">4.5.3. </w:t>
            </w:r>
            <w:r w:rsidRPr="0009160A">
              <w:rPr>
                <w:rFonts w:ascii="Arial" w:hAnsi="Arial" w:cs="Arial"/>
                <w:color w:val="000000"/>
                <w:lang w:val="es-ES_tradnl"/>
              </w:rPr>
              <w:t>Multas de derechos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sz w:val="20"/>
                <w:szCs w:val="20"/>
                <w:lang w:val="es-ES_tradnl"/>
              </w:rPr>
              <w:t xml:space="preserve">4.5.4. </w:t>
            </w:r>
            <w:r w:rsidRPr="0009160A">
              <w:rPr>
                <w:rFonts w:ascii="Arial" w:hAnsi="Arial" w:cs="Arial"/>
                <w:color w:val="000000"/>
                <w:lang w:val="es-ES_tradnl"/>
              </w:rPr>
              <w:t>Gastos de ejecución de derechos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70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4.9. Derechos no comprendidos en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$5,000.00</w:t>
            </w:r>
          </w:p>
        </w:tc>
      </w:tr>
      <w:tr w:rsidR="00E2155C" w:rsidRPr="0009160A" w:rsidTr="00D23147">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5. Productos</w:t>
            </w:r>
          </w:p>
        </w:tc>
        <w:tc>
          <w:tcPr>
            <w:tcW w:w="3600" w:type="dxa"/>
            <w:tcBorders>
              <w:top w:val="single" w:sz="12" w:space="0" w:color="auto"/>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$13,5</w:t>
            </w:r>
            <w:r w:rsidRPr="0009160A">
              <w:rPr>
                <w:rFonts w:ascii="Arial" w:hAnsi="Arial" w:cs="Arial"/>
                <w:b/>
                <w:bCs/>
                <w:color w:val="000000"/>
                <w:sz w:val="20"/>
                <w:szCs w:val="20"/>
                <w:lang w:val="es-ES_tradnl"/>
              </w:rPr>
              <w:t>80.00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5.1. Productos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$13,5</w:t>
            </w:r>
            <w:r w:rsidRPr="0009160A">
              <w:rPr>
                <w:rFonts w:ascii="Arial" w:hAnsi="Arial" w:cs="Arial"/>
                <w:b/>
                <w:bCs/>
                <w:color w:val="000000"/>
                <w:sz w:val="20"/>
                <w:szCs w:val="20"/>
                <w:lang w:val="es-ES_tradnl"/>
              </w:rPr>
              <w:t>80.00</w:t>
            </w:r>
          </w:p>
        </w:tc>
      </w:tr>
      <w:tr w:rsidR="00E2155C" w:rsidRPr="0009160A" w:rsidTr="00D23147">
        <w:trPr>
          <w:trHeight w:val="72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18"/>
                <w:szCs w:val="18"/>
                <w:lang w:val="es-ES_tradnl"/>
              </w:rPr>
            </w:pPr>
            <w:r w:rsidRPr="0009160A">
              <w:rPr>
                <w:rFonts w:ascii="Arial" w:hAnsi="Arial" w:cs="Arial"/>
                <w:b/>
                <w:bCs/>
                <w:color w:val="000000"/>
                <w:sz w:val="20"/>
                <w:szCs w:val="20"/>
                <w:lang w:val="es-ES_tradnl"/>
              </w:rPr>
              <w:t xml:space="preserve">5.9. </w:t>
            </w:r>
            <w:r w:rsidRPr="0009160A">
              <w:rPr>
                <w:rFonts w:ascii="Arial" w:hAnsi="Arial" w:cs="Arial"/>
                <w:b/>
                <w:bCs/>
                <w:color w:val="000000"/>
                <w:sz w:val="18"/>
                <w:szCs w:val="18"/>
                <w:lang w:val="es-ES_tradnl"/>
              </w:rPr>
              <w:t>Productos no comprendidos en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6. Aprovechamientos</w:t>
            </w:r>
          </w:p>
        </w:tc>
        <w:tc>
          <w:tcPr>
            <w:tcW w:w="3600" w:type="dxa"/>
            <w:tcBorders>
              <w:top w:val="single" w:sz="12" w:space="0" w:color="auto"/>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$12,500</w:t>
            </w:r>
            <w:r w:rsidRPr="0009160A">
              <w:rPr>
                <w:rFonts w:ascii="Arial" w:hAnsi="Arial" w:cs="Arial"/>
                <w:b/>
                <w:bCs/>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6.1. Aprovechamientos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$12,500</w:t>
            </w:r>
            <w:r w:rsidRPr="0009160A">
              <w:rPr>
                <w:rFonts w:ascii="Arial" w:hAnsi="Arial" w:cs="Arial"/>
                <w:b/>
                <w:bCs/>
                <w:color w:val="000000"/>
                <w:sz w:val="20"/>
                <w:szCs w:val="20"/>
                <w:lang w:val="es-ES_tradnl"/>
              </w:rPr>
              <w:t>.00</w:t>
            </w:r>
          </w:p>
        </w:tc>
      </w:tr>
      <w:tr w:rsidR="00E2155C" w:rsidRPr="0009160A" w:rsidTr="00D23147">
        <w:trPr>
          <w:trHeight w:val="6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6.1.1. Multas por infracciones a las leyes y reglamentos municipales y otros aplicables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$12,500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6.1.2. Multas impuestas por autoridades federales, no fiscales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6.1.3. Gastos de ejecución</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6.1.4. Aprovechamientos diversos de tipo corriente</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6.2. Aprovechamientos patrimoniales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6.3. Accesorios de aprovechamientos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60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6.9. Aprovechamientos no comprendidos en la ley de ingresos vigente, causados en ejercicios fiscales anteriores pendientes de liquidación o pago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1" w:type="dxa"/>
            <w:gridSpan w:val="4"/>
            <w:tcBorders>
              <w:top w:val="single" w:sz="12" w:space="0" w:color="auto"/>
              <w:left w:val="single" w:sz="12" w:space="0" w:color="auto"/>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7. Ingresos por ventas de bienes y servicios</w:t>
            </w: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760"/>
          <w:jc w:val="center"/>
        </w:trPr>
        <w:tc>
          <w:tcPr>
            <w:tcW w:w="1" w:type="dxa"/>
            <w:gridSpan w:val="4"/>
            <w:tcBorders>
              <w:top w:val="single" w:sz="12" w:space="0" w:color="auto"/>
              <w:left w:val="single" w:sz="12" w:space="0" w:color="auto"/>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18"/>
                <w:szCs w:val="18"/>
                <w:lang w:val="es-ES_tradnl"/>
              </w:rPr>
            </w:pPr>
            <w:r w:rsidRPr="0009160A">
              <w:rPr>
                <w:rFonts w:ascii="Arial" w:hAnsi="Arial" w:cs="Arial"/>
                <w:b/>
                <w:bCs/>
                <w:color w:val="000000"/>
                <w:sz w:val="20"/>
                <w:szCs w:val="20"/>
                <w:lang w:val="es-ES_tradnl"/>
              </w:rPr>
              <w:t xml:space="preserve">8. Participaciones, aportaciones y convenios, </w:t>
            </w:r>
            <w:r w:rsidRPr="0009160A">
              <w:rPr>
                <w:rFonts w:ascii="Arial" w:hAnsi="Arial" w:cs="Arial"/>
                <w:b/>
                <w:bCs/>
                <w:color w:val="000000"/>
                <w:sz w:val="18"/>
                <w:szCs w:val="18"/>
                <w:lang w:val="es-ES_tradnl"/>
              </w:rPr>
              <w:t>incentivos derivados de la colaboración fiscal y fondos distintos de aportaciones</w:t>
            </w: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$66,948,502</w:t>
            </w:r>
            <w:r w:rsidRPr="0009160A">
              <w:rPr>
                <w:rFonts w:ascii="Arial" w:hAnsi="Arial" w:cs="Arial"/>
                <w:b/>
                <w:bCs/>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8.1. Participaciones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350D58">
              <w:rPr>
                <w:rFonts w:ascii="Arial" w:hAnsi="Arial" w:cs="Arial"/>
                <w:b/>
                <w:bCs/>
                <w:color w:val="000000"/>
                <w:sz w:val="20"/>
                <w:szCs w:val="20"/>
                <w:lang w:val="es-ES_tradnl"/>
              </w:rPr>
              <w:t>$26,393</w:t>
            </w:r>
            <w:r>
              <w:rPr>
                <w:rFonts w:ascii="Arial" w:hAnsi="Arial" w:cs="Arial"/>
                <w:b/>
                <w:bCs/>
                <w:color w:val="000000"/>
                <w:sz w:val="20"/>
                <w:szCs w:val="20"/>
                <w:lang w:val="es-ES_tradnl"/>
              </w:rPr>
              <w:t>,473.00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8.1.1. Fondo General de Participaciones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$16,301,996.00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8.1.2. Fondo de Fiscalización y Recaudación</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$1,694,360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8.1.3. Fondo de Fomento Municipal</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$6,850,000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8.1.4. Impuesto especial sobre producción y servicios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$249,000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 xml:space="preserve">8.1.5. Impuesto especial sobre la venta final de gasolina y </w:t>
            </w:r>
            <w:proofErr w:type="spellStart"/>
            <w:r w:rsidRPr="0009160A">
              <w:rPr>
                <w:rFonts w:ascii="Arial" w:hAnsi="Arial" w:cs="Arial"/>
                <w:color w:val="000000"/>
                <w:sz w:val="20"/>
                <w:szCs w:val="20"/>
                <w:lang w:val="es-ES_tradnl"/>
              </w:rPr>
              <w:t>diesel</w:t>
            </w:r>
            <w:proofErr w:type="spellEnd"/>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w:t>
            </w:r>
            <w:r>
              <w:rPr>
                <w:rFonts w:ascii="Arial" w:hAnsi="Arial" w:cs="Arial"/>
                <w:color w:val="000000"/>
                <w:sz w:val="20"/>
                <w:szCs w:val="20"/>
                <w:lang w:val="es-ES_tradnl"/>
              </w:rPr>
              <w:t>815,117</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8.1.6. Tenencia o uso de vehículos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8.1.7. Impuesto sobre automóviles nuevos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$294,000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8.1.8. Fondo de Compensación del Impuesto sobre Automóviles Nuevos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8.1.9. Participaciones estatales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$189,000</w:t>
            </w:r>
            <w:r w:rsidRPr="0009160A">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r w:rsidRPr="0009160A">
              <w:rPr>
                <w:rFonts w:ascii="Arial" w:hAnsi="Arial" w:cs="Arial"/>
                <w:color w:val="000000"/>
                <w:sz w:val="20"/>
                <w:szCs w:val="20"/>
                <w:lang w:val="es-ES_tradnl"/>
              </w:rPr>
              <w:t>8.1.10. Fondo ISR</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8.2. Aportaciones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BC449B"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$40,555,029.00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8.2.1. Fondo de Aportaciones para la Infraestructura Social Municipal</w:t>
            </w:r>
          </w:p>
        </w:tc>
        <w:tc>
          <w:tcPr>
            <w:tcW w:w="1960" w:type="dxa"/>
            <w:tcBorders>
              <w:top w:val="nil"/>
              <w:left w:val="nil"/>
              <w:bottom w:val="single" w:sz="12" w:space="0" w:color="auto"/>
              <w:right w:val="single" w:sz="12" w:space="0" w:color="auto"/>
            </w:tcBorders>
          </w:tcPr>
          <w:p w:rsidR="00E2155C" w:rsidRPr="00BC449B" w:rsidRDefault="00E2155C" w:rsidP="00D23147">
            <w:pPr>
              <w:widowControl w:val="0"/>
              <w:autoSpaceDE w:val="0"/>
              <w:autoSpaceDN w:val="0"/>
              <w:adjustRightInd w:val="0"/>
              <w:jc w:val="right"/>
              <w:rPr>
                <w:rFonts w:ascii="Arial" w:hAnsi="Arial" w:cs="Arial"/>
                <w:color w:val="000000"/>
                <w:sz w:val="20"/>
                <w:szCs w:val="20"/>
                <w:lang w:val="es-ES_tradnl"/>
              </w:rPr>
            </w:pPr>
            <w:r w:rsidRPr="00BC449B">
              <w:rPr>
                <w:rFonts w:ascii="Arial" w:hAnsi="Arial" w:cs="Arial"/>
                <w:color w:val="000000"/>
                <w:sz w:val="20"/>
                <w:szCs w:val="20"/>
                <w:lang w:val="es-ES_tradnl"/>
              </w:rPr>
              <w:t>$30,097,630.00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8.2.2. Fondo de Aportaciones para el Fortalecimiento Municipal</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BC449B">
              <w:rPr>
                <w:rFonts w:ascii="Arial" w:hAnsi="Arial" w:cs="Arial"/>
                <w:color w:val="000000"/>
                <w:sz w:val="20"/>
                <w:szCs w:val="20"/>
                <w:lang w:val="es-ES_tradnl"/>
              </w:rPr>
              <w:t>$10,457,399</w:t>
            </w:r>
            <w:r>
              <w:rPr>
                <w:rFonts w:ascii="Arial" w:hAnsi="Arial" w:cs="Arial"/>
                <w:color w:val="000000"/>
                <w:sz w:val="20"/>
                <w:szCs w:val="20"/>
                <w:lang w:val="es-ES_tradnl"/>
              </w:rPr>
              <w:t>.00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8.3. Convenios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Pr>
                <w:rFonts w:ascii="Arial" w:hAnsi="Arial" w:cs="Arial"/>
                <w:b/>
                <w:bCs/>
                <w:color w:val="000000"/>
                <w:sz w:val="20"/>
                <w:szCs w:val="20"/>
                <w:lang w:val="es-ES_tradnl"/>
              </w:rPr>
              <w:t>$</w:t>
            </w:r>
            <w:r w:rsidRPr="0009160A">
              <w:rPr>
                <w:rFonts w:ascii="Arial" w:hAnsi="Arial" w:cs="Arial"/>
                <w:b/>
                <w:bCs/>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8.3.1. Programa de Mejoramiento Urbano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8.3.2. Programa de Apoyo a la Vivienda</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w:t>
            </w: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8.3.3. Programa 3x1 para Migrantes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w:t>
            </w: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8.3.4. Programa de Apoyos a las Personas en Estado de Necesidad</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8.3.5. Programa de Cultura Física y Deporte</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w:t>
            </w: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8.3.6. Programa de Prevención de Riesgos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5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 xml:space="preserve">8.3.7. Programa de </w:t>
            </w:r>
            <w:proofErr w:type="gramStart"/>
            <w:r w:rsidRPr="0009160A">
              <w:rPr>
                <w:rFonts w:ascii="Arial" w:hAnsi="Arial" w:cs="Arial"/>
                <w:color w:val="000000"/>
                <w:lang w:val="es-ES_tradnl"/>
              </w:rPr>
              <w:t>Fortalecimiento  a</w:t>
            </w:r>
            <w:proofErr w:type="gramEnd"/>
            <w:r w:rsidRPr="0009160A">
              <w:rPr>
                <w:rFonts w:ascii="Arial" w:hAnsi="Arial" w:cs="Arial"/>
                <w:color w:val="000000"/>
                <w:lang w:val="es-ES_tradnl"/>
              </w:rPr>
              <w:t xml:space="preserve"> la Transversalidad de la Perspectiva de Género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w:t>
            </w:r>
            <w:r w:rsidRPr="0009160A">
              <w:rPr>
                <w:rFonts w:ascii="Arial" w:hAnsi="Arial" w:cs="Arial"/>
                <w:color w:val="000000"/>
                <w:sz w:val="20"/>
                <w:szCs w:val="20"/>
                <w:lang w:val="es-ES_tradnl"/>
              </w:rPr>
              <w:t>0.00</w:t>
            </w:r>
          </w:p>
        </w:tc>
      </w:tr>
      <w:tr w:rsidR="00E2155C" w:rsidRPr="0009160A" w:rsidTr="00D23147">
        <w:trPr>
          <w:trHeight w:val="60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8.3.8. Programa de Mejoramiento a la Producción y Productividad Indígena</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60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8.3.9. Fondo Nacional Emprendedor</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 w:type="dxa"/>
            <w:gridSpan w:val="2"/>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8.3.10. Programa de Agua Potable, Drenaje y Tratamiento</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sidRPr="0009160A">
              <w:rPr>
                <w:rFonts w:ascii="Arial" w:hAnsi="Arial" w:cs="Arial"/>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82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3680" w:type="dxa"/>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color w:val="000000"/>
                <w:lang w:val="es-ES_tradnl"/>
              </w:rPr>
            </w:pPr>
            <w:r w:rsidRPr="0009160A">
              <w:rPr>
                <w:rFonts w:ascii="Arial" w:hAnsi="Arial" w:cs="Arial"/>
                <w:color w:val="000000"/>
                <w:lang w:val="es-ES_tradnl"/>
              </w:rPr>
              <w:t>8.3.11. Ramo 23</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color w:val="000000"/>
                <w:sz w:val="20"/>
                <w:szCs w:val="20"/>
                <w:lang w:val="es-ES_tradnl"/>
              </w:rPr>
            </w:pPr>
            <w:r>
              <w:rPr>
                <w:rFonts w:ascii="Arial" w:hAnsi="Arial" w:cs="Arial"/>
                <w:color w:val="000000"/>
                <w:sz w:val="20"/>
                <w:szCs w:val="20"/>
                <w:lang w:val="es-ES_tradnl"/>
              </w:rPr>
              <w:t>$</w:t>
            </w:r>
            <w:r w:rsidRPr="0009160A">
              <w:rPr>
                <w:rFonts w:ascii="Arial" w:hAnsi="Arial" w:cs="Arial"/>
                <w:color w:val="000000"/>
                <w:sz w:val="20"/>
                <w:szCs w:val="20"/>
                <w:lang w:val="es-ES_tradnl"/>
              </w:rPr>
              <w:t>0.00</w:t>
            </w:r>
          </w:p>
        </w:tc>
      </w:tr>
      <w:tr w:rsidR="00E2155C" w:rsidRPr="0009160A" w:rsidTr="00D23147">
        <w:trPr>
          <w:trHeight w:val="340"/>
          <w:jc w:val="center"/>
        </w:trPr>
        <w:tc>
          <w:tcPr>
            <w:tcW w:w="1" w:type="dxa"/>
            <w:gridSpan w:val="4"/>
            <w:tcBorders>
              <w:top w:val="single" w:sz="12" w:space="0" w:color="auto"/>
              <w:left w:val="single" w:sz="12" w:space="0" w:color="auto"/>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18"/>
                <w:szCs w:val="18"/>
                <w:lang w:val="es-ES_tradnl"/>
              </w:rPr>
            </w:pPr>
            <w:r w:rsidRPr="0009160A">
              <w:rPr>
                <w:rFonts w:ascii="Arial" w:hAnsi="Arial" w:cs="Arial"/>
                <w:b/>
                <w:bCs/>
                <w:color w:val="000000"/>
                <w:sz w:val="20"/>
                <w:szCs w:val="20"/>
                <w:lang w:val="es-ES_tradnl"/>
              </w:rPr>
              <w:t xml:space="preserve">9. </w:t>
            </w:r>
            <w:r w:rsidRPr="0009160A">
              <w:rPr>
                <w:rFonts w:ascii="Arial" w:hAnsi="Arial" w:cs="Arial"/>
                <w:b/>
                <w:bCs/>
                <w:color w:val="000000"/>
                <w:sz w:val="18"/>
                <w:szCs w:val="18"/>
                <w:lang w:val="es-ES_tradnl"/>
              </w:rPr>
              <w:t>Transferencias, asignaciones, subsidios y subvenciones, y pensiones y jubilaciones</w:t>
            </w: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9.1. Transferencias y asignaciones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9.3. Subsidios y subvenciones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9.5. Pensiones y jubilaciones</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6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3"/>
            <w:tcBorders>
              <w:top w:val="single" w:sz="12" w:space="0" w:color="auto"/>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9.6. Transferencias a fideicomisos, mandatos y análogos</w:t>
            </w: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1" w:type="dxa"/>
            <w:gridSpan w:val="3"/>
            <w:tcBorders>
              <w:top w:val="single" w:sz="12" w:space="0" w:color="auto"/>
              <w:left w:val="single" w:sz="12" w:space="0" w:color="auto"/>
              <w:bottom w:val="single" w:sz="12" w:space="0" w:color="auto"/>
              <w:right w:val="nil"/>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0. Ingresos derivados de financiamientos</w:t>
            </w:r>
          </w:p>
        </w:tc>
        <w:tc>
          <w:tcPr>
            <w:tcW w:w="3600" w:type="dxa"/>
            <w:tcBorders>
              <w:top w:val="single" w:sz="12" w:space="0" w:color="auto"/>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shd w:val="solid" w:color="A2BD90" w:fill="auto"/>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0.1. Endeudamiento interno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RPr="0009160A"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0.2. Endeudamiento externo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Pr="0009160A"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r w:rsidR="00E2155C" w:rsidTr="00D23147">
        <w:trPr>
          <w:trHeight w:val="340"/>
          <w:jc w:val="center"/>
        </w:trPr>
        <w:tc>
          <w:tcPr>
            <w:tcW w:w="460" w:type="dxa"/>
            <w:tcBorders>
              <w:top w:val="nil"/>
              <w:left w:val="single" w:sz="12" w:space="0" w:color="auto"/>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color w:val="000000"/>
                <w:sz w:val="20"/>
                <w:szCs w:val="20"/>
                <w:lang w:val="es-ES_tradnl"/>
              </w:rPr>
            </w:pPr>
          </w:p>
        </w:tc>
        <w:tc>
          <w:tcPr>
            <w:tcW w:w="1" w:type="dxa"/>
            <w:gridSpan w:val="2"/>
            <w:tcBorders>
              <w:top w:val="single" w:sz="12" w:space="0" w:color="auto"/>
              <w:left w:val="single" w:sz="12" w:space="0" w:color="auto"/>
              <w:bottom w:val="single" w:sz="12" w:space="0" w:color="auto"/>
              <w:right w:val="nil"/>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r w:rsidRPr="0009160A">
              <w:rPr>
                <w:rFonts w:ascii="Arial" w:hAnsi="Arial" w:cs="Arial"/>
                <w:b/>
                <w:bCs/>
                <w:color w:val="000000"/>
                <w:sz w:val="20"/>
                <w:szCs w:val="20"/>
                <w:lang w:val="es-ES_tradnl"/>
              </w:rPr>
              <w:t>0.3. Financiamiento interno</w:t>
            </w:r>
          </w:p>
        </w:tc>
        <w:tc>
          <w:tcPr>
            <w:tcW w:w="3600" w:type="dxa"/>
            <w:tcBorders>
              <w:top w:val="single" w:sz="12" w:space="0" w:color="auto"/>
              <w:left w:val="nil"/>
              <w:bottom w:val="single" w:sz="12" w:space="0" w:color="auto"/>
              <w:right w:val="single" w:sz="12" w:space="0" w:color="auto"/>
            </w:tcBorders>
          </w:tcPr>
          <w:p w:rsidR="00E2155C" w:rsidRPr="0009160A" w:rsidRDefault="00E2155C" w:rsidP="00D23147">
            <w:pPr>
              <w:widowControl w:val="0"/>
              <w:autoSpaceDE w:val="0"/>
              <w:autoSpaceDN w:val="0"/>
              <w:adjustRightInd w:val="0"/>
              <w:rPr>
                <w:rFonts w:ascii="Arial" w:hAnsi="Arial" w:cs="Arial"/>
                <w:b/>
                <w:bCs/>
                <w:color w:val="000000"/>
                <w:sz w:val="20"/>
                <w:szCs w:val="20"/>
                <w:lang w:val="es-ES_tradnl"/>
              </w:rPr>
            </w:pPr>
          </w:p>
        </w:tc>
        <w:tc>
          <w:tcPr>
            <w:tcW w:w="1960" w:type="dxa"/>
            <w:tcBorders>
              <w:top w:val="nil"/>
              <w:left w:val="nil"/>
              <w:bottom w:val="single" w:sz="12" w:space="0" w:color="auto"/>
              <w:right w:val="single" w:sz="12" w:space="0" w:color="auto"/>
            </w:tcBorders>
          </w:tcPr>
          <w:p w:rsidR="00E2155C" w:rsidRDefault="00E2155C" w:rsidP="00D23147">
            <w:pPr>
              <w:widowControl w:val="0"/>
              <w:autoSpaceDE w:val="0"/>
              <w:autoSpaceDN w:val="0"/>
              <w:adjustRightInd w:val="0"/>
              <w:jc w:val="right"/>
              <w:rPr>
                <w:rFonts w:ascii="Arial" w:hAnsi="Arial" w:cs="Arial"/>
                <w:b/>
                <w:bCs/>
                <w:color w:val="000000"/>
                <w:sz w:val="20"/>
                <w:szCs w:val="20"/>
                <w:lang w:val="es-ES_tradnl"/>
              </w:rPr>
            </w:pPr>
            <w:r w:rsidRPr="0009160A">
              <w:rPr>
                <w:rFonts w:ascii="Arial" w:hAnsi="Arial" w:cs="Arial"/>
                <w:b/>
                <w:bCs/>
                <w:color w:val="000000"/>
                <w:sz w:val="20"/>
                <w:szCs w:val="20"/>
                <w:lang w:val="es-ES_tradnl"/>
              </w:rPr>
              <w:t>$0.00</w:t>
            </w:r>
          </w:p>
        </w:tc>
      </w:tr>
    </w:tbl>
    <w:p w:rsidR="00E2155C" w:rsidRDefault="00E2155C" w:rsidP="00E2155C">
      <w:pPr>
        <w:spacing w:before="100" w:beforeAutospacing="1" w:after="100" w:afterAutospacing="1"/>
        <w:jc w:val="both"/>
        <w:rPr>
          <w:rFonts w:ascii="Arial" w:eastAsia="Calibri" w:hAnsi="Arial" w:cs="Arial"/>
          <w:snapToGrid w:val="0"/>
          <w:lang w:eastAsia="en-US"/>
        </w:rPr>
      </w:pPr>
    </w:p>
    <w:p w:rsidR="00E2155C" w:rsidRPr="00604DB8" w:rsidRDefault="00E2155C" w:rsidP="00E2155C">
      <w:pPr>
        <w:spacing w:before="100" w:beforeAutospacing="1" w:after="100" w:afterAutospacing="1"/>
        <w:jc w:val="center"/>
        <w:rPr>
          <w:rFonts w:ascii="Arial" w:eastAsia="Calibri" w:hAnsi="Arial" w:cs="Arial"/>
          <w:b/>
          <w:snapToGrid w:val="0"/>
          <w:lang w:eastAsia="en-US"/>
        </w:rPr>
      </w:pPr>
      <w:r w:rsidRPr="00604DB8">
        <w:rPr>
          <w:rFonts w:ascii="Arial" w:eastAsia="Calibri" w:hAnsi="Arial" w:cs="Arial"/>
          <w:b/>
          <w:snapToGrid w:val="0"/>
          <w:lang w:eastAsia="en-US"/>
        </w:rPr>
        <w:t>Capítulo III</w:t>
      </w:r>
      <w:r w:rsidRPr="00604DB8">
        <w:rPr>
          <w:rFonts w:ascii="Arial" w:eastAsia="Calibri" w:hAnsi="Arial" w:cs="Arial"/>
          <w:b/>
          <w:snapToGrid w:val="0"/>
          <w:lang w:eastAsia="en-US"/>
        </w:rPr>
        <w:br/>
        <w:t>Disposiciones para los contribuyentes</w:t>
      </w:r>
    </w:p>
    <w:p w:rsidR="00E2155C" w:rsidRPr="000116CB"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 xml:space="preserve">Artículo 7. </w:t>
      </w:r>
      <w:r w:rsidRPr="000116CB">
        <w:rPr>
          <w:rFonts w:ascii="Arial" w:eastAsia="Calibri" w:hAnsi="Arial" w:cs="Arial"/>
          <w:b/>
          <w:snapToGrid w:val="0"/>
          <w:lang w:eastAsia="en-US"/>
        </w:rPr>
        <w:t>Marco jurídico aplicable</w:t>
      </w:r>
    </w:p>
    <w:p w:rsidR="00E2155C" w:rsidRPr="000116CB" w:rsidRDefault="00E2155C" w:rsidP="00E2155C">
      <w:pPr>
        <w:spacing w:before="100" w:beforeAutospacing="1" w:after="100" w:afterAutospacing="1"/>
        <w:jc w:val="both"/>
        <w:rPr>
          <w:rFonts w:ascii="Arial" w:hAnsi="Arial" w:cs="Arial"/>
          <w:snapToGrid w:val="0"/>
        </w:rPr>
      </w:pPr>
      <w:r w:rsidRPr="000116CB">
        <w:rPr>
          <w:rFonts w:ascii="Arial" w:hAnsi="Arial" w:cs="Arial"/>
          <w:snapToGrid w:val="0"/>
        </w:rPr>
        <w:t>Las contribuciones se causarán, liquidarán y recaudarán en los términos de la Ley de Hacienda del Municipio de Tzucacab, y a falta de disposición expresa acerca del procedimiento se aplicarán supletoriamente el Código Fiscal del Estado de Yucatán y el Código Fiscal de la Federación.</w:t>
      </w:r>
    </w:p>
    <w:p w:rsidR="00E2155C" w:rsidRPr="000116CB" w:rsidRDefault="00E2155C" w:rsidP="00E2155C">
      <w:pPr>
        <w:spacing w:before="100" w:beforeAutospacing="1" w:after="100" w:afterAutospacing="1"/>
        <w:jc w:val="both"/>
        <w:rPr>
          <w:rFonts w:ascii="Arial" w:eastAsia="Calibri" w:hAnsi="Arial" w:cs="Arial"/>
          <w:b/>
          <w:snapToGrid w:val="0"/>
          <w:lang w:eastAsia="en-US"/>
        </w:rPr>
      </w:pPr>
      <w:r w:rsidRPr="000116CB">
        <w:rPr>
          <w:rFonts w:ascii="Arial" w:eastAsia="Calibri" w:hAnsi="Arial" w:cs="Arial"/>
          <w:b/>
          <w:snapToGrid w:val="0"/>
          <w:lang w:eastAsia="en-US"/>
        </w:rPr>
        <w:t>Artículo 8. Acreditación del pago de contribuciones</w:t>
      </w:r>
    </w:p>
    <w:p w:rsidR="00E2155C" w:rsidRPr="000116CB" w:rsidRDefault="00E2155C" w:rsidP="00E2155C">
      <w:pPr>
        <w:spacing w:before="100" w:beforeAutospacing="1" w:after="100" w:afterAutospacing="1"/>
        <w:jc w:val="both"/>
        <w:rPr>
          <w:rFonts w:ascii="Arial" w:hAnsi="Arial" w:cs="Arial"/>
          <w:snapToGrid w:val="0"/>
        </w:rPr>
      </w:pPr>
      <w:r w:rsidRPr="000116CB">
        <w:rPr>
          <w:rFonts w:ascii="Arial" w:hAnsi="Arial" w:cs="Arial"/>
          <w:snapToGrid w:val="0"/>
        </w:rPr>
        <w:t xml:space="preserve">El pago de las contribuciones, aprovechamientos y demás ingresos señalados en esta ley se acreditará con el recibo oficial expedido por la Dirección de Administración y Finanzas del Ayuntamiento del Municipio de Tzucacab, o con los formatos de declaración sellados por la misma dirección. </w:t>
      </w:r>
    </w:p>
    <w:p w:rsidR="00E2155C" w:rsidRDefault="00E2155C" w:rsidP="00E2155C">
      <w:pPr>
        <w:spacing w:before="100" w:beforeAutospacing="1" w:after="100" w:afterAutospacing="1"/>
        <w:jc w:val="both"/>
        <w:rPr>
          <w:rFonts w:ascii="Arial" w:eastAsia="Calibri" w:hAnsi="Arial" w:cs="Arial"/>
          <w:b/>
          <w:snapToGrid w:val="0"/>
          <w:lang w:eastAsia="en-US"/>
        </w:rPr>
      </w:pPr>
    </w:p>
    <w:p w:rsidR="00E2155C" w:rsidRPr="000116CB" w:rsidRDefault="00E2155C" w:rsidP="00E2155C">
      <w:pPr>
        <w:spacing w:before="100" w:beforeAutospacing="1" w:after="100" w:afterAutospacing="1"/>
        <w:jc w:val="both"/>
        <w:rPr>
          <w:rFonts w:ascii="Arial" w:eastAsia="Calibri" w:hAnsi="Arial" w:cs="Arial"/>
          <w:b/>
          <w:snapToGrid w:val="0"/>
          <w:lang w:eastAsia="en-US"/>
        </w:rPr>
      </w:pPr>
      <w:r w:rsidRPr="000116CB">
        <w:rPr>
          <w:rFonts w:ascii="Arial" w:eastAsia="Calibri" w:hAnsi="Arial" w:cs="Arial"/>
          <w:b/>
          <w:snapToGrid w:val="0"/>
          <w:lang w:eastAsia="en-US"/>
        </w:rPr>
        <w:t>Artículo 9. Recargos y actualizaciones</w:t>
      </w:r>
    </w:p>
    <w:p w:rsidR="00E2155C" w:rsidRPr="000116CB" w:rsidRDefault="00E2155C" w:rsidP="00E2155C">
      <w:pPr>
        <w:spacing w:before="100" w:beforeAutospacing="1" w:after="100" w:afterAutospacing="1"/>
        <w:jc w:val="both"/>
        <w:rPr>
          <w:rFonts w:ascii="Arial" w:eastAsia="Calibri" w:hAnsi="Arial" w:cs="Arial"/>
          <w:snapToGrid w:val="0"/>
          <w:lang w:eastAsia="en-US"/>
        </w:rPr>
      </w:pPr>
      <w:r w:rsidRPr="000116CB">
        <w:rPr>
          <w:rFonts w:ascii="Arial" w:eastAsia="Calibri" w:hAnsi="Arial" w:cs="Arial"/>
          <w:snapToGrid w:val="0"/>
          <w:lang w:eastAsia="en-US"/>
        </w:rPr>
        <w:t>El monto de las contribuciones o las devoluciones a cargo del fisco municipal se actualizarán por el transcurso del tiempo y con motivo de los cambios de precios en el país, en términos de la Ley de Hacienda del Municipio de Tzucacab. Las cantidades actualizadas conservan la naturaleza jurídica que tenían antes de la actualización.</w:t>
      </w:r>
    </w:p>
    <w:p w:rsidR="00E2155C" w:rsidRPr="000116CB" w:rsidRDefault="00E2155C" w:rsidP="00E2155C">
      <w:pPr>
        <w:spacing w:before="100" w:beforeAutospacing="1" w:after="100" w:afterAutospacing="1"/>
        <w:jc w:val="both"/>
        <w:rPr>
          <w:rFonts w:ascii="Arial" w:eastAsia="Calibri" w:hAnsi="Arial" w:cs="Arial"/>
          <w:snapToGrid w:val="0"/>
          <w:lang w:eastAsia="en-US"/>
        </w:rPr>
      </w:pPr>
      <w:r w:rsidRPr="000116CB">
        <w:rPr>
          <w:rFonts w:ascii="Arial" w:eastAsia="Calibri" w:hAnsi="Arial" w:cs="Arial"/>
          <w:snapToGrid w:val="0"/>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E2155C" w:rsidRPr="000116CB" w:rsidRDefault="00E2155C" w:rsidP="00E2155C">
      <w:pPr>
        <w:spacing w:before="100" w:beforeAutospacing="1" w:after="100" w:afterAutospacing="1"/>
        <w:jc w:val="both"/>
        <w:rPr>
          <w:rFonts w:ascii="Arial" w:eastAsia="Calibri" w:hAnsi="Arial" w:cs="Arial"/>
          <w:b/>
          <w:snapToGrid w:val="0"/>
          <w:lang w:eastAsia="en-US"/>
        </w:rPr>
      </w:pPr>
      <w:r w:rsidRPr="000116CB">
        <w:rPr>
          <w:rFonts w:ascii="Arial" w:eastAsia="Calibri" w:hAnsi="Arial" w:cs="Arial"/>
          <w:b/>
          <w:snapToGrid w:val="0"/>
          <w:lang w:eastAsia="en-US"/>
        </w:rPr>
        <w:t>Artículo 10. Contribuciones de ejercicios fiscales anteriores</w:t>
      </w:r>
    </w:p>
    <w:p w:rsidR="00E2155C" w:rsidRPr="000116CB" w:rsidRDefault="00E2155C" w:rsidP="00E2155C">
      <w:pPr>
        <w:spacing w:before="100" w:beforeAutospacing="1" w:after="100" w:afterAutospacing="1"/>
        <w:jc w:val="both"/>
        <w:rPr>
          <w:rFonts w:ascii="Arial" w:hAnsi="Arial" w:cs="Arial"/>
          <w:snapToGrid w:val="0"/>
        </w:rPr>
      </w:pPr>
      <w:r w:rsidRPr="000116CB">
        <w:rPr>
          <w:rFonts w:ascii="Arial" w:hAnsi="Arial" w:cs="Arial"/>
          <w:snapToGrid w:val="0"/>
        </w:rPr>
        <w:t>Las contribuciones causadas en ejercicios fiscales anteriores, pendientes de liquidación o pago, se determinarán de conformidad con las disposiciones legales que rigieron en la época en que se causaron.</w:t>
      </w:r>
    </w:p>
    <w:p w:rsidR="00E2155C" w:rsidRPr="000116CB" w:rsidRDefault="00E2155C" w:rsidP="00E2155C">
      <w:pPr>
        <w:spacing w:before="100" w:beforeAutospacing="1" w:after="100" w:afterAutospacing="1"/>
        <w:jc w:val="both"/>
        <w:rPr>
          <w:rFonts w:ascii="Arial" w:hAnsi="Arial" w:cs="Arial"/>
        </w:rPr>
      </w:pPr>
      <w:r w:rsidRPr="000116CB">
        <w:rPr>
          <w:rFonts w:ascii="Arial" w:hAnsi="Arial" w:cs="Arial"/>
          <w:b/>
        </w:rPr>
        <w:t>Artículo 11. Programas de apoyo</w:t>
      </w:r>
    </w:p>
    <w:p w:rsidR="00E2155C" w:rsidRPr="00604DB8" w:rsidRDefault="00E2155C" w:rsidP="00E2155C">
      <w:pPr>
        <w:spacing w:before="100" w:beforeAutospacing="1" w:after="100" w:afterAutospacing="1"/>
        <w:jc w:val="both"/>
        <w:rPr>
          <w:rFonts w:ascii="Arial" w:hAnsi="Arial" w:cs="Arial"/>
          <w:snapToGrid w:val="0"/>
        </w:rPr>
      </w:pPr>
      <w:r w:rsidRPr="000116CB">
        <w:rPr>
          <w:rFonts w:ascii="Arial" w:hAnsi="Arial" w:cs="Arial"/>
        </w:rPr>
        <w:t>El Cabildo del Ayuntamiento de Tzucacab podrá establecer programas de apoyo a los contribuyentes, los cuales deberán publicarse en la gaceta municipal. En dichos programas de apoyo, entre otras acciones, podrá establecerse la condonación total o parcial de contribuciones y aprovechamientos, así</w:t>
      </w:r>
      <w:r w:rsidRPr="00604DB8">
        <w:rPr>
          <w:rFonts w:ascii="Arial" w:hAnsi="Arial" w:cs="Arial"/>
        </w:rPr>
        <w:t xml:space="preserve"> como de sus accesorios.</w:t>
      </w:r>
    </w:p>
    <w:p w:rsidR="00E2155C" w:rsidRPr="00604DB8" w:rsidRDefault="00E2155C" w:rsidP="00E2155C">
      <w:pPr>
        <w:spacing w:before="100" w:beforeAutospacing="1" w:after="100" w:afterAutospacing="1"/>
        <w:jc w:val="center"/>
        <w:rPr>
          <w:rFonts w:ascii="Arial" w:eastAsia="Calibri" w:hAnsi="Arial" w:cs="Arial"/>
          <w:b/>
          <w:snapToGrid w:val="0"/>
          <w:lang w:eastAsia="en-US"/>
        </w:rPr>
      </w:pPr>
      <w:r w:rsidRPr="00604DB8">
        <w:rPr>
          <w:rFonts w:ascii="Arial" w:eastAsia="Calibri" w:hAnsi="Arial" w:cs="Arial"/>
          <w:b/>
          <w:snapToGrid w:val="0"/>
          <w:lang w:eastAsia="en-US"/>
        </w:rPr>
        <w:t>Capítulo I</w:t>
      </w:r>
      <w:r>
        <w:rPr>
          <w:rFonts w:ascii="Arial" w:eastAsia="Calibri" w:hAnsi="Arial" w:cs="Arial"/>
          <w:b/>
          <w:snapToGrid w:val="0"/>
          <w:lang w:eastAsia="en-US"/>
        </w:rPr>
        <w:t>V</w:t>
      </w:r>
      <w:r w:rsidRPr="00604DB8">
        <w:rPr>
          <w:rFonts w:ascii="Arial" w:eastAsia="Calibri" w:hAnsi="Arial" w:cs="Arial"/>
          <w:b/>
          <w:snapToGrid w:val="0"/>
          <w:lang w:eastAsia="en-US"/>
        </w:rPr>
        <w:br/>
        <w:t xml:space="preserve">Disposiciones </w:t>
      </w:r>
      <w:r>
        <w:rPr>
          <w:rFonts w:ascii="Arial" w:eastAsia="Calibri" w:hAnsi="Arial" w:cs="Arial"/>
          <w:b/>
          <w:snapToGrid w:val="0"/>
          <w:lang w:eastAsia="en-US"/>
        </w:rPr>
        <w:t>administrativas</w:t>
      </w:r>
    </w:p>
    <w:p w:rsidR="00E2155C" w:rsidRPr="000116CB" w:rsidRDefault="00E2155C" w:rsidP="00E2155C">
      <w:pPr>
        <w:spacing w:before="100" w:beforeAutospacing="1" w:after="100" w:afterAutospacing="1"/>
        <w:jc w:val="both"/>
        <w:rPr>
          <w:rFonts w:ascii="Arial" w:hAnsi="Arial" w:cs="Arial"/>
        </w:rPr>
      </w:pPr>
      <w:r w:rsidRPr="000C0433">
        <w:rPr>
          <w:rFonts w:ascii="Arial" w:hAnsi="Arial" w:cs="Arial"/>
          <w:b/>
        </w:rPr>
        <w:t>Artículo 1</w:t>
      </w:r>
      <w:r>
        <w:rPr>
          <w:rFonts w:ascii="Arial" w:hAnsi="Arial" w:cs="Arial"/>
          <w:b/>
        </w:rPr>
        <w:t>2</w:t>
      </w:r>
      <w:r w:rsidRPr="000C0433">
        <w:rPr>
          <w:rFonts w:ascii="Arial" w:hAnsi="Arial" w:cs="Arial"/>
          <w:b/>
        </w:rPr>
        <w:t xml:space="preserve">. Imposibilidad </w:t>
      </w:r>
      <w:r w:rsidRPr="000116CB">
        <w:rPr>
          <w:rFonts w:ascii="Arial" w:hAnsi="Arial" w:cs="Arial"/>
          <w:b/>
        </w:rPr>
        <w:t>práctica de cobro</w:t>
      </w:r>
    </w:p>
    <w:p w:rsidR="00E2155C" w:rsidRPr="000116CB" w:rsidRDefault="00E2155C" w:rsidP="00E2155C">
      <w:pPr>
        <w:spacing w:before="100" w:beforeAutospacing="1" w:after="100" w:afterAutospacing="1"/>
        <w:jc w:val="both"/>
        <w:rPr>
          <w:rFonts w:ascii="Arial" w:hAnsi="Arial" w:cs="Arial"/>
        </w:rPr>
      </w:pPr>
      <w:r w:rsidRPr="000116CB">
        <w:rPr>
          <w:rFonts w:ascii="Arial" w:hAnsi="Arial" w:cs="Arial"/>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E2155C" w:rsidRDefault="00E2155C" w:rsidP="00E2155C">
      <w:pPr>
        <w:spacing w:before="100" w:beforeAutospacing="1" w:after="100" w:afterAutospacing="1"/>
        <w:jc w:val="both"/>
        <w:rPr>
          <w:rFonts w:ascii="Arial" w:hAnsi="Arial" w:cs="Arial"/>
        </w:rPr>
      </w:pPr>
      <w:r w:rsidRPr="000116CB">
        <w:rPr>
          <w:rFonts w:ascii="Arial" w:hAnsi="Arial" w:cs="Arial"/>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E2155C" w:rsidRDefault="00E2155C" w:rsidP="00E2155C">
      <w:pPr>
        <w:spacing w:before="100" w:beforeAutospacing="1" w:after="100" w:afterAutospacing="1"/>
        <w:jc w:val="both"/>
        <w:rPr>
          <w:rFonts w:ascii="Arial" w:hAnsi="Arial" w:cs="Arial"/>
          <w:b/>
        </w:rPr>
      </w:pPr>
    </w:p>
    <w:p w:rsidR="000034AA" w:rsidRDefault="000034AA" w:rsidP="00E2155C">
      <w:pPr>
        <w:spacing w:before="100" w:beforeAutospacing="1" w:after="100" w:afterAutospacing="1"/>
        <w:jc w:val="both"/>
        <w:rPr>
          <w:rFonts w:ascii="Arial" w:hAnsi="Arial" w:cs="Arial"/>
          <w:b/>
        </w:rPr>
      </w:pPr>
    </w:p>
    <w:p w:rsidR="00E2155C" w:rsidRPr="000C0433" w:rsidRDefault="00E2155C" w:rsidP="00E2155C">
      <w:pPr>
        <w:spacing w:before="100" w:beforeAutospacing="1" w:after="100" w:afterAutospacing="1"/>
        <w:jc w:val="both"/>
        <w:rPr>
          <w:rFonts w:ascii="Arial" w:hAnsi="Arial" w:cs="Arial"/>
        </w:rPr>
      </w:pPr>
      <w:r w:rsidRPr="000C0433">
        <w:rPr>
          <w:rFonts w:ascii="Arial" w:hAnsi="Arial" w:cs="Arial"/>
          <w:b/>
        </w:rPr>
        <w:t>Artículo 1</w:t>
      </w:r>
      <w:r>
        <w:rPr>
          <w:rFonts w:ascii="Arial" w:hAnsi="Arial" w:cs="Arial"/>
          <w:b/>
        </w:rPr>
        <w:t>3</w:t>
      </w:r>
      <w:r w:rsidRPr="000C0433">
        <w:rPr>
          <w:rFonts w:ascii="Arial" w:hAnsi="Arial" w:cs="Arial"/>
          <w:b/>
        </w:rPr>
        <w:t>. Créditos fiscales incosteables</w:t>
      </w:r>
    </w:p>
    <w:p w:rsidR="00E2155C" w:rsidRPr="000C0433" w:rsidRDefault="00E2155C" w:rsidP="00E2155C">
      <w:pPr>
        <w:spacing w:before="100" w:beforeAutospacing="1" w:after="100" w:afterAutospacing="1"/>
        <w:jc w:val="both"/>
        <w:rPr>
          <w:rFonts w:ascii="Arial" w:hAnsi="Arial" w:cs="Arial"/>
        </w:rPr>
      </w:pPr>
      <w:r w:rsidRPr="000C0433">
        <w:rPr>
          <w:rFonts w:ascii="Arial" w:hAnsi="Arial" w:cs="Arial"/>
        </w:rPr>
        <w:t>Se faculta a las autoridades fiscales para que lleven a cabo la cancelación de los créditos fiscales cuyo cobro les corresponda efectuar, en los casos en que aquellos sean incosteables.</w:t>
      </w:r>
    </w:p>
    <w:p w:rsidR="00E2155C" w:rsidRPr="000C0433" w:rsidRDefault="00E2155C" w:rsidP="00E2155C">
      <w:pPr>
        <w:spacing w:before="100" w:beforeAutospacing="1" w:after="100" w:afterAutospacing="1"/>
        <w:jc w:val="both"/>
        <w:rPr>
          <w:rFonts w:ascii="Arial" w:hAnsi="Arial" w:cs="Arial"/>
        </w:rPr>
      </w:pPr>
      <w:r w:rsidRPr="000C0433">
        <w:rPr>
          <w:rFonts w:ascii="Arial" w:hAnsi="Arial" w:cs="Arial"/>
        </w:rPr>
        <w:t>Para que un crédito se considere incosteable, la autoridad fiscal evaluará los siguientes conceptos: monto del crédito, costo de las acciones de recuperación, antigüedad del crédito y probabilidad de cobro.</w:t>
      </w:r>
    </w:p>
    <w:p w:rsidR="00E2155C" w:rsidRPr="000C0433" w:rsidRDefault="00E2155C" w:rsidP="00E2155C">
      <w:pPr>
        <w:spacing w:before="100" w:beforeAutospacing="1" w:after="100" w:afterAutospacing="1"/>
        <w:jc w:val="both"/>
        <w:rPr>
          <w:rFonts w:ascii="Arial" w:hAnsi="Arial" w:cs="Arial"/>
        </w:rPr>
      </w:pPr>
      <w:r w:rsidRPr="000C0433">
        <w:rPr>
          <w:rFonts w:ascii="Arial" w:hAnsi="Arial" w:cs="Arial"/>
        </w:rPr>
        <w:t>Para efectos de lo dispuesto en este artículo, el cabildo establecerá el tipo de casos o supuestos en que procederá la cancelación por créditos fiscales incosteables.</w:t>
      </w:r>
    </w:p>
    <w:p w:rsidR="00E2155C" w:rsidRPr="00604DB8" w:rsidRDefault="00E2155C" w:rsidP="00E2155C">
      <w:pPr>
        <w:spacing w:before="100" w:beforeAutospacing="1" w:after="100" w:afterAutospacing="1"/>
        <w:jc w:val="both"/>
        <w:rPr>
          <w:rFonts w:ascii="Arial" w:eastAsia="Calibri" w:hAnsi="Arial" w:cs="Arial"/>
          <w:b/>
          <w:snapToGrid w:val="0"/>
          <w:lang w:eastAsia="en-US"/>
        </w:rPr>
      </w:pPr>
      <w:r w:rsidRPr="00604DB8">
        <w:rPr>
          <w:rFonts w:ascii="Arial" w:eastAsia="Calibri" w:hAnsi="Arial" w:cs="Arial"/>
          <w:b/>
          <w:snapToGrid w:val="0"/>
          <w:lang w:eastAsia="en-US"/>
        </w:rPr>
        <w:t>Artículo 1</w:t>
      </w:r>
      <w:r>
        <w:rPr>
          <w:rFonts w:ascii="Arial" w:eastAsia="Calibri" w:hAnsi="Arial" w:cs="Arial"/>
          <w:b/>
          <w:snapToGrid w:val="0"/>
          <w:lang w:eastAsia="en-US"/>
        </w:rPr>
        <w:t>4</w:t>
      </w:r>
      <w:r w:rsidRPr="00604DB8">
        <w:rPr>
          <w:rFonts w:ascii="Arial" w:eastAsia="Calibri" w:hAnsi="Arial" w:cs="Arial"/>
          <w:b/>
          <w:snapToGrid w:val="0"/>
          <w:lang w:eastAsia="en-US"/>
        </w:rPr>
        <w:t>. Convenios con otros órdenes de gobierno</w:t>
      </w:r>
    </w:p>
    <w:p w:rsidR="00E2155C" w:rsidRPr="000116CB" w:rsidRDefault="00E2155C" w:rsidP="00E2155C">
      <w:pPr>
        <w:autoSpaceDE w:val="0"/>
        <w:autoSpaceDN w:val="0"/>
        <w:adjustRightInd w:val="0"/>
        <w:spacing w:before="100" w:beforeAutospacing="1" w:after="100" w:afterAutospacing="1"/>
        <w:jc w:val="both"/>
        <w:rPr>
          <w:rFonts w:ascii="Arial" w:hAnsi="Arial" w:cs="Arial"/>
          <w:snapToGrid w:val="0"/>
        </w:rPr>
      </w:pPr>
      <w:r w:rsidRPr="00604DB8">
        <w:rPr>
          <w:rFonts w:ascii="Arial" w:hAnsi="Arial" w:cs="Arial"/>
          <w:snapToGrid w:val="0"/>
        </w:rPr>
        <w:t xml:space="preserve">El Ayuntamiento del Municipio de </w:t>
      </w:r>
      <w:r>
        <w:rPr>
          <w:rFonts w:ascii="Arial" w:hAnsi="Arial" w:cs="Arial"/>
          <w:snapToGrid w:val="0"/>
        </w:rPr>
        <w:t>Tzucacab podrá celebrar con el g</w:t>
      </w:r>
      <w:r w:rsidRPr="00604DB8">
        <w:rPr>
          <w:rFonts w:ascii="Arial" w:hAnsi="Arial" w:cs="Arial"/>
          <w:snapToGrid w:val="0"/>
        </w:rPr>
        <w:t xml:space="preserve">obierno estatal o con el federal, los convenios necesarios para coordinarse administrativamente en las funciones de verificación, comprobación, recaudación, determinación y cobranza, de contribuciones, </w:t>
      </w:r>
      <w:r w:rsidRPr="000116CB">
        <w:rPr>
          <w:rFonts w:ascii="Arial" w:hAnsi="Arial" w:cs="Arial"/>
          <w:snapToGrid w:val="0"/>
        </w:rPr>
        <w:t xml:space="preserve">créditos fiscales, y multas administrativas, ya sea de naturaleza municipal, estatal o federal. </w:t>
      </w:r>
    </w:p>
    <w:p w:rsidR="00E2155C" w:rsidRPr="000116CB" w:rsidRDefault="00E2155C" w:rsidP="00E2155C">
      <w:pPr>
        <w:spacing w:before="100" w:beforeAutospacing="1" w:after="100" w:afterAutospacing="1"/>
        <w:jc w:val="center"/>
        <w:rPr>
          <w:rFonts w:ascii="Arial" w:hAnsi="Arial" w:cs="Arial"/>
          <w:b/>
          <w:lang w:val="pt-BR"/>
        </w:rPr>
      </w:pPr>
      <w:proofErr w:type="spellStart"/>
      <w:r>
        <w:rPr>
          <w:rFonts w:ascii="Arial" w:hAnsi="Arial" w:cs="Arial"/>
          <w:b/>
          <w:lang w:val="pt-BR"/>
        </w:rPr>
        <w:t>T</w:t>
      </w:r>
      <w:r w:rsidRPr="000116CB">
        <w:rPr>
          <w:rFonts w:ascii="Arial" w:hAnsi="Arial" w:cs="Arial"/>
          <w:b/>
          <w:lang w:val="pt-BR"/>
        </w:rPr>
        <w:t>ransitorio</w:t>
      </w:r>
      <w:proofErr w:type="spellEnd"/>
    </w:p>
    <w:p w:rsidR="00E2155C" w:rsidRDefault="00E2155C" w:rsidP="00E2155C">
      <w:pPr>
        <w:jc w:val="both"/>
        <w:rPr>
          <w:rFonts w:ascii="Arial" w:hAnsi="Arial" w:cs="Arial"/>
          <w:snapToGrid w:val="0"/>
        </w:rPr>
      </w:pPr>
      <w:r>
        <w:rPr>
          <w:rFonts w:ascii="Arial" w:eastAsia="Calibri" w:hAnsi="Arial" w:cs="Arial"/>
          <w:b/>
          <w:snapToGrid w:val="0"/>
          <w:lang w:eastAsia="en-US"/>
        </w:rPr>
        <w:t xml:space="preserve">Artículo </w:t>
      </w:r>
      <w:proofErr w:type="gramStart"/>
      <w:r w:rsidRPr="000116CB">
        <w:rPr>
          <w:rFonts w:ascii="Arial" w:eastAsia="Calibri" w:hAnsi="Arial" w:cs="Arial"/>
          <w:b/>
          <w:snapToGrid w:val="0"/>
          <w:lang w:eastAsia="en-US"/>
        </w:rPr>
        <w:t>Ú</w:t>
      </w:r>
      <w:r w:rsidRPr="000116CB">
        <w:rPr>
          <w:rFonts w:ascii="Arial" w:hAnsi="Arial" w:cs="Arial"/>
          <w:b/>
          <w:snapToGrid w:val="0"/>
        </w:rPr>
        <w:t>nico.</w:t>
      </w:r>
      <w:r>
        <w:rPr>
          <w:rFonts w:ascii="Arial" w:hAnsi="Arial" w:cs="Arial"/>
          <w:b/>
          <w:snapToGrid w:val="0"/>
        </w:rPr>
        <w:t>-</w:t>
      </w:r>
      <w:proofErr w:type="gramEnd"/>
      <w:r w:rsidRPr="000116CB">
        <w:rPr>
          <w:rFonts w:ascii="Arial" w:hAnsi="Arial" w:cs="Arial"/>
          <w:b/>
          <w:snapToGrid w:val="0"/>
        </w:rPr>
        <w:t xml:space="preserve"> </w:t>
      </w:r>
      <w:r w:rsidRPr="00171835">
        <w:rPr>
          <w:rFonts w:ascii="Arial" w:hAnsi="Arial" w:cs="Arial"/>
          <w:snapToGrid w:val="0"/>
        </w:rPr>
        <w:t>Para poder percibir aprovechamientos vía infracciones por faltas administrativas, el ayuntamiento deberá contar con los reglamentos municipales respectivos, los que establecerán los montos de las sanciones correspondientes</w:t>
      </w:r>
      <w:r w:rsidRPr="00604DB8">
        <w:rPr>
          <w:rFonts w:ascii="Arial" w:hAnsi="Arial" w:cs="Arial"/>
          <w:snapToGrid w:val="0"/>
        </w:rPr>
        <w:t>.</w:t>
      </w:r>
    </w:p>
    <w:p w:rsidR="006D1F52" w:rsidRDefault="006D1F52" w:rsidP="00E2155C">
      <w:pPr>
        <w:jc w:val="both"/>
        <w:rPr>
          <w:rFonts w:ascii="Arial" w:hAnsi="Arial" w:cs="Arial"/>
          <w:snapToGrid w:val="0"/>
        </w:rPr>
      </w:pPr>
    </w:p>
    <w:p w:rsidR="006D1F52" w:rsidRPr="006D1F52" w:rsidRDefault="006D1F52" w:rsidP="00E2155C">
      <w:pPr>
        <w:jc w:val="both"/>
        <w:rPr>
          <w:rFonts w:ascii="Arial" w:hAnsi="Arial" w:cs="Arial"/>
          <w:snapToGrid w:val="0"/>
          <w:sz w:val="96"/>
          <w:szCs w:val="96"/>
        </w:rPr>
      </w:pPr>
    </w:p>
    <w:p w:rsidR="00E2155C" w:rsidRPr="006D1F52" w:rsidRDefault="006D1F52" w:rsidP="006D1F52">
      <w:pPr>
        <w:jc w:val="center"/>
        <w:rPr>
          <w:rFonts w:ascii="Arial" w:hAnsi="Arial" w:cs="Arial"/>
          <w:b/>
          <w:bCs/>
          <w:snapToGrid w:val="0"/>
          <w:sz w:val="96"/>
          <w:szCs w:val="96"/>
        </w:rPr>
      </w:pPr>
      <w:r w:rsidRPr="006D1F52">
        <w:rPr>
          <w:rFonts w:ascii="Arial" w:hAnsi="Arial" w:cs="Arial"/>
          <w:b/>
          <w:bCs/>
          <w:snapToGrid w:val="0"/>
          <w:sz w:val="96"/>
          <w:szCs w:val="96"/>
        </w:rPr>
        <w:t>SIN TEXTO</w:t>
      </w:r>
    </w:p>
    <w:p w:rsidR="00E2155C" w:rsidRPr="006D1F52" w:rsidRDefault="00E2155C" w:rsidP="00E2155C">
      <w:pPr>
        <w:jc w:val="both"/>
        <w:rPr>
          <w:rFonts w:ascii="Arial" w:hAnsi="Arial" w:cs="Arial"/>
          <w:snapToGrid w:val="0"/>
          <w:sz w:val="96"/>
          <w:szCs w:val="96"/>
        </w:rPr>
      </w:pPr>
    </w:p>
    <w:p w:rsidR="00E2155C" w:rsidRDefault="00E2155C" w:rsidP="00E2155C">
      <w:pPr>
        <w:jc w:val="both"/>
        <w:rPr>
          <w:rFonts w:ascii="Arial" w:hAnsi="Arial" w:cs="Arial"/>
          <w:snapToGrid w:val="0"/>
        </w:rPr>
      </w:pPr>
    </w:p>
    <w:p w:rsidR="00E2155C" w:rsidRDefault="00E2155C" w:rsidP="00E2155C">
      <w:pPr>
        <w:jc w:val="both"/>
        <w:rPr>
          <w:rFonts w:ascii="Arial" w:hAnsi="Arial" w:cs="Arial"/>
          <w:snapToGrid w:val="0"/>
        </w:rPr>
      </w:pPr>
    </w:p>
    <w:p w:rsidR="00E2155C" w:rsidRDefault="00E2155C" w:rsidP="00E2155C">
      <w:pPr>
        <w:jc w:val="both"/>
        <w:rPr>
          <w:rFonts w:ascii="Arial" w:hAnsi="Arial" w:cs="Arial"/>
          <w:snapToGrid w:val="0"/>
        </w:rPr>
      </w:pPr>
    </w:p>
    <w:p w:rsidR="00E2155C" w:rsidRDefault="00E2155C" w:rsidP="00E2155C">
      <w:pPr>
        <w:jc w:val="both"/>
        <w:rPr>
          <w:rFonts w:ascii="Arial" w:hAnsi="Arial" w:cs="Arial"/>
          <w:snapToGrid w:val="0"/>
        </w:rPr>
      </w:pPr>
    </w:p>
    <w:p w:rsidR="00E2155C" w:rsidRDefault="00E2155C" w:rsidP="00E2155C">
      <w:pPr>
        <w:rPr>
          <w:rFonts w:ascii="Arial" w:hAnsi="Arial" w:cs="Arial"/>
          <w:snapToGrid w:val="0"/>
        </w:rPr>
      </w:pPr>
    </w:p>
    <w:p w:rsidR="006D1F52" w:rsidRDefault="006D1F52" w:rsidP="00E2155C">
      <w:pPr>
        <w:rPr>
          <w:rFonts w:ascii="Arial" w:hAnsi="Arial" w:cs="Arial"/>
          <w:snapToGrid w:val="0"/>
        </w:rPr>
      </w:pPr>
    </w:p>
    <w:p w:rsidR="006D1F52" w:rsidRDefault="006D1F52" w:rsidP="00E2155C">
      <w:pPr>
        <w:rPr>
          <w:rFonts w:ascii="Arial" w:hAnsi="Arial" w:cs="Arial"/>
          <w:snapToGrid w:val="0"/>
        </w:rPr>
      </w:pPr>
    </w:p>
    <w:p w:rsidR="000034AA" w:rsidRDefault="000034AA" w:rsidP="00E2155C">
      <w:pPr>
        <w:rPr>
          <w:rFonts w:ascii="Arial" w:hAnsi="Arial" w:cs="Arial"/>
          <w:snapToGrid w:val="0"/>
        </w:rPr>
      </w:pPr>
    </w:p>
    <w:p w:rsidR="00E2155C" w:rsidRPr="00C764F1" w:rsidRDefault="00E2155C" w:rsidP="00E2155C">
      <w:pPr>
        <w:jc w:val="center"/>
      </w:pPr>
      <w:r>
        <w:t>ANEXO I. PROYECCIONES DE INGRESOS</w:t>
      </w:r>
    </w:p>
    <w:tbl>
      <w:tblPr>
        <w:tblW w:w="11340" w:type="dxa"/>
        <w:tblInd w:w="-1064" w:type="dxa"/>
        <w:tblCellMar>
          <w:left w:w="70" w:type="dxa"/>
          <w:right w:w="70" w:type="dxa"/>
        </w:tblCellMar>
        <w:tblLook w:val="04A0" w:firstRow="1" w:lastRow="0" w:firstColumn="1" w:lastColumn="0" w:noHBand="0" w:noVBand="1"/>
      </w:tblPr>
      <w:tblGrid>
        <w:gridCol w:w="4395"/>
        <w:gridCol w:w="1559"/>
        <w:gridCol w:w="1134"/>
        <w:gridCol w:w="1134"/>
        <w:gridCol w:w="992"/>
        <w:gridCol w:w="992"/>
        <w:gridCol w:w="1134"/>
      </w:tblGrid>
      <w:tr w:rsidR="00E2155C" w:rsidRPr="0013610B" w:rsidTr="00D23147">
        <w:trPr>
          <w:trHeight w:val="139"/>
        </w:trPr>
        <w:tc>
          <w:tcPr>
            <w:tcW w:w="1134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E2155C" w:rsidRPr="0013610B" w:rsidRDefault="00E2155C" w:rsidP="00D23147">
            <w:pPr>
              <w:jc w:val="center"/>
              <w:rPr>
                <w:rFonts w:ascii="Arial Narrow" w:hAnsi="Arial Narrow" w:cs="Calibri"/>
                <w:b/>
                <w:bCs/>
                <w:color w:val="000000"/>
                <w:sz w:val="20"/>
                <w:szCs w:val="20"/>
              </w:rPr>
            </w:pPr>
            <w:bookmarkStart w:id="1" w:name="RANGE!B2:H39"/>
            <w:r w:rsidRPr="0013610B">
              <w:rPr>
                <w:rFonts w:ascii="Arial Narrow" w:hAnsi="Arial Narrow" w:cs="Calibri"/>
                <w:b/>
                <w:bCs/>
                <w:color w:val="000000"/>
                <w:sz w:val="20"/>
                <w:szCs w:val="20"/>
              </w:rPr>
              <w:t xml:space="preserve">MUNICIPIO DE </w:t>
            </w:r>
            <w:r>
              <w:rPr>
                <w:rFonts w:ascii="Arial Narrow" w:hAnsi="Arial Narrow" w:cs="Calibri"/>
                <w:b/>
                <w:bCs/>
                <w:color w:val="000000"/>
                <w:sz w:val="20"/>
                <w:szCs w:val="20"/>
              </w:rPr>
              <w:t>TZUCACAB</w:t>
            </w:r>
            <w:r w:rsidRPr="0013610B">
              <w:rPr>
                <w:rFonts w:ascii="Arial Narrow" w:hAnsi="Arial Narrow" w:cs="Calibri"/>
                <w:b/>
                <w:bCs/>
                <w:color w:val="000000"/>
                <w:sz w:val="20"/>
                <w:szCs w:val="20"/>
              </w:rPr>
              <w:t>, YUCATAN</w:t>
            </w:r>
            <w:bookmarkEnd w:id="1"/>
          </w:p>
        </w:tc>
      </w:tr>
      <w:tr w:rsidR="00E2155C" w:rsidRPr="0013610B" w:rsidTr="00D23147">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E2155C" w:rsidRPr="0013610B" w:rsidRDefault="00E2155C" w:rsidP="00D23147">
            <w:pPr>
              <w:jc w:val="center"/>
              <w:rPr>
                <w:rFonts w:ascii="Arial Narrow" w:hAnsi="Arial Narrow" w:cs="Calibri"/>
                <w:b/>
                <w:bCs/>
                <w:color w:val="000000"/>
                <w:sz w:val="20"/>
                <w:szCs w:val="20"/>
              </w:rPr>
            </w:pPr>
            <w:r w:rsidRPr="0013610B">
              <w:rPr>
                <w:rFonts w:ascii="Arial Narrow" w:hAnsi="Arial Narrow" w:cs="Calibri"/>
                <w:b/>
                <w:bCs/>
                <w:color w:val="000000"/>
                <w:sz w:val="20"/>
                <w:szCs w:val="20"/>
              </w:rPr>
              <w:t xml:space="preserve">Proyecciones de Ingresos </w:t>
            </w:r>
            <w:r>
              <w:rPr>
                <w:rFonts w:ascii="Arial Narrow" w:hAnsi="Arial Narrow" w:cs="Calibri"/>
                <w:b/>
                <w:bCs/>
                <w:color w:val="000000"/>
                <w:sz w:val="20"/>
                <w:szCs w:val="20"/>
              </w:rPr>
              <w:t>–</w:t>
            </w:r>
            <w:r w:rsidRPr="0013610B">
              <w:rPr>
                <w:rFonts w:ascii="Arial Narrow" w:hAnsi="Arial Narrow" w:cs="Calibri"/>
                <w:b/>
                <w:bCs/>
                <w:color w:val="000000"/>
                <w:sz w:val="20"/>
                <w:szCs w:val="20"/>
              </w:rPr>
              <w:t xml:space="preserve"> LDF</w:t>
            </w:r>
          </w:p>
        </w:tc>
      </w:tr>
      <w:tr w:rsidR="00E2155C" w:rsidRPr="0013610B" w:rsidTr="00D23147">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E2155C" w:rsidRPr="0013610B" w:rsidRDefault="00E2155C" w:rsidP="00D23147">
            <w:pPr>
              <w:jc w:val="center"/>
              <w:rPr>
                <w:rFonts w:ascii="Arial Narrow" w:hAnsi="Arial Narrow" w:cs="Calibri"/>
                <w:b/>
                <w:bCs/>
                <w:color w:val="000000"/>
                <w:sz w:val="20"/>
                <w:szCs w:val="20"/>
              </w:rPr>
            </w:pPr>
            <w:r w:rsidRPr="0013610B">
              <w:rPr>
                <w:rFonts w:ascii="Arial Narrow" w:hAnsi="Arial Narrow" w:cs="Calibri"/>
                <w:b/>
                <w:bCs/>
                <w:color w:val="000000"/>
                <w:sz w:val="20"/>
                <w:szCs w:val="20"/>
              </w:rPr>
              <w:t>(PESOS)</w:t>
            </w:r>
          </w:p>
        </w:tc>
      </w:tr>
      <w:tr w:rsidR="00E2155C" w:rsidRPr="0013610B" w:rsidTr="00D23147">
        <w:trPr>
          <w:trHeight w:val="148"/>
        </w:trPr>
        <w:tc>
          <w:tcPr>
            <w:tcW w:w="1134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E2155C" w:rsidRPr="0013610B" w:rsidRDefault="00E2155C" w:rsidP="00D23147">
            <w:pPr>
              <w:jc w:val="center"/>
              <w:rPr>
                <w:rFonts w:ascii="Arial Narrow" w:hAnsi="Arial Narrow" w:cs="Calibri"/>
                <w:b/>
                <w:bCs/>
                <w:color w:val="000000"/>
                <w:sz w:val="20"/>
                <w:szCs w:val="20"/>
              </w:rPr>
            </w:pPr>
            <w:r w:rsidRPr="0013610B">
              <w:rPr>
                <w:rFonts w:ascii="Arial Narrow" w:hAnsi="Arial Narrow" w:cs="Calibri"/>
                <w:b/>
                <w:bCs/>
                <w:color w:val="000000"/>
                <w:sz w:val="20"/>
                <w:szCs w:val="20"/>
              </w:rPr>
              <w:t xml:space="preserve">(CIFRAS NOMINALES) </w:t>
            </w:r>
          </w:p>
        </w:tc>
      </w:tr>
      <w:tr w:rsidR="00E2155C" w:rsidRPr="0013610B" w:rsidTr="00D23147">
        <w:trPr>
          <w:trHeight w:val="139"/>
        </w:trPr>
        <w:tc>
          <w:tcPr>
            <w:tcW w:w="439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E2155C" w:rsidRPr="0013610B" w:rsidRDefault="00E2155C" w:rsidP="00D23147">
            <w:pPr>
              <w:jc w:val="center"/>
              <w:rPr>
                <w:rFonts w:ascii="Arial Narrow" w:hAnsi="Arial Narrow" w:cs="Calibri"/>
                <w:b/>
                <w:bCs/>
                <w:color w:val="000000"/>
                <w:sz w:val="20"/>
                <w:szCs w:val="20"/>
              </w:rPr>
            </w:pPr>
            <w:r w:rsidRPr="0013610B">
              <w:rPr>
                <w:rFonts w:ascii="Arial Narrow" w:hAnsi="Arial Narrow" w:cs="Calibri"/>
                <w:b/>
                <w:bCs/>
                <w:color w:val="000000"/>
                <w:sz w:val="20"/>
                <w:szCs w:val="20"/>
              </w:rPr>
              <w:t>Concepto (b)</w:t>
            </w:r>
          </w:p>
        </w:tc>
        <w:tc>
          <w:tcPr>
            <w:tcW w:w="1559" w:type="dxa"/>
            <w:tcBorders>
              <w:top w:val="nil"/>
              <w:left w:val="nil"/>
              <w:bottom w:val="nil"/>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Pr>
                <w:rFonts w:ascii="Arial Narrow" w:hAnsi="Arial Narrow" w:cs="Calibri"/>
                <w:b/>
                <w:bCs/>
                <w:color w:val="000000"/>
                <w:sz w:val="20"/>
                <w:szCs w:val="20"/>
              </w:rPr>
              <w:t>2020</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Pr>
                <w:rFonts w:ascii="Arial Narrow" w:hAnsi="Arial Narrow" w:cs="Calibri"/>
                <w:b/>
                <w:bCs/>
                <w:color w:val="000000"/>
                <w:sz w:val="20"/>
                <w:szCs w:val="20"/>
              </w:rPr>
              <w:t>2021</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Pr>
                <w:rFonts w:ascii="Arial Narrow" w:hAnsi="Arial Narrow" w:cs="Calibri"/>
                <w:b/>
                <w:bCs/>
                <w:color w:val="000000"/>
                <w:sz w:val="20"/>
                <w:szCs w:val="20"/>
              </w:rPr>
              <w:t>2022</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Pr>
                <w:rFonts w:ascii="Arial Narrow" w:hAnsi="Arial Narrow" w:cs="Calibri"/>
                <w:b/>
                <w:bCs/>
                <w:color w:val="000000"/>
                <w:sz w:val="20"/>
                <w:szCs w:val="20"/>
              </w:rPr>
              <w:t>2023</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Pr>
                <w:rFonts w:ascii="Arial Narrow" w:hAnsi="Arial Narrow" w:cs="Calibri"/>
                <w:b/>
                <w:bCs/>
                <w:color w:val="000000"/>
                <w:sz w:val="20"/>
                <w:szCs w:val="20"/>
              </w:rPr>
              <w:t>2024</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Pr>
                <w:rFonts w:ascii="Arial Narrow" w:hAnsi="Arial Narrow" w:cs="Calibri"/>
                <w:b/>
                <w:bCs/>
                <w:color w:val="000000"/>
                <w:sz w:val="20"/>
                <w:szCs w:val="20"/>
              </w:rPr>
              <w:t>2025</w:t>
            </w:r>
          </w:p>
        </w:tc>
      </w:tr>
      <w:tr w:rsidR="00E2155C" w:rsidRPr="00DD4350" w:rsidTr="00D23147">
        <w:trPr>
          <w:trHeight w:val="287"/>
        </w:trPr>
        <w:tc>
          <w:tcPr>
            <w:tcW w:w="4395" w:type="dxa"/>
            <w:vMerge/>
            <w:tcBorders>
              <w:top w:val="nil"/>
              <w:left w:val="single" w:sz="8" w:space="0" w:color="auto"/>
              <w:bottom w:val="single" w:sz="8" w:space="0" w:color="000000"/>
              <w:right w:val="single" w:sz="8" w:space="0" w:color="auto"/>
            </w:tcBorders>
            <w:vAlign w:val="center"/>
            <w:hideMark/>
          </w:tcPr>
          <w:p w:rsidR="00E2155C" w:rsidRPr="0013610B" w:rsidRDefault="00E2155C" w:rsidP="00D23147">
            <w:pPr>
              <w:rPr>
                <w:rFonts w:ascii="Arial Narrow" w:hAnsi="Arial Narrow" w:cs="Calibri"/>
                <w:b/>
                <w:bCs/>
                <w:color w:val="000000"/>
                <w:sz w:val="20"/>
                <w:szCs w:val="20"/>
              </w:rPr>
            </w:pPr>
          </w:p>
        </w:tc>
        <w:tc>
          <w:tcPr>
            <w:tcW w:w="1559" w:type="dxa"/>
            <w:tcBorders>
              <w:top w:val="nil"/>
              <w:left w:val="nil"/>
              <w:bottom w:val="single" w:sz="8" w:space="0" w:color="auto"/>
              <w:right w:val="single" w:sz="8" w:space="0" w:color="auto"/>
            </w:tcBorders>
            <w:shd w:val="clear" w:color="000000" w:fill="D9D9D9"/>
            <w:vAlign w:val="center"/>
            <w:hideMark/>
          </w:tcPr>
          <w:p w:rsidR="00E2155C" w:rsidRPr="0013610B" w:rsidRDefault="00E2155C" w:rsidP="00D23147">
            <w:pPr>
              <w:jc w:val="center"/>
              <w:rPr>
                <w:rFonts w:ascii="Arial Narrow" w:hAnsi="Arial Narrow" w:cs="Calibri"/>
                <w:b/>
                <w:bCs/>
                <w:color w:val="000000"/>
                <w:sz w:val="20"/>
                <w:szCs w:val="20"/>
              </w:rPr>
            </w:pPr>
            <w:r w:rsidRPr="0013610B">
              <w:rPr>
                <w:rFonts w:ascii="Arial Narrow" w:hAnsi="Arial Narrow" w:cs="Calibri"/>
                <w:b/>
                <w:bCs/>
                <w:color w:val="000000"/>
                <w:sz w:val="20"/>
                <w:szCs w:val="20"/>
              </w:rPr>
              <w:t>(de i</w:t>
            </w:r>
            <w:r>
              <w:rPr>
                <w:rFonts w:ascii="Arial Narrow" w:hAnsi="Arial Narrow" w:cs="Calibri"/>
                <w:b/>
                <w:bCs/>
                <w:color w:val="000000"/>
                <w:sz w:val="20"/>
                <w:szCs w:val="20"/>
              </w:rPr>
              <w:t xml:space="preserve">niciativa de Ley de Ingresos) </w:t>
            </w:r>
          </w:p>
        </w:tc>
        <w:tc>
          <w:tcPr>
            <w:tcW w:w="1134" w:type="dxa"/>
            <w:vMerge/>
            <w:tcBorders>
              <w:top w:val="nil"/>
              <w:left w:val="single" w:sz="8" w:space="0" w:color="auto"/>
              <w:bottom w:val="single" w:sz="8" w:space="0" w:color="000000"/>
              <w:right w:val="single" w:sz="8" w:space="0" w:color="auto"/>
            </w:tcBorders>
            <w:vAlign w:val="center"/>
            <w:hideMark/>
          </w:tcPr>
          <w:p w:rsidR="00E2155C" w:rsidRPr="0013610B" w:rsidRDefault="00E2155C" w:rsidP="00D23147">
            <w:pPr>
              <w:rPr>
                <w:rFonts w:ascii="Arial Narrow" w:hAnsi="Arial Narrow" w:cs="Calibri"/>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E2155C" w:rsidRPr="0013610B" w:rsidRDefault="00E2155C" w:rsidP="00D23147">
            <w:pPr>
              <w:rPr>
                <w:rFonts w:ascii="Arial Narrow" w:hAnsi="Arial Narrow" w:cs="Calibri"/>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E2155C" w:rsidRPr="0013610B" w:rsidRDefault="00E2155C" w:rsidP="00D23147">
            <w:pPr>
              <w:rPr>
                <w:rFonts w:ascii="Arial Narrow" w:hAnsi="Arial Narrow" w:cs="Calibri"/>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E2155C" w:rsidRPr="0013610B" w:rsidRDefault="00E2155C" w:rsidP="00D23147">
            <w:pPr>
              <w:rPr>
                <w:rFonts w:ascii="Arial Narrow" w:hAnsi="Arial Narrow" w:cs="Calibri"/>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E2155C" w:rsidRPr="0013610B" w:rsidRDefault="00E2155C" w:rsidP="00D23147">
            <w:pPr>
              <w:rPr>
                <w:rFonts w:ascii="Arial Narrow" w:hAnsi="Arial Narrow" w:cs="Calibri"/>
                <w:b/>
                <w:bCs/>
                <w:color w:val="000000"/>
                <w:sz w:val="20"/>
                <w:szCs w:val="20"/>
              </w:rPr>
            </w:pPr>
          </w:p>
        </w:tc>
      </w:tr>
      <w:tr w:rsidR="00E2155C" w:rsidRPr="0013610B" w:rsidTr="00D23147">
        <w:trPr>
          <w:trHeight w:val="27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100" w:firstLine="201"/>
              <w:rPr>
                <w:rFonts w:ascii="Arial Narrow" w:hAnsi="Arial Narrow" w:cs="Calibri"/>
                <w:b/>
                <w:bCs/>
                <w:color w:val="000000"/>
                <w:sz w:val="20"/>
                <w:szCs w:val="20"/>
              </w:rPr>
            </w:pPr>
            <w:r w:rsidRPr="0013610B">
              <w:rPr>
                <w:rFonts w:ascii="Arial Narrow" w:hAnsi="Arial Narrow" w:cs="Calibri"/>
                <w:b/>
                <w:bCs/>
                <w:color w:val="000000"/>
                <w:sz w:val="20"/>
                <w:szCs w:val="20"/>
              </w:rPr>
              <w:t>1.   Ingresos de Libre Disposición (1=A+B+C+D+E+F+G+H+I+J+K+L)</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Pr>
                <w:rFonts w:ascii="Arial Narrow" w:hAnsi="Arial Narrow" w:cs="Calibri"/>
                <w:b/>
                <w:bCs/>
                <w:color w:val="000000"/>
                <w:sz w:val="20"/>
                <w:szCs w:val="20"/>
              </w:rPr>
              <w:t>26,983,383</w:t>
            </w:r>
            <w:r w:rsidRPr="0013610B">
              <w:rPr>
                <w:rFonts w:ascii="Arial Narrow" w:hAnsi="Arial Narrow" w:cs="Calibri"/>
                <w:b/>
                <w:bCs/>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Pr>
                <w:rFonts w:ascii="Arial Narrow" w:hAnsi="Arial Narrow" w:cs="Calibri"/>
                <w:b/>
                <w:bCs/>
                <w:color w:val="000000"/>
                <w:sz w:val="20"/>
                <w:szCs w:val="20"/>
              </w:rPr>
              <w:t>27,388,090</w:t>
            </w:r>
            <w:r w:rsidRPr="0013610B">
              <w:rPr>
                <w:rFonts w:ascii="Arial Narrow" w:hAnsi="Arial Narrow" w:cs="Calibri"/>
                <w:b/>
                <w:bCs/>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r>
      <w:tr w:rsidR="00E2155C" w:rsidRPr="0013610B" w:rsidTr="00D23147">
        <w:trPr>
          <w:trHeight w:val="246"/>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A.    Impuestos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158,250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160,625</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210"/>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B.    Cuotas y Aportaciones de Seguridad Social</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C.    Contribuciones de Mejoras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10,000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10,100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D.    Derechos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395,580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401,515</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E.    Productos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13,580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13,785</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F.    Aprovechamientos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12,500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12,690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G.    Ingresos por Ventas de Bienes y Servicios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H.    Participaciones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26,393,473</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26,789,375</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I.     Incentivos Derivados de la Colaboración Fiscal</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J.     Transferencias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K.    Convenios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L.     Otros Ingresos de Libre Disposición</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100" w:firstLine="201"/>
              <w:rPr>
                <w:rFonts w:ascii="Arial Narrow" w:hAnsi="Arial Narrow" w:cs="Calibri"/>
                <w:b/>
                <w:bCs/>
                <w:color w:val="000000"/>
                <w:sz w:val="20"/>
                <w:szCs w:val="20"/>
              </w:rPr>
            </w:pPr>
            <w:r w:rsidRPr="0013610B">
              <w:rPr>
                <w:rFonts w:ascii="Arial Narrow" w:hAnsi="Arial Narrow" w:cs="Calibri"/>
                <w:b/>
                <w:bCs/>
                <w:color w:val="000000"/>
                <w:sz w:val="20"/>
                <w:szCs w:val="20"/>
              </w:rPr>
              <w:t>2.   Transferencias Federales Etiquetadas (2=A+B+C+D+E)</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Pr>
                <w:rFonts w:ascii="Arial Narrow" w:hAnsi="Arial Narrow" w:cs="Calibri"/>
                <w:b/>
                <w:bCs/>
                <w:color w:val="000000"/>
                <w:sz w:val="20"/>
                <w:szCs w:val="20"/>
              </w:rPr>
              <w:t>40,555,029</w:t>
            </w:r>
            <w:r w:rsidRPr="0013610B">
              <w:rPr>
                <w:rFonts w:ascii="Arial Narrow" w:hAnsi="Arial Narrow" w:cs="Calibri"/>
                <w:b/>
                <w:bCs/>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Pr>
                <w:rFonts w:ascii="Arial Narrow" w:hAnsi="Arial Narrow" w:cs="Calibri"/>
                <w:b/>
                <w:bCs/>
                <w:color w:val="000000"/>
                <w:sz w:val="20"/>
                <w:szCs w:val="20"/>
              </w:rPr>
              <w:t>41,163,355</w:t>
            </w:r>
            <w:r w:rsidRPr="0013610B">
              <w:rPr>
                <w:rFonts w:ascii="Arial Narrow" w:hAnsi="Arial Narrow" w:cs="Calibri"/>
                <w:b/>
                <w:bCs/>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A.    Aportaciones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40,555,029</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41,163,355</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B.    Convenios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Pr>
                <w:rFonts w:ascii="Arial Narrow" w:hAnsi="Arial Narrow" w:cs="Calibri"/>
                <w:color w:val="000000"/>
                <w:sz w:val="20"/>
                <w:szCs w:val="20"/>
              </w:rPr>
              <w:t>0</w:t>
            </w:r>
            <w:r w:rsidRPr="0013610B">
              <w:rPr>
                <w:rFonts w:ascii="Arial Narrow" w:hAnsi="Arial Narrow" w:cs="Calibri"/>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C.    Fondos Distintos de Aportaciones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DD4350" w:rsidTr="00D23147">
        <w:trPr>
          <w:trHeight w:val="27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D.    Transferencias, Subsidios y Subvenciones, y Pensiones y Jubilaciones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E.    Otras Transferencias Federales Etiquetadas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tcPr>
          <w:p w:rsidR="00E2155C" w:rsidRPr="0013610B" w:rsidRDefault="00E2155C" w:rsidP="00D23147">
            <w:pPr>
              <w:ind w:firstLineChars="100" w:firstLine="201"/>
              <w:rPr>
                <w:rFonts w:ascii="Arial Narrow" w:hAnsi="Arial Narrow" w:cs="Calibri"/>
                <w:b/>
                <w:bCs/>
                <w:color w:val="000000"/>
                <w:sz w:val="20"/>
                <w:szCs w:val="20"/>
              </w:rPr>
            </w:pPr>
          </w:p>
        </w:tc>
        <w:tc>
          <w:tcPr>
            <w:tcW w:w="1559"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1134"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1134"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992"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992"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1134"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100" w:firstLine="201"/>
              <w:rPr>
                <w:rFonts w:ascii="Arial Narrow" w:hAnsi="Arial Narrow" w:cs="Calibri"/>
                <w:b/>
                <w:bCs/>
                <w:color w:val="000000"/>
                <w:sz w:val="20"/>
                <w:szCs w:val="20"/>
              </w:rPr>
            </w:pPr>
            <w:r w:rsidRPr="0013610B">
              <w:rPr>
                <w:rFonts w:ascii="Arial Narrow" w:hAnsi="Arial Narrow" w:cs="Calibri"/>
                <w:b/>
                <w:bCs/>
                <w:color w:val="000000"/>
                <w:sz w:val="20"/>
                <w:szCs w:val="20"/>
              </w:rPr>
              <w:t>3.   Ingresos Derivados de Financiamientos (3=A)</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r>
      <w:tr w:rsidR="00E2155C" w:rsidRPr="00DD4350"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300" w:firstLine="600"/>
              <w:rPr>
                <w:rFonts w:ascii="Arial Narrow" w:hAnsi="Arial Narrow" w:cs="Calibri"/>
                <w:color w:val="000000"/>
                <w:sz w:val="20"/>
                <w:szCs w:val="20"/>
              </w:rPr>
            </w:pPr>
            <w:r w:rsidRPr="0013610B">
              <w:rPr>
                <w:rFonts w:ascii="Arial Narrow" w:hAnsi="Arial Narrow" w:cs="Calibri"/>
                <w:color w:val="000000"/>
                <w:sz w:val="20"/>
                <w:szCs w:val="20"/>
              </w:rPr>
              <w:t>A.    Ingresos Derivados de Financiamientos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tcPr>
          <w:p w:rsidR="00E2155C" w:rsidRPr="0013610B" w:rsidRDefault="00E2155C" w:rsidP="00D23147">
            <w:pPr>
              <w:ind w:firstLineChars="100" w:firstLine="201"/>
              <w:rPr>
                <w:rFonts w:ascii="Arial Narrow" w:hAnsi="Arial Narrow" w:cs="Calibri"/>
                <w:b/>
                <w:bCs/>
                <w:color w:val="000000"/>
                <w:sz w:val="20"/>
                <w:szCs w:val="20"/>
              </w:rPr>
            </w:pPr>
          </w:p>
        </w:tc>
        <w:tc>
          <w:tcPr>
            <w:tcW w:w="1559" w:type="dxa"/>
            <w:tcBorders>
              <w:top w:val="nil"/>
              <w:left w:val="nil"/>
              <w:bottom w:val="nil"/>
              <w:right w:val="single" w:sz="8" w:space="0" w:color="auto"/>
            </w:tcBorders>
            <w:shd w:val="clear" w:color="auto" w:fill="auto"/>
            <w:vAlign w:val="center"/>
          </w:tcPr>
          <w:p w:rsidR="00E2155C" w:rsidRDefault="00E2155C" w:rsidP="00D23147">
            <w:pPr>
              <w:jc w:val="right"/>
              <w:rPr>
                <w:rFonts w:ascii="Arial Narrow" w:hAnsi="Arial Narrow" w:cs="Calibri"/>
                <w:b/>
                <w:bCs/>
                <w:color w:val="000000"/>
                <w:sz w:val="20"/>
                <w:szCs w:val="20"/>
              </w:rPr>
            </w:pPr>
          </w:p>
        </w:tc>
        <w:tc>
          <w:tcPr>
            <w:tcW w:w="1134" w:type="dxa"/>
            <w:tcBorders>
              <w:top w:val="nil"/>
              <w:left w:val="nil"/>
              <w:bottom w:val="nil"/>
              <w:right w:val="single" w:sz="8" w:space="0" w:color="auto"/>
            </w:tcBorders>
            <w:shd w:val="clear" w:color="auto" w:fill="auto"/>
            <w:vAlign w:val="center"/>
          </w:tcPr>
          <w:p w:rsidR="00E2155C" w:rsidRDefault="00E2155C" w:rsidP="00D23147">
            <w:pPr>
              <w:jc w:val="right"/>
              <w:rPr>
                <w:rFonts w:ascii="Arial Narrow" w:hAnsi="Arial Narrow" w:cs="Calibri"/>
                <w:b/>
                <w:bCs/>
                <w:color w:val="000000"/>
                <w:sz w:val="20"/>
                <w:szCs w:val="20"/>
              </w:rPr>
            </w:pPr>
          </w:p>
        </w:tc>
        <w:tc>
          <w:tcPr>
            <w:tcW w:w="1134"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992"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992"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c>
          <w:tcPr>
            <w:tcW w:w="1134" w:type="dxa"/>
            <w:tcBorders>
              <w:top w:val="nil"/>
              <w:left w:val="nil"/>
              <w:bottom w:val="nil"/>
              <w:right w:val="single" w:sz="8" w:space="0" w:color="auto"/>
            </w:tcBorders>
            <w:shd w:val="clear" w:color="auto" w:fill="auto"/>
            <w:vAlign w:val="center"/>
          </w:tcPr>
          <w:p w:rsidR="00E2155C" w:rsidRPr="0013610B" w:rsidRDefault="00E2155C" w:rsidP="00D23147">
            <w:pPr>
              <w:jc w:val="right"/>
              <w:rPr>
                <w:rFonts w:ascii="Arial Narrow" w:hAnsi="Arial Narrow" w:cs="Calibri"/>
                <w:b/>
                <w:bCs/>
                <w:color w:val="000000"/>
                <w:sz w:val="20"/>
                <w:szCs w:val="20"/>
              </w:rPr>
            </w:pP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ind w:firstLineChars="100" w:firstLine="201"/>
              <w:rPr>
                <w:rFonts w:ascii="Arial Narrow" w:hAnsi="Arial Narrow" w:cs="Calibri"/>
                <w:b/>
                <w:bCs/>
                <w:color w:val="000000"/>
                <w:sz w:val="20"/>
                <w:szCs w:val="20"/>
              </w:rPr>
            </w:pPr>
            <w:r w:rsidRPr="0013610B">
              <w:rPr>
                <w:rFonts w:ascii="Arial Narrow" w:hAnsi="Arial Narrow" w:cs="Calibri"/>
                <w:b/>
                <w:bCs/>
                <w:color w:val="000000"/>
                <w:sz w:val="20"/>
                <w:szCs w:val="20"/>
              </w:rPr>
              <w:t>4.   Total de Ingresos Proyectados (4=1+2+3)</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Pr>
                <w:rFonts w:ascii="Arial Narrow" w:hAnsi="Arial Narrow" w:cs="Calibri"/>
                <w:b/>
                <w:bCs/>
                <w:color w:val="000000"/>
                <w:sz w:val="20"/>
                <w:szCs w:val="20"/>
              </w:rPr>
              <w:t>67,538,412</w:t>
            </w:r>
            <w:r w:rsidRPr="0013610B">
              <w:rPr>
                <w:rFonts w:ascii="Arial Narrow" w:hAnsi="Arial Narrow" w:cs="Calibri"/>
                <w:b/>
                <w:bCs/>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Pr>
                <w:rFonts w:ascii="Arial Narrow" w:hAnsi="Arial Narrow" w:cs="Calibri"/>
                <w:b/>
                <w:bCs/>
                <w:color w:val="000000"/>
                <w:sz w:val="20"/>
                <w:szCs w:val="20"/>
              </w:rPr>
              <w:t>68,551,445</w:t>
            </w:r>
            <w:r w:rsidRPr="0013610B">
              <w:rPr>
                <w:rFonts w:ascii="Arial Narrow" w:hAnsi="Arial Narrow" w:cs="Calibri"/>
                <w:b/>
                <w:bCs/>
                <w:color w:val="000000"/>
                <w:sz w:val="20"/>
                <w:szCs w:val="20"/>
              </w:rPr>
              <w:t xml:space="preserve">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r>
      <w:tr w:rsidR="00E2155C" w:rsidRPr="0013610B" w:rsidTr="00D23147">
        <w:trPr>
          <w:trHeight w:val="13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rPr>
                <w:rFonts w:ascii="Arial Narrow" w:hAnsi="Arial Narrow" w:cs="Calibri"/>
                <w:b/>
                <w:bCs/>
                <w:color w:val="000000"/>
                <w:sz w:val="20"/>
                <w:szCs w:val="20"/>
              </w:rPr>
            </w:pPr>
            <w:r w:rsidRPr="0013610B">
              <w:rPr>
                <w:rFonts w:ascii="Arial Narrow" w:hAnsi="Arial Narrow" w:cs="Calibri"/>
                <w:b/>
                <w:bCs/>
                <w:color w:val="000000"/>
                <w:sz w:val="20"/>
                <w:szCs w:val="20"/>
              </w:rPr>
              <w:t>Datos Informativos</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279"/>
        </w:trPr>
        <w:tc>
          <w:tcPr>
            <w:tcW w:w="4395" w:type="dxa"/>
            <w:tcBorders>
              <w:top w:val="nil"/>
              <w:left w:val="single" w:sz="8" w:space="0" w:color="auto"/>
              <w:bottom w:val="nil"/>
              <w:right w:val="single" w:sz="8" w:space="0" w:color="auto"/>
            </w:tcBorders>
            <w:shd w:val="clear" w:color="auto" w:fill="auto"/>
            <w:vAlign w:val="center"/>
            <w:hideMark/>
          </w:tcPr>
          <w:p w:rsidR="00E2155C" w:rsidRPr="0013610B" w:rsidRDefault="00E2155C" w:rsidP="00D23147">
            <w:pPr>
              <w:rPr>
                <w:rFonts w:ascii="Arial Narrow" w:hAnsi="Arial Narrow" w:cs="Calibri"/>
                <w:color w:val="000000"/>
                <w:sz w:val="20"/>
                <w:szCs w:val="20"/>
              </w:rPr>
            </w:pPr>
            <w:r w:rsidRPr="0013610B">
              <w:rPr>
                <w:rFonts w:ascii="Arial Narrow" w:hAnsi="Arial Narrow" w:cs="Calibri"/>
                <w:color w:val="000000"/>
                <w:sz w:val="20"/>
                <w:szCs w:val="20"/>
              </w:rPr>
              <w:t>1. Ingresos Derivados de Financiamientos con Fuente de Pago de Recursos de Libre Disposición</w:t>
            </w:r>
          </w:p>
        </w:tc>
        <w:tc>
          <w:tcPr>
            <w:tcW w:w="1559"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279"/>
        </w:trPr>
        <w:tc>
          <w:tcPr>
            <w:tcW w:w="4395" w:type="dxa"/>
            <w:tcBorders>
              <w:top w:val="nil"/>
              <w:left w:val="single" w:sz="8" w:space="0" w:color="auto"/>
              <w:right w:val="single" w:sz="8" w:space="0" w:color="auto"/>
            </w:tcBorders>
            <w:shd w:val="clear" w:color="auto" w:fill="auto"/>
            <w:vAlign w:val="center"/>
            <w:hideMark/>
          </w:tcPr>
          <w:p w:rsidR="00E2155C" w:rsidRPr="0013610B" w:rsidRDefault="00E2155C" w:rsidP="00D23147">
            <w:pPr>
              <w:rPr>
                <w:rFonts w:ascii="Arial Narrow" w:hAnsi="Arial Narrow" w:cs="Calibri"/>
                <w:color w:val="000000"/>
                <w:sz w:val="20"/>
                <w:szCs w:val="20"/>
              </w:rPr>
            </w:pPr>
            <w:r w:rsidRPr="0013610B">
              <w:rPr>
                <w:rFonts w:ascii="Arial Narrow" w:hAnsi="Arial Narrow" w:cs="Calibri"/>
                <w:color w:val="000000"/>
                <w:sz w:val="20"/>
                <w:szCs w:val="20"/>
              </w:rPr>
              <w:t>2. Ingresos derivados de Financiamientos con Fuente de Pago de Transferencias Federales Etiquetadas</w:t>
            </w:r>
          </w:p>
        </w:tc>
        <w:tc>
          <w:tcPr>
            <w:tcW w:w="1559" w:type="dxa"/>
            <w:tcBorders>
              <w:top w:val="nil"/>
              <w:left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xml:space="preserve">0 </w:t>
            </w:r>
          </w:p>
        </w:tc>
        <w:tc>
          <w:tcPr>
            <w:tcW w:w="1134" w:type="dxa"/>
            <w:tcBorders>
              <w:top w:val="nil"/>
              <w:left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992" w:type="dxa"/>
            <w:tcBorders>
              <w:top w:val="nil"/>
              <w:left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c>
          <w:tcPr>
            <w:tcW w:w="1134" w:type="dxa"/>
            <w:tcBorders>
              <w:top w:val="nil"/>
              <w:left w:val="nil"/>
              <w:right w:val="single" w:sz="8" w:space="0" w:color="auto"/>
            </w:tcBorders>
            <w:shd w:val="clear" w:color="auto" w:fill="auto"/>
            <w:vAlign w:val="center"/>
            <w:hideMark/>
          </w:tcPr>
          <w:p w:rsidR="00E2155C" w:rsidRPr="0013610B" w:rsidRDefault="00E2155C" w:rsidP="00D23147">
            <w:pPr>
              <w:jc w:val="right"/>
              <w:rPr>
                <w:rFonts w:ascii="Arial Narrow" w:hAnsi="Arial Narrow" w:cs="Calibri"/>
                <w:color w:val="000000"/>
                <w:sz w:val="20"/>
                <w:szCs w:val="20"/>
              </w:rPr>
            </w:pPr>
            <w:r w:rsidRPr="0013610B">
              <w:rPr>
                <w:rFonts w:ascii="Arial Narrow" w:hAnsi="Arial Narrow" w:cs="Calibri"/>
                <w:color w:val="000000"/>
                <w:sz w:val="20"/>
                <w:szCs w:val="20"/>
              </w:rPr>
              <w:t> </w:t>
            </w:r>
          </w:p>
        </w:tc>
      </w:tr>
      <w:tr w:rsidR="00E2155C" w:rsidRPr="0013610B" w:rsidTr="00D23147">
        <w:trPr>
          <w:trHeight w:val="139"/>
        </w:trPr>
        <w:tc>
          <w:tcPr>
            <w:tcW w:w="4395" w:type="dxa"/>
            <w:tcBorders>
              <w:top w:val="nil"/>
              <w:left w:val="single" w:sz="8" w:space="0" w:color="auto"/>
              <w:bottom w:val="single" w:sz="4" w:space="0" w:color="auto"/>
              <w:right w:val="single" w:sz="8" w:space="0" w:color="auto"/>
            </w:tcBorders>
            <w:shd w:val="clear" w:color="auto" w:fill="auto"/>
            <w:vAlign w:val="center"/>
            <w:hideMark/>
          </w:tcPr>
          <w:p w:rsidR="00E2155C" w:rsidRPr="0013610B" w:rsidRDefault="00E2155C" w:rsidP="00D23147">
            <w:pPr>
              <w:rPr>
                <w:rFonts w:ascii="Arial Narrow" w:hAnsi="Arial Narrow" w:cs="Calibri"/>
                <w:b/>
                <w:bCs/>
                <w:color w:val="000000"/>
                <w:sz w:val="20"/>
                <w:szCs w:val="20"/>
              </w:rPr>
            </w:pPr>
            <w:r w:rsidRPr="0013610B">
              <w:rPr>
                <w:rFonts w:ascii="Arial Narrow" w:hAnsi="Arial Narrow" w:cs="Calibri"/>
                <w:b/>
                <w:bCs/>
                <w:color w:val="000000"/>
                <w:sz w:val="20"/>
                <w:szCs w:val="20"/>
              </w:rPr>
              <w:t>3. Ingresos Derivados de Financiamiento (3 = 1 + 2)</w:t>
            </w:r>
          </w:p>
        </w:tc>
        <w:tc>
          <w:tcPr>
            <w:tcW w:w="1559" w:type="dxa"/>
            <w:tcBorders>
              <w:top w:val="nil"/>
              <w:left w:val="nil"/>
              <w:bottom w:val="single" w:sz="4" w:space="0" w:color="auto"/>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single" w:sz="4" w:space="0" w:color="auto"/>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single" w:sz="4" w:space="0" w:color="auto"/>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single" w:sz="4" w:space="0" w:color="auto"/>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992" w:type="dxa"/>
            <w:tcBorders>
              <w:top w:val="nil"/>
              <w:left w:val="nil"/>
              <w:bottom w:val="single" w:sz="4" w:space="0" w:color="auto"/>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c>
          <w:tcPr>
            <w:tcW w:w="1134" w:type="dxa"/>
            <w:tcBorders>
              <w:top w:val="nil"/>
              <w:left w:val="nil"/>
              <w:bottom w:val="single" w:sz="4" w:space="0" w:color="auto"/>
              <w:right w:val="single" w:sz="8" w:space="0" w:color="auto"/>
            </w:tcBorders>
            <w:shd w:val="clear" w:color="auto" w:fill="auto"/>
            <w:vAlign w:val="center"/>
            <w:hideMark/>
          </w:tcPr>
          <w:p w:rsidR="00E2155C" w:rsidRPr="0013610B" w:rsidRDefault="00E2155C" w:rsidP="00D23147">
            <w:pPr>
              <w:jc w:val="right"/>
              <w:rPr>
                <w:rFonts w:ascii="Arial Narrow" w:hAnsi="Arial Narrow" w:cs="Calibri"/>
                <w:b/>
                <w:bCs/>
                <w:color w:val="000000"/>
                <w:sz w:val="20"/>
                <w:szCs w:val="20"/>
              </w:rPr>
            </w:pPr>
            <w:r w:rsidRPr="0013610B">
              <w:rPr>
                <w:rFonts w:ascii="Arial Narrow" w:hAnsi="Arial Narrow" w:cs="Calibri"/>
                <w:b/>
                <w:bCs/>
                <w:color w:val="000000"/>
                <w:sz w:val="20"/>
                <w:szCs w:val="20"/>
              </w:rPr>
              <w:t xml:space="preserve">0 </w:t>
            </w:r>
          </w:p>
        </w:tc>
      </w:tr>
    </w:tbl>
    <w:p w:rsidR="00E2155C" w:rsidRDefault="00E2155C" w:rsidP="00E2155C"/>
    <w:p w:rsidR="00E2155C" w:rsidRDefault="00E2155C" w:rsidP="00E2155C">
      <w:pPr>
        <w:autoSpaceDE w:val="0"/>
        <w:autoSpaceDN w:val="0"/>
        <w:adjustRightInd w:val="0"/>
        <w:jc w:val="both"/>
        <w:rPr>
          <w:rFonts w:ascii="Calibri" w:hAnsi="Calibri" w:cs="Calibri"/>
          <w:b/>
          <w:sz w:val="16"/>
          <w:szCs w:val="16"/>
        </w:rPr>
      </w:pPr>
      <w:r w:rsidRPr="0013610B">
        <w:rPr>
          <w:rFonts w:ascii="Calibri" w:hAnsi="Calibri" w:cs="Calibri"/>
          <w:b/>
          <w:sz w:val="16"/>
          <w:szCs w:val="16"/>
        </w:rPr>
        <w:t xml:space="preserve">De conformidad con la Ley de Disciplina Financiera para Entidades Federativas y Municipios, se consideraron las perspectivas de las finanzas públicas </w:t>
      </w:r>
      <w:r>
        <w:rPr>
          <w:rFonts w:ascii="Calibri" w:hAnsi="Calibri" w:cs="Calibri"/>
          <w:b/>
          <w:sz w:val="16"/>
          <w:szCs w:val="16"/>
        </w:rPr>
        <w:t xml:space="preserve">2021 </w:t>
      </w:r>
      <w:r w:rsidRPr="0013610B">
        <w:rPr>
          <w:rFonts w:ascii="Calibri" w:hAnsi="Calibri" w:cs="Calibri"/>
          <w:b/>
          <w:sz w:val="16"/>
          <w:szCs w:val="16"/>
        </w:rPr>
        <w:t>de mediano plazo contenidas en los Criterios Generales de Política Económica (CGP</w:t>
      </w:r>
      <w:r>
        <w:rPr>
          <w:rFonts w:ascii="Calibri" w:hAnsi="Calibri" w:cs="Calibri"/>
          <w:b/>
          <w:sz w:val="16"/>
          <w:szCs w:val="16"/>
        </w:rPr>
        <w:t>E) para el ejercicio fiscal 2020</w:t>
      </w:r>
      <w:r w:rsidRPr="0013610B">
        <w:rPr>
          <w:rFonts w:ascii="Calibri" w:hAnsi="Calibri" w:cs="Calibri"/>
          <w:b/>
          <w:sz w:val="16"/>
          <w:szCs w:val="16"/>
        </w:rPr>
        <w:t>.</w:t>
      </w:r>
    </w:p>
    <w:p w:rsidR="00E2155C" w:rsidRDefault="00E2155C" w:rsidP="00E2155C">
      <w:pPr>
        <w:jc w:val="center"/>
      </w:pPr>
    </w:p>
    <w:p w:rsidR="00E2155C" w:rsidRDefault="00E2155C" w:rsidP="00E2155C">
      <w:pPr>
        <w:jc w:val="center"/>
      </w:pPr>
    </w:p>
    <w:p w:rsidR="00E2155C" w:rsidRDefault="00E2155C" w:rsidP="00E2155C">
      <w:pPr>
        <w:jc w:val="center"/>
      </w:pPr>
    </w:p>
    <w:p w:rsidR="00E2155C" w:rsidRDefault="00E2155C" w:rsidP="00E2155C">
      <w:pPr>
        <w:jc w:val="center"/>
      </w:pPr>
    </w:p>
    <w:p w:rsidR="00E2155C" w:rsidRDefault="00E2155C" w:rsidP="00E2155C">
      <w:pPr>
        <w:jc w:val="center"/>
      </w:pPr>
    </w:p>
    <w:p w:rsidR="00E2155C" w:rsidRDefault="00E2155C" w:rsidP="00E2155C">
      <w:pPr>
        <w:jc w:val="center"/>
      </w:pPr>
    </w:p>
    <w:p w:rsidR="00E2155C" w:rsidRDefault="00E2155C" w:rsidP="00E2155C"/>
    <w:p w:rsidR="00E2155C" w:rsidRDefault="00E2155C" w:rsidP="00E2155C">
      <w:pPr>
        <w:jc w:val="center"/>
      </w:pPr>
    </w:p>
    <w:p w:rsidR="00E2155C" w:rsidRPr="0013610B" w:rsidRDefault="00E2155C" w:rsidP="00E2155C">
      <w:pPr>
        <w:jc w:val="center"/>
      </w:pPr>
      <w:r>
        <w:t>ANEXO II. RESULTADOS DE INGRESOS</w:t>
      </w:r>
    </w:p>
    <w:tbl>
      <w:tblPr>
        <w:tblW w:w="11482" w:type="dxa"/>
        <w:tblInd w:w="-1206" w:type="dxa"/>
        <w:tblCellMar>
          <w:left w:w="70" w:type="dxa"/>
          <w:right w:w="70" w:type="dxa"/>
        </w:tblCellMar>
        <w:tblLook w:val="04A0" w:firstRow="1" w:lastRow="0" w:firstColumn="1" w:lastColumn="0" w:noHBand="0" w:noVBand="1"/>
      </w:tblPr>
      <w:tblGrid>
        <w:gridCol w:w="4577"/>
        <w:gridCol w:w="1126"/>
        <w:gridCol w:w="960"/>
        <w:gridCol w:w="1134"/>
        <w:gridCol w:w="1134"/>
        <w:gridCol w:w="1276"/>
        <w:gridCol w:w="1275"/>
      </w:tblGrid>
      <w:tr w:rsidR="00E2155C" w:rsidRPr="004F7971" w:rsidTr="00D23147">
        <w:trPr>
          <w:trHeight w:val="254"/>
        </w:trPr>
        <w:tc>
          <w:tcPr>
            <w:tcW w:w="1148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E2155C" w:rsidRPr="004F7971" w:rsidRDefault="00E2155C" w:rsidP="00D23147">
            <w:pPr>
              <w:ind w:left="-70"/>
              <w:jc w:val="center"/>
              <w:rPr>
                <w:rFonts w:ascii="Arial" w:hAnsi="Arial" w:cs="Arial"/>
                <w:b/>
                <w:bCs/>
                <w:color w:val="000000"/>
                <w:sz w:val="17"/>
                <w:szCs w:val="17"/>
              </w:rPr>
            </w:pPr>
            <w:r w:rsidRPr="004F7971">
              <w:rPr>
                <w:rFonts w:ascii="Arial" w:hAnsi="Arial" w:cs="Arial"/>
                <w:b/>
                <w:bCs/>
                <w:color w:val="000000"/>
                <w:sz w:val="17"/>
                <w:szCs w:val="17"/>
              </w:rPr>
              <w:t xml:space="preserve">MUNICIPIO DE </w:t>
            </w:r>
            <w:r>
              <w:rPr>
                <w:rFonts w:ascii="Arial" w:hAnsi="Arial" w:cs="Arial"/>
                <w:b/>
                <w:bCs/>
                <w:color w:val="000000"/>
                <w:sz w:val="17"/>
                <w:szCs w:val="17"/>
              </w:rPr>
              <w:t>TZUCACAB</w:t>
            </w:r>
          </w:p>
        </w:tc>
      </w:tr>
      <w:tr w:rsidR="00E2155C" w:rsidRPr="004F7971" w:rsidTr="00D23147">
        <w:trPr>
          <w:trHeight w:val="254"/>
        </w:trPr>
        <w:tc>
          <w:tcPr>
            <w:tcW w:w="11482" w:type="dxa"/>
            <w:gridSpan w:val="7"/>
            <w:tcBorders>
              <w:top w:val="nil"/>
              <w:left w:val="single" w:sz="8" w:space="0" w:color="auto"/>
              <w:bottom w:val="nil"/>
              <w:right w:val="single" w:sz="8" w:space="0" w:color="000000"/>
            </w:tcBorders>
            <w:shd w:val="clear" w:color="000000" w:fill="D9D9D9"/>
            <w:noWrap/>
            <w:vAlign w:val="center"/>
            <w:hideMark/>
          </w:tcPr>
          <w:p w:rsidR="00E2155C" w:rsidRPr="004F7971" w:rsidRDefault="00E2155C" w:rsidP="00D23147">
            <w:pPr>
              <w:jc w:val="center"/>
              <w:rPr>
                <w:rFonts w:ascii="Arial" w:hAnsi="Arial" w:cs="Arial"/>
                <w:b/>
                <w:bCs/>
                <w:color w:val="000000"/>
                <w:sz w:val="17"/>
                <w:szCs w:val="17"/>
              </w:rPr>
            </w:pPr>
            <w:r w:rsidRPr="004F7971">
              <w:rPr>
                <w:rFonts w:ascii="Arial" w:hAnsi="Arial" w:cs="Arial"/>
                <w:b/>
                <w:bCs/>
                <w:color w:val="000000"/>
                <w:sz w:val="17"/>
                <w:szCs w:val="17"/>
              </w:rPr>
              <w:t xml:space="preserve">Resultados de Ingresos </w:t>
            </w:r>
            <w:r>
              <w:rPr>
                <w:rFonts w:ascii="Arial" w:hAnsi="Arial" w:cs="Arial"/>
                <w:b/>
                <w:bCs/>
                <w:color w:val="000000"/>
                <w:sz w:val="17"/>
                <w:szCs w:val="17"/>
              </w:rPr>
              <w:t>–</w:t>
            </w:r>
            <w:r w:rsidRPr="004F7971">
              <w:rPr>
                <w:rFonts w:ascii="Arial" w:hAnsi="Arial" w:cs="Arial"/>
                <w:b/>
                <w:bCs/>
                <w:color w:val="000000"/>
                <w:sz w:val="17"/>
                <w:szCs w:val="17"/>
              </w:rPr>
              <w:t xml:space="preserve"> LDF</w:t>
            </w:r>
          </w:p>
        </w:tc>
      </w:tr>
      <w:tr w:rsidR="00E2155C" w:rsidRPr="004F7971" w:rsidTr="00D23147">
        <w:trPr>
          <w:trHeight w:val="269"/>
        </w:trPr>
        <w:tc>
          <w:tcPr>
            <w:tcW w:w="1148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E2155C" w:rsidRPr="004F7971" w:rsidRDefault="00E2155C" w:rsidP="00D23147">
            <w:pPr>
              <w:ind w:left="212" w:firstLine="2"/>
              <w:jc w:val="center"/>
              <w:rPr>
                <w:rFonts w:ascii="Arial" w:hAnsi="Arial" w:cs="Arial"/>
                <w:b/>
                <w:bCs/>
                <w:color w:val="000000"/>
                <w:sz w:val="17"/>
                <w:szCs w:val="17"/>
              </w:rPr>
            </w:pPr>
            <w:r w:rsidRPr="004F7971">
              <w:rPr>
                <w:rFonts w:ascii="Arial" w:hAnsi="Arial" w:cs="Arial"/>
                <w:b/>
                <w:bCs/>
                <w:color w:val="000000"/>
                <w:sz w:val="17"/>
                <w:szCs w:val="17"/>
              </w:rPr>
              <w:t>(PESOS)</w:t>
            </w:r>
          </w:p>
        </w:tc>
      </w:tr>
      <w:tr w:rsidR="00E2155C" w:rsidRPr="004F7971" w:rsidTr="00D23147">
        <w:trPr>
          <w:trHeight w:val="778"/>
        </w:trPr>
        <w:tc>
          <w:tcPr>
            <w:tcW w:w="4577" w:type="dxa"/>
            <w:tcBorders>
              <w:top w:val="nil"/>
              <w:left w:val="single" w:sz="8" w:space="0" w:color="auto"/>
              <w:bottom w:val="single" w:sz="8" w:space="0" w:color="auto"/>
              <w:right w:val="single" w:sz="8" w:space="0" w:color="auto"/>
            </w:tcBorders>
            <w:shd w:val="clear" w:color="000000" w:fill="D9D9D9"/>
            <w:noWrap/>
            <w:vAlign w:val="center"/>
            <w:hideMark/>
          </w:tcPr>
          <w:p w:rsidR="00E2155C" w:rsidRPr="004F7971" w:rsidRDefault="00E2155C" w:rsidP="00D23147">
            <w:pPr>
              <w:jc w:val="center"/>
              <w:rPr>
                <w:rFonts w:ascii="Arial" w:hAnsi="Arial" w:cs="Arial"/>
                <w:b/>
                <w:bCs/>
                <w:color w:val="000000"/>
                <w:sz w:val="17"/>
                <w:szCs w:val="17"/>
              </w:rPr>
            </w:pPr>
            <w:r w:rsidRPr="004F7971">
              <w:rPr>
                <w:rFonts w:ascii="Arial" w:hAnsi="Arial" w:cs="Arial"/>
                <w:b/>
                <w:bCs/>
                <w:color w:val="000000"/>
                <w:sz w:val="17"/>
                <w:szCs w:val="17"/>
              </w:rPr>
              <w:t>Concepto (b)</w:t>
            </w:r>
          </w:p>
        </w:tc>
        <w:tc>
          <w:tcPr>
            <w:tcW w:w="1126" w:type="dxa"/>
            <w:tcBorders>
              <w:top w:val="nil"/>
              <w:left w:val="nil"/>
              <w:bottom w:val="single" w:sz="8" w:space="0" w:color="auto"/>
              <w:right w:val="single" w:sz="8" w:space="0" w:color="auto"/>
            </w:tcBorders>
            <w:shd w:val="clear" w:color="000000" w:fill="D9D9D9"/>
            <w:vAlign w:val="center"/>
            <w:hideMark/>
          </w:tcPr>
          <w:p w:rsidR="00E2155C" w:rsidRPr="004F7971" w:rsidRDefault="00E2155C" w:rsidP="00D23147">
            <w:pPr>
              <w:jc w:val="center"/>
              <w:rPr>
                <w:rFonts w:ascii="Arial" w:hAnsi="Arial" w:cs="Arial"/>
                <w:b/>
                <w:bCs/>
                <w:color w:val="000000"/>
                <w:sz w:val="17"/>
                <w:szCs w:val="17"/>
              </w:rPr>
            </w:pPr>
            <w:r>
              <w:rPr>
                <w:rFonts w:ascii="Arial" w:hAnsi="Arial" w:cs="Arial"/>
                <w:b/>
                <w:bCs/>
                <w:color w:val="000000"/>
                <w:sz w:val="17"/>
                <w:szCs w:val="17"/>
              </w:rPr>
              <w:t>2014</w:t>
            </w:r>
          </w:p>
        </w:tc>
        <w:tc>
          <w:tcPr>
            <w:tcW w:w="960" w:type="dxa"/>
            <w:tcBorders>
              <w:top w:val="nil"/>
              <w:left w:val="nil"/>
              <w:bottom w:val="single" w:sz="8" w:space="0" w:color="auto"/>
              <w:right w:val="single" w:sz="8" w:space="0" w:color="auto"/>
            </w:tcBorders>
            <w:shd w:val="clear" w:color="000000" w:fill="D9D9D9"/>
            <w:vAlign w:val="center"/>
            <w:hideMark/>
          </w:tcPr>
          <w:p w:rsidR="00E2155C" w:rsidRPr="004F7971" w:rsidRDefault="00E2155C" w:rsidP="00D23147">
            <w:pPr>
              <w:jc w:val="center"/>
              <w:rPr>
                <w:rFonts w:ascii="Arial" w:hAnsi="Arial" w:cs="Arial"/>
                <w:b/>
                <w:bCs/>
                <w:color w:val="000000"/>
                <w:sz w:val="17"/>
                <w:szCs w:val="17"/>
              </w:rPr>
            </w:pPr>
            <w:r>
              <w:rPr>
                <w:rFonts w:ascii="Arial" w:hAnsi="Arial" w:cs="Arial"/>
                <w:b/>
                <w:bCs/>
                <w:color w:val="000000"/>
                <w:sz w:val="17"/>
                <w:szCs w:val="17"/>
              </w:rPr>
              <w:t>2015</w:t>
            </w:r>
          </w:p>
        </w:tc>
        <w:tc>
          <w:tcPr>
            <w:tcW w:w="1134" w:type="dxa"/>
            <w:tcBorders>
              <w:top w:val="nil"/>
              <w:left w:val="nil"/>
              <w:bottom w:val="single" w:sz="8" w:space="0" w:color="auto"/>
              <w:right w:val="single" w:sz="8" w:space="0" w:color="auto"/>
            </w:tcBorders>
            <w:shd w:val="clear" w:color="000000" w:fill="D9D9D9"/>
            <w:vAlign w:val="center"/>
            <w:hideMark/>
          </w:tcPr>
          <w:p w:rsidR="00E2155C" w:rsidRPr="004F7971" w:rsidRDefault="00E2155C" w:rsidP="00D23147">
            <w:pPr>
              <w:jc w:val="center"/>
              <w:rPr>
                <w:rFonts w:ascii="Arial" w:hAnsi="Arial" w:cs="Arial"/>
                <w:b/>
                <w:bCs/>
                <w:color w:val="000000"/>
                <w:sz w:val="17"/>
                <w:szCs w:val="17"/>
              </w:rPr>
            </w:pPr>
            <w:r>
              <w:rPr>
                <w:rFonts w:ascii="Arial" w:hAnsi="Arial" w:cs="Arial"/>
                <w:b/>
                <w:bCs/>
                <w:color w:val="000000"/>
                <w:sz w:val="17"/>
                <w:szCs w:val="17"/>
              </w:rPr>
              <w:t>2016</w:t>
            </w:r>
          </w:p>
        </w:tc>
        <w:tc>
          <w:tcPr>
            <w:tcW w:w="1134" w:type="dxa"/>
            <w:tcBorders>
              <w:top w:val="nil"/>
              <w:left w:val="nil"/>
              <w:bottom w:val="single" w:sz="8" w:space="0" w:color="auto"/>
              <w:right w:val="single" w:sz="8" w:space="0" w:color="auto"/>
            </w:tcBorders>
            <w:shd w:val="clear" w:color="000000" w:fill="D9D9D9"/>
            <w:vAlign w:val="center"/>
            <w:hideMark/>
          </w:tcPr>
          <w:p w:rsidR="00E2155C" w:rsidRPr="004F7971" w:rsidRDefault="00E2155C" w:rsidP="00D23147">
            <w:pPr>
              <w:jc w:val="center"/>
              <w:rPr>
                <w:rFonts w:ascii="Arial" w:hAnsi="Arial" w:cs="Arial"/>
                <w:b/>
                <w:bCs/>
                <w:color w:val="000000"/>
                <w:sz w:val="17"/>
                <w:szCs w:val="17"/>
              </w:rPr>
            </w:pPr>
            <w:r>
              <w:rPr>
                <w:rFonts w:ascii="Arial" w:hAnsi="Arial" w:cs="Arial"/>
                <w:b/>
                <w:bCs/>
                <w:color w:val="000000"/>
                <w:sz w:val="17"/>
                <w:szCs w:val="17"/>
              </w:rPr>
              <w:t>2017</w:t>
            </w:r>
          </w:p>
        </w:tc>
        <w:tc>
          <w:tcPr>
            <w:tcW w:w="1276" w:type="dxa"/>
            <w:tcBorders>
              <w:top w:val="nil"/>
              <w:left w:val="nil"/>
              <w:bottom w:val="single" w:sz="8" w:space="0" w:color="auto"/>
              <w:right w:val="single" w:sz="8" w:space="0" w:color="auto"/>
            </w:tcBorders>
            <w:shd w:val="clear" w:color="000000" w:fill="D9D9D9"/>
            <w:vAlign w:val="center"/>
            <w:hideMark/>
          </w:tcPr>
          <w:p w:rsidR="00E2155C" w:rsidRPr="004F7971" w:rsidRDefault="00E2155C" w:rsidP="00D23147">
            <w:pPr>
              <w:jc w:val="center"/>
              <w:rPr>
                <w:rFonts w:ascii="Arial" w:hAnsi="Arial" w:cs="Arial"/>
                <w:b/>
                <w:bCs/>
                <w:color w:val="000000"/>
                <w:sz w:val="17"/>
                <w:szCs w:val="17"/>
              </w:rPr>
            </w:pPr>
            <w:r>
              <w:rPr>
                <w:rFonts w:ascii="Arial" w:hAnsi="Arial" w:cs="Arial"/>
                <w:b/>
                <w:bCs/>
                <w:color w:val="000000"/>
                <w:sz w:val="17"/>
                <w:szCs w:val="17"/>
              </w:rPr>
              <w:t>2018</w:t>
            </w:r>
          </w:p>
        </w:tc>
        <w:tc>
          <w:tcPr>
            <w:tcW w:w="1275" w:type="dxa"/>
            <w:tcBorders>
              <w:top w:val="nil"/>
              <w:left w:val="nil"/>
              <w:bottom w:val="single" w:sz="8" w:space="0" w:color="auto"/>
              <w:right w:val="single" w:sz="8" w:space="0" w:color="auto"/>
            </w:tcBorders>
            <w:shd w:val="clear" w:color="000000" w:fill="D9D9D9"/>
            <w:vAlign w:val="center"/>
            <w:hideMark/>
          </w:tcPr>
          <w:p w:rsidR="00E2155C" w:rsidRPr="004F7971" w:rsidRDefault="00E2155C" w:rsidP="00D23147">
            <w:pPr>
              <w:jc w:val="center"/>
              <w:rPr>
                <w:rFonts w:ascii="Arial" w:hAnsi="Arial" w:cs="Arial"/>
                <w:b/>
                <w:bCs/>
                <w:color w:val="000000"/>
                <w:sz w:val="17"/>
                <w:szCs w:val="17"/>
              </w:rPr>
            </w:pPr>
            <w:r>
              <w:rPr>
                <w:rFonts w:ascii="Arial" w:hAnsi="Arial" w:cs="Arial"/>
                <w:b/>
                <w:bCs/>
                <w:color w:val="000000"/>
                <w:sz w:val="17"/>
                <w:szCs w:val="17"/>
              </w:rPr>
              <w:t>2019</w:t>
            </w:r>
            <w:r w:rsidRPr="004F7971">
              <w:rPr>
                <w:rFonts w:ascii="Arial" w:hAnsi="Arial" w:cs="Arial"/>
                <w:b/>
                <w:bCs/>
                <w:color w:val="000000"/>
                <w:sz w:val="17"/>
                <w:szCs w:val="17"/>
              </w:rPr>
              <w:t xml:space="preserve"> EJERCICIO VIGENTE</w:t>
            </w:r>
            <w:r>
              <w:rPr>
                <w:rFonts w:ascii="Arial" w:hAnsi="Arial" w:cs="Arial"/>
                <w:b/>
                <w:bCs/>
                <w:color w:val="000000"/>
                <w:sz w:val="17"/>
                <w:szCs w:val="17"/>
              </w:rPr>
              <w:t xml:space="preserve">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1126" w:type="dxa"/>
            <w:tcBorders>
              <w:top w:val="nil"/>
              <w:left w:val="nil"/>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nil"/>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r>
      <w:tr w:rsidR="00E2155C" w:rsidRPr="009A1507"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100" w:firstLine="171"/>
              <w:rPr>
                <w:rFonts w:ascii="Arial" w:hAnsi="Arial" w:cs="Arial"/>
                <w:b/>
                <w:bCs/>
                <w:color w:val="000000"/>
                <w:sz w:val="17"/>
                <w:szCs w:val="17"/>
              </w:rPr>
            </w:pPr>
            <w:r w:rsidRPr="004F7971">
              <w:rPr>
                <w:rFonts w:ascii="Arial" w:hAnsi="Arial" w:cs="Arial"/>
                <w:b/>
                <w:bCs/>
                <w:color w:val="000000"/>
                <w:sz w:val="17"/>
                <w:szCs w:val="17"/>
              </w:rPr>
              <w:t>1. Ingresos de Libre Disposición (1=A+B+C+D+E+F+G+H+I+J+K+L)</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Pr>
                <w:rFonts w:ascii="Arial" w:hAnsi="Arial" w:cs="Arial"/>
                <w:b/>
                <w:bCs/>
                <w:color w:val="000000"/>
                <w:sz w:val="17"/>
                <w:szCs w:val="17"/>
              </w:rPr>
              <w:t>26,258,448</w:t>
            </w:r>
            <w:r w:rsidRPr="004F7971">
              <w:rPr>
                <w:rFonts w:ascii="Arial" w:hAnsi="Arial" w:cs="Arial"/>
                <w:b/>
                <w:bCs/>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Pr>
                <w:rFonts w:ascii="Arial" w:hAnsi="Arial" w:cs="Arial"/>
                <w:b/>
                <w:bCs/>
                <w:color w:val="000000"/>
                <w:sz w:val="17"/>
                <w:szCs w:val="17"/>
              </w:rPr>
              <w:t>25,417,893</w:t>
            </w:r>
            <w:r w:rsidRPr="004F7971">
              <w:rPr>
                <w:rFonts w:ascii="Arial" w:hAnsi="Arial" w:cs="Arial"/>
                <w:b/>
                <w:bCs/>
                <w:color w:val="000000"/>
                <w:sz w:val="17"/>
                <w:szCs w:val="17"/>
              </w:rPr>
              <w:t xml:space="preserve"> </w:t>
            </w:r>
          </w:p>
        </w:tc>
      </w:tr>
      <w:tr w:rsidR="00E2155C" w:rsidRPr="009A1507"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A.    Impuestos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687,989</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54,863</w:t>
            </w:r>
            <w:r w:rsidRPr="004F7971">
              <w:rPr>
                <w:rFonts w:ascii="Arial" w:hAnsi="Arial" w:cs="Arial"/>
                <w:color w:val="000000"/>
                <w:sz w:val="17"/>
                <w:szCs w:val="17"/>
              </w:rPr>
              <w:t xml:space="preserve"> </w:t>
            </w:r>
          </w:p>
        </w:tc>
      </w:tr>
      <w:tr w:rsidR="00E2155C" w:rsidRPr="009A1507"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B.    Cuotas y Aportaciones de Seguridad Social</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C.    Contribuciones de Mejoras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D.    Derechos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40,076</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575,253</w:t>
            </w:r>
            <w:r w:rsidRPr="004F7971">
              <w:rPr>
                <w:rFonts w:ascii="Arial" w:hAnsi="Arial" w:cs="Arial"/>
                <w:color w:val="000000"/>
                <w:sz w:val="17"/>
                <w:szCs w:val="17"/>
              </w:rPr>
              <w:t xml:space="preserve">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E.    Productos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F.    Aprovechamientos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0</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G.    Ingresos por Ventas de Bienes y Servicios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H.    Participaciones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25,530,383</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24,714,585</w:t>
            </w:r>
            <w:r w:rsidRPr="004F7971">
              <w:rPr>
                <w:rFonts w:ascii="Arial" w:hAnsi="Arial" w:cs="Arial"/>
                <w:color w:val="000000"/>
                <w:sz w:val="17"/>
                <w:szCs w:val="17"/>
              </w:rPr>
              <w:t xml:space="preserve">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I.     Incentivos Derivados de la Colaboración Fiscal</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 xml:space="preserve">J.     Transferencias </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K.    Convenios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L.     Otros Ingresos de Libre Disposición</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708</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73,192</w:t>
            </w:r>
            <w:r w:rsidRPr="004F7971">
              <w:rPr>
                <w:rFonts w:ascii="Arial" w:hAnsi="Arial" w:cs="Arial"/>
                <w:color w:val="000000"/>
                <w:sz w:val="17"/>
                <w:szCs w:val="17"/>
              </w:rPr>
              <w:t xml:space="preserve">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r>
      <w:tr w:rsidR="00E2155C" w:rsidRPr="005E12D0" w:rsidTr="00D23147">
        <w:trPr>
          <w:trHeight w:val="299"/>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100" w:firstLine="171"/>
              <w:rPr>
                <w:rFonts w:ascii="Arial" w:hAnsi="Arial" w:cs="Arial"/>
                <w:b/>
                <w:bCs/>
                <w:color w:val="000000"/>
                <w:sz w:val="17"/>
                <w:szCs w:val="17"/>
              </w:rPr>
            </w:pPr>
            <w:r w:rsidRPr="004F7971">
              <w:rPr>
                <w:rFonts w:ascii="Arial" w:hAnsi="Arial" w:cs="Arial"/>
                <w:b/>
                <w:bCs/>
                <w:color w:val="000000"/>
                <w:sz w:val="17"/>
                <w:szCs w:val="17"/>
              </w:rPr>
              <w:t>2. Transferencias Federales Etiquetadas</w:t>
            </w:r>
            <w:r w:rsidRPr="004F7971">
              <w:rPr>
                <w:rFonts w:ascii="Arial" w:hAnsi="Arial" w:cs="Arial"/>
                <w:b/>
                <w:bCs/>
                <w:color w:val="000000"/>
                <w:sz w:val="17"/>
                <w:szCs w:val="17"/>
                <w:vertAlign w:val="superscript"/>
              </w:rPr>
              <w:t xml:space="preserve"> </w:t>
            </w:r>
            <w:r w:rsidRPr="004F7971">
              <w:rPr>
                <w:rFonts w:ascii="Arial" w:hAnsi="Arial" w:cs="Arial"/>
                <w:b/>
                <w:bCs/>
                <w:color w:val="000000"/>
                <w:sz w:val="17"/>
                <w:szCs w:val="17"/>
              </w:rPr>
              <w:t>(2=A+B+C+D+E)</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Pr>
                <w:rFonts w:ascii="Arial" w:hAnsi="Arial" w:cs="Arial"/>
                <w:b/>
                <w:bCs/>
                <w:color w:val="000000"/>
                <w:sz w:val="17"/>
                <w:szCs w:val="17"/>
              </w:rPr>
              <w:t>41,304,112</w:t>
            </w:r>
            <w:r w:rsidRPr="004F7971">
              <w:rPr>
                <w:rFonts w:ascii="Arial" w:hAnsi="Arial" w:cs="Arial"/>
                <w:b/>
                <w:bCs/>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Pr>
                <w:rFonts w:ascii="Arial" w:hAnsi="Arial" w:cs="Arial"/>
                <w:b/>
                <w:bCs/>
                <w:color w:val="000000"/>
                <w:sz w:val="17"/>
                <w:szCs w:val="17"/>
              </w:rPr>
              <w:t>32,854,438</w:t>
            </w:r>
            <w:r w:rsidRPr="004F7971">
              <w:rPr>
                <w:rFonts w:ascii="Arial" w:hAnsi="Arial" w:cs="Arial"/>
                <w:b/>
                <w:bCs/>
                <w:color w:val="000000"/>
                <w:sz w:val="17"/>
                <w:szCs w:val="17"/>
              </w:rPr>
              <w:t xml:space="preserve">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A.    Aportaciones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35,822,516</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32,854,438</w:t>
            </w:r>
            <w:r w:rsidRPr="004F7971">
              <w:rPr>
                <w:rFonts w:ascii="Arial" w:hAnsi="Arial" w:cs="Arial"/>
                <w:color w:val="000000"/>
                <w:sz w:val="17"/>
                <w:szCs w:val="17"/>
              </w:rPr>
              <w:t xml:space="preserve">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B.    Convenios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5,481,596</w:t>
            </w:r>
            <w:r w:rsidRPr="004F7971">
              <w:rPr>
                <w:rFonts w:ascii="Arial" w:hAnsi="Arial" w:cs="Arial"/>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Pr>
                <w:rFonts w:ascii="Arial" w:hAnsi="Arial" w:cs="Arial"/>
                <w:color w:val="000000"/>
                <w:sz w:val="17"/>
                <w:szCs w:val="17"/>
              </w:rPr>
              <w:t>0</w:t>
            </w:r>
            <w:r w:rsidRPr="004F7971">
              <w:rPr>
                <w:rFonts w:ascii="Arial" w:hAnsi="Arial" w:cs="Arial"/>
                <w:color w:val="000000"/>
                <w:sz w:val="17"/>
                <w:szCs w:val="17"/>
              </w:rPr>
              <w:t xml:space="preserve"> </w:t>
            </w:r>
          </w:p>
        </w:tc>
      </w:tr>
      <w:tr w:rsidR="00E2155C" w:rsidRPr="005E12D0"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C.    Fondos Distintos de Aportaciones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509"/>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D.    Transferencias, Subsidios y Subvenciones, y Pensiones y Jubilaciones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E.    Otras Transferencias Federales Etiquetadas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100" w:firstLine="171"/>
              <w:rPr>
                <w:rFonts w:ascii="Arial" w:hAnsi="Arial" w:cs="Arial"/>
                <w:b/>
                <w:bCs/>
                <w:color w:val="000000"/>
                <w:sz w:val="17"/>
                <w:szCs w:val="17"/>
              </w:rPr>
            </w:pPr>
            <w:r w:rsidRPr="004F7971">
              <w:rPr>
                <w:rFonts w:ascii="Arial" w:hAnsi="Arial" w:cs="Arial"/>
                <w:b/>
                <w:bCs/>
                <w:color w:val="000000"/>
                <w:sz w:val="17"/>
                <w:szCs w:val="17"/>
              </w:rPr>
              <w:t>3. Ingresos Derivados de Financiamientos (3=A)</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A.    Ingresos Derivados de Financiamientos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xml:space="preserve">0 </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400" w:firstLine="680"/>
              <w:rPr>
                <w:rFonts w:ascii="Arial" w:hAnsi="Arial" w:cs="Arial"/>
                <w:color w:val="000000"/>
                <w:sz w:val="17"/>
                <w:szCs w:val="17"/>
              </w:rPr>
            </w:pPr>
            <w:r w:rsidRPr="004F7971">
              <w:rPr>
                <w:rFonts w:ascii="Arial" w:hAnsi="Arial" w:cs="Arial"/>
                <w:color w:val="000000"/>
                <w:sz w:val="17"/>
                <w:szCs w:val="17"/>
              </w:rPr>
              <w:t> </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r>
      <w:tr w:rsidR="00E2155C" w:rsidRPr="009A1507"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ind w:firstLineChars="100" w:firstLine="171"/>
              <w:rPr>
                <w:rFonts w:ascii="Arial" w:hAnsi="Arial" w:cs="Arial"/>
                <w:b/>
                <w:bCs/>
                <w:color w:val="000000"/>
                <w:sz w:val="17"/>
                <w:szCs w:val="17"/>
              </w:rPr>
            </w:pPr>
            <w:r w:rsidRPr="004F7971">
              <w:rPr>
                <w:rFonts w:ascii="Arial" w:hAnsi="Arial" w:cs="Arial"/>
                <w:b/>
                <w:bCs/>
                <w:color w:val="000000"/>
                <w:sz w:val="17"/>
                <w:szCs w:val="17"/>
              </w:rPr>
              <w:t>4. Total de Resultados de Ingresos (4=1+2+3)</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Pr>
                <w:rFonts w:ascii="Arial" w:hAnsi="Arial" w:cs="Arial"/>
                <w:b/>
                <w:bCs/>
                <w:color w:val="000000"/>
                <w:sz w:val="17"/>
                <w:szCs w:val="17"/>
              </w:rPr>
              <w:t>67,562,560</w:t>
            </w:r>
            <w:r w:rsidRPr="004F7971">
              <w:rPr>
                <w:rFonts w:ascii="Arial" w:hAnsi="Arial" w:cs="Arial"/>
                <w:b/>
                <w:bCs/>
                <w:color w:val="000000"/>
                <w:sz w:val="17"/>
                <w:szCs w:val="17"/>
              </w:rPr>
              <w:t xml:space="preserve">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Pr>
                <w:rFonts w:ascii="Arial" w:hAnsi="Arial" w:cs="Arial"/>
                <w:b/>
                <w:bCs/>
                <w:color w:val="000000"/>
                <w:sz w:val="17"/>
                <w:szCs w:val="17"/>
              </w:rPr>
              <w:t>58,272,331</w:t>
            </w:r>
            <w:r w:rsidRPr="004F7971">
              <w:rPr>
                <w:rFonts w:ascii="Arial" w:hAnsi="Arial" w:cs="Arial"/>
                <w:b/>
                <w:bCs/>
                <w:color w:val="000000"/>
                <w:sz w:val="17"/>
                <w:szCs w:val="17"/>
              </w:rPr>
              <w:t xml:space="preserve"> </w:t>
            </w:r>
          </w:p>
        </w:tc>
      </w:tr>
      <w:tr w:rsidR="00E2155C" w:rsidRPr="009A1507"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r>
      <w:tr w:rsidR="00E2155C" w:rsidRPr="009A1507"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b/>
                <w:bCs/>
                <w:color w:val="000000"/>
                <w:sz w:val="17"/>
                <w:szCs w:val="17"/>
              </w:rPr>
            </w:pPr>
            <w:r w:rsidRPr="004F7971">
              <w:rPr>
                <w:rFonts w:ascii="Arial" w:hAnsi="Arial" w:cs="Arial"/>
                <w:b/>
                <w:bCs/>
                <w:color w:val="000000"/>
                <w:sz w:val="17"/>
                <w:szCs w:val="17"/>
              </w:rPr>
              <w:t>Datos Informativos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r>
      <w:tr w:rsidR="00E2155C" w:rsidRPr="00D20F1B" w:rsidTr="00D23147">
        <w:trPr>
          <w:trHeight w:val="509"/>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1. Ingresos Derivados de Financiamientos con Fuente de Pago de Recursos de Libre Disposición</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r>
      <w:tr w:rsidR="00E2155C" w:rsidRPr="00D20F1B" w:rsidTr="00D23147">
        <w:trPr>
          <w:trHeight w:val="509"/>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2. Ingresos derivados de Financiamientos con Fuente de Pago de Transferencias Federales Etiquetadas</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color w:val="000000"/>
                <w:sz w:val="17"/>
                <w:szCs w:val="17"/>
              </w:rPr>
            </w:pPr>
            <w:r w:rsidRPr="004F7971">
              <w:rPr>
                <w:rFonts w:ascii="Arial" w:hAnsi="Arial" w:cs="Arial"/>
                <w:color w:val="000000"/>
                <w:sz w:val="17"/>
                <w:szCs w:val="17"/>
              </w:rPr>
              <w:t> </w:t>
            </w:r>
            <w:r>
              <w:rPr>
                <w:rFonts w:ascii="Arial" w:hAnsi="Arial" w:cs="Arial"/>
                <w:color w:val="000000"/>
                <w:sz w:val="17"/>
                <w:szCs w:val="17"/>
              </w:rPr>
              <w:t>0</w:t>
            </w:r>
          </w:p>
        </w:tc>
      </w:tr>
      <w:tr w:rsidR="00E2155C" w:rsidRPr="004F7971" w:rsidTr="00D23147">
        <w:trPr>
          <w:trHeight w:val="254"/>
        </w:trPr>
        <w:tc>
          <w:tcPr>
            <w:tcW w:w="4577" w:type="dxa"/>
            <w:tcBorders>
              <w:top w:val="nil"/>
              <w:left w:val="single" w:sz="8" w:space="0" w:color="auto"/>
              <w:bottom w:val="nil"/>
              <w:right w:val="single" w:sz="8" w:space="0" w:color="auto"/>
            </w:tcBorders>
            <w:shd w:val="clear" w:color="auto" w:fill="auto"/>
            <w:vAlign w:val="center"/>
            <w:hideMark/>
          </w:tcPr>
          <w:p w:rsidR="00E2155C" w:rsidRPr="004F7971" w:rsidRDefault="00E2155C" w:rsidP="00D23147">
            <w:pPr>
              <w:rPr>
                <w:rFonts w:ascii="Arial" w:hAnsi="Arial" w:cs="Arial"/>
                <w:b/>
                <w:bCs/>
                <w:color w:val="000000"/>
                <w:sz w:val="17"/>
                <w:szCs w:val="17"/>
              </w:rPr>
            </w:pPr>
            <w:r w:rsidRPr="004F7971">
              <w:rPr>
                <w:rFonts w:ascii="Arial" w:hAnsi="Arial" w:cs="Arial"/>
                <w:b/>
                <w:bCs/>
                <w:color w:val="000000"/>
                <w:sz w:val="17"/>
                <w:szCs w:val="17"/>
              </w:rPr>
              <w:t>3. Ingresos Derivados de Financiamiento (3 = 1 + 2)</w:t>
            </w:r>
          </w:p>
        </w:tc>
        <w:tc>
          <w:tcPr>
            <w:tcW w:w="112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960"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134"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6"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c>
          <w:tcPr>
            <w:tcW w:w="1275" w:type="dxa"/>
            <w:tcBorders>
              <w:top w:val="nil"/>
              <w:left w:val="nil"/>
              <w:bottom w:val="nil"/>
              <w:right w:val="single" w:sz="8" w:space="0" w:color="auto"/>
            </w:tcBorders>
            <w:shd w:val="clear" w:color="auto" w:fill="auto"/>
            <w:noWrap/>
            <w:vAlign w:val="center"/>
            <w:hideMark/>
          </w:tcPr>
          <w:p w:rsidR="00E2155C" w:rsidRPr="004F7971" w:rsidRDefault="00E2155C" w:rsidP="00D23147">
            <w:pPr>
              <w:jc w:val="right"/>
              <w:rPr>
                <w:rFonts w:ascii="Arial" w:hAnsi="Arial" w:cs="Arial"/>
                <w:b/>
                <w:bCs/>
                <w:color w:val="000000"/>
                <w:sz w:val="17"/>
                <w:szCs w:val="17"/>
              </w:rPr>
            </w:pPr>
            <w:r w:rsidRPr="004F7971">
              <w:rPr>
                <w:rFonts w:ascii="Arial" w:hAnsi="Arial" w:cs="Arial"/>
                <w:b/>
                <w:bCs/>
                <w:color w:val="000000"/>
                <w:sz w:val="17"/>
                <w:szCs w:val="17"/>
              </w:rPr>
              <w:t xml:space="preserve">0 </w:t>
            </w:r>
          </w:p>
        </w:tc>
      </w:tr>
      <w:tr w:rsidR="00E2155C" w:rsidRPr="004F7971" w:rsidTr="00D23147">
        <w:trPr>
          <w:trHeight w:val="269"/>
        </w:trPr>
        <w:tc>
          <w:tcPr>
            <w:tcW w:w="4577" w:type="dxa"/>
            <w:tcBorders>
              <w:top w:val="nil"/>
              <w:left w:val="single" w:sz="8" w:space="0" w:color="auto"/>
              <w:bottom w:val="single" w:sz="8" w:space="0" w:color="auto"/>
              <w:right w:val="single" w:sz="8" w:space="0" w:color="auto"/>
            </w:tcBorders>
            <w:shd w:val="clear" w:color="auto" w:fill="auto"/>
            <w:vAlign w:val="center"/>
            <w:hideMark/>
          </w:tcPr>
          <w:p w:rsidR="00E2155C" w:rsidRPr="004F7971" w:rsidRDefault="00E2155C" w:rsidP="00D23147">
            <w:pPr>
              <w:jc w:val="both"/>
              <w:rPr>
                <w:rFonts w:ascii="Arial" w:hAnsi="Arial" w:cs="Arial"/>
                <w:color w:val="000000"/>
                <w:sz w:val="17"/>
                <w:szCs w:val="17"/>
              </w:rPr>
            </w:pPr>
            <w:r w:rsidRPr="004F7971">
              <w:rPr>
                <w:rFonts w:ascii="Arial" w:hAnsi="Arial" w:cs="Arial"/>
                <w:color w:val="000000"/>
                <w:sz w:val="17"/>
                <w:szCs w:val="17"/>
              </w:rPr>
              <w:t> </w:t>
            </w:r>
          </w:p>
        </w:tc>
        <w:tc>
          <w:tcPr>
            <w:tcW w:w="1126" w:type="dxa"/>
            <w:tcBorders>
              <w:top w:val="nil"/>
              <w:left w:val="nil"/>
              <w:bottom w:val="single" w:sz="8" w:space="0" w:color="auto"/>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960" w:type="dxa"/>
            <w:tcBorders>
              <w:top w:val="nil"/>
              <w:left w:val="nil"/>
              <w:bottom w:val="single" w:sz="8" w:space="0" w:color="auto"/>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single" w:sz="8" w:space="0" w:color="auto"/>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134" w:type="dxa"/>
            <w:tcBorders>
              <w:top w:val="nil"/>
              <w:left w:val="nil"/>
              <w:bottom w:val="single" w:sz="8" w:space="0" w:color="auto"/>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6" w:type="dxa"/>
            <w:tcBorders>
              <w:top w:val="nil"/>
              <w:left w:val="nil"/>
              <w:bottom w:val="single" w:sz="8" w:space="0" w:color="auto"/>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c>
          <w:tcPr>
            <w:tcW w:w="1275" w:type="dxa"/>
            <w:tcBorders>
              <w:top w:val="nil"/>
              <w:left w:val="nil"/>
              <w:bottom w:val="single" w:sz="8" w:space="0" w:color="auto"/>
              <w:right w:val="single" w:sz="8" w:space="0" w:color="auto"/>
            </w:tcBorders>
            <w:shd w:val="clear" w:color="auto" w:fill="auto"/>
            <w:noWrap/>
            <w:vAlign w:val="center"/>
            <w:hideMark/>
          </w:tcPr>
          <w:p w:rsidR="00E2155C" w:rsidRPr="004F7971" w:rsidRDefault="00E2155C" w:rsidP="00D23147">
            <w:pPr>
              <w:rPr>
                <w:rFonts w:ascii="Arial" w:hAnsi="Arial" w:cs="Arial"/>
                <w:color w:val="000000"/>
                <w:sz w:val="17"/>
                <w:szCs w:val="17"/>
              </w:rPr>
            </w:pPr>
            <w:r w:rsidRPr="004F7971">
              <w:rPr>
                <w:rFonts w:ascii="Arial" w:hAnsi="Arial" w:cs="Arial"/>
                <w:color w:val="000000"/>
                <w:sz w:val="17"/>
                <w:szCs w:val="17"/>
              </w:rPr>
              <w:t> </w:t>
            </w:r>
          </w:p>
        </w:tc>
      </w:tr>
    </w:tbl>
    <w:p w:rsidR="00E2155C" w:rsidRDefault="00E2155C" w:rsidP="00E2155C">
      <w:pPr>
        <w:pStyle w:val="Textoindependiente22"/>
        <w:widowControl/>
        <w:overflowPunct/>
        <w:autoSpaceDE/>
        <w:adjustRightInd/>
        <w:spacing w:line="240" w:lineRule="auto"/>
        <w:jc w:val="left"/>
        <w:rPr>
          <w:rFonts w:cs="Arial"/>
          <w:b/>
          <w:sz w:val="14"/>
          <w:szCs w:val="14"/>
        </w:rPr>
      </w:pPr>
    </w:p>
    <w:p w:rsidR="00E2155C" w:rsidRDefault="00E2155C" w:rsidP="00E2155C">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E2155C" w:rsidRDefault="00E2155C" w:rsidP="00E2155C">
      <w:pPr>
        <w:pStyle w:val="Textoindependiente22"/>
        <w:widowControl/>
        <w:overflowPunct/>
        <w:autoSpaceDE/>
        <w:adjustRightInd/>
        <w:spacing w:line="240" w:lineRule="auto"/>
        <w:jc w:val="left"/>
        <w:rPr>
          <w:rFonts w:cs="Arial"/>
          <w:sz w:val="14"/>
          <w:szCs w:val="14"/>
        </w:rPr>
      </w:pPr>
    </w:p>
    <w:p w:rsidR="004215F6" w:rsidRPr="00E2155C" w:rsidRDefault="00E2155C" w:rsidP="00E2155C">
      <w:r w:rsidRPr="0013610B">
        <w:rPr>
          <w:rFonts w:ascii="Arial" w:hAnsi="Arial" w:cs="Arial"/>
          <w:b/>
          <w:bCs/>
          <w:sz w:val="14"/>
          <w:szCs w:val="14"/>
        </w:rPr>
        <w:t>(*) Los importes corresponden a los ingresos devengados al cierre trimestral más reciente y al estimado para el resto del ejercic</w:t>
      </w:r>
      <w:r>
        <w:rPr>
          <w:rFonts w:ascii="Arial" w:hAnsi="Arial" w:cs="Arial"/>
          <w:b/>
          <w:bCs/>
          <w:sz w:val="14"/>
          <w:szCs w:val="14"/>
        </w:rPr>
        <w:t>io.</w:t>
      </w:r>
    </w:p>
    <w:sectPr w:rsidR="004215F6" w:rsidRPr="00E2155C" w:rsidSect="00E144B2">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532" w:rsidRDefault="00E93532" w:rsidP="00DA4623">
      <w:r>
        <w:separator/>
      </w:r>
    </w:p>
  </w:endnote>
  <w:endnote w:type="continuationSeparator" w:id="0">
    <w:p w:rsidR="00E93532" w:rsidRDefault="00E93532" w:rsidP="00DA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3" w:rsidRDefault="00DA46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3" w:rsidRDefault="00DA46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3" w:rsidRDefault="00DA46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532" w:rsidRDefault="00E93532" w:rsidP="00DA4623">
      <w:r>
        <w:separator/>
      </w:r>
    </w:p>
  </w:footnote>
  <w:footnote w:type="continuationSeparator" w:id="0">
    <w:p w:rsidR="00E93532" w:rsidRDefault="00E93532" w:rsidP="00DA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3" w:rsidRDefault="00E144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26297" o:spid="_x0000_s2053" type="#_x0000_t75" style="position:absolute;margin-left:0;margin-top:0;width:612.5pt;height:11in;z-index:-251657216;mso-position-horizontal:center;mso-position-horizontal-relative:margin;mso-position-vertical:center;mso-position-vertical-relative:margin" o:allowincell="f">
          <v:imagedata r:id="rId1" o:title="4 -Hoja Membretada Tzucacab 2018 - 2021 - Curvas X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3" w:rsidRDefault="00E144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26298" o:spid="_x0000_s2054" type="#_x0000_t75" style="position:absolute;margin-left:0;margin-top:0;width:612.5pt;height:11in;z-index:-251656192;mso-position-horizontal:center;mso-position-horizontal-relative:margin;mso-position-vertical:center;mso-position-vertical-relative:margin" o:allowincell="f">
          <v:imagedata r:id="rId1" o:title="4 -Hoja Membretada Tzucacab 2018 - 2021 - Curvas X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3" w:rsidRDefault="00E144B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126296" o:spid="_x0000_s2052" type="#_x0000_t75" style="position:absolute;margin-left:0;margin-top:0;width:612.5pt;height:11in;z-index:-251658240;mso-position-horizontal:center;mso-position-horizontal-relative:margin;mso-position-vertical:center;mso-position-vertical-relative:margin" o:allowincell="f">
          <v:imagedata r:id="rId1" o:title="4 -Hoja Membretada Tzucacab 2018 - 2021 - Curvas X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6"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9"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22" w15:restartNumberingAfterBreak="0">
    <w:nsid w:val="759D66A5"/>
    <w:multiLevelType w:val="hybridMultilevel"/>
    <w:tmpl w:val="048E1BC4"/>
    <w:lvl w:ilvl="0" w:tplc="0884FC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6"/>
  </w:num>
  <w:num w:numId="3">
    <w:abstractNumId w:val="8"/>
  </w:num>
  <w:num w:numId="4">
    <w:abstractNumId w:val="21"/>
  </w:num>
  <w:num w:numId="5">
    <w:abstractNumId w:val="20"/>
  </w:num>
  <w:num w:numId="6">
    <w:abstractNumId w:val="0"/>
  </w:num>
  <w:num w:numId="7">
    <w:abstractNumId w:val="9"/>
  </w:num>
  <w:num w:numId="8">
    <w:abstractNumId w:val="14"/>
  </w:num>
  <w:num w:numId="9">
    <w:abstractNumId w:val="11"/>
  </w:num>
  <w:num w:numId="10">
    <w:abstractNumId w:val="2"/>
  </w:num>
  <w:num w:numId="11">
    <w:abstractNumId w:val="3"/>
  </w:num>
  <w:num w:numId="12">
    <w:abstractNumId w:val="4"/>
  </w:num>
  <w:num w:numId="13">
    <w:abstractNumId w:val="6"/>
  </w:num>
  <w:num w:numId="14">
    <w:abstractNumId w:val="7"/>
  </w:num>
  <w:num w:numId="15">
    <w:abstractNumId w:val="5"/>
  </w:num>
  <w:num w:numId="16">
    <w:abstractNumId w:val="12"/>
  </w:num>
  <w:num w:numId="17">
    <w:abstractNumId w:val="18"/>
  </w:num>
  <w:num w:numId="18">
    <w:abstractNumId w:val="1"/>
  </w:num>
  <w:num w:numId="19">
    <w:abstractNumId w:val="15"/>
  </w:num>
  <w:num w:numId="20">
    <w:abstractNumId w:val="19"/>
  </w:num>
  <w:num w:numId="21">
    <w:abstractNumId w:val="1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23"/>
    <w:rsid w:val="000034AA"/>
    <w:rsid w:val="000476D4"/>
    <w:rsid w:val="00054F34"/>
    <w:rsid w:val="000A178F"/>
    <w:rsid w:val="000A3FC6"/>
    <w:rsid w:val="000C0E35"/>
    <w:rsid w:val="000D1CDF"/>
    <w:rsid w:val="000D4B13"/>
    <w:rsid w:val="00101695"/>
    <w:rsid w:val="0012153E"/>
    <w:rsid w:val="0014459F"/>
    <w:rsid w:val="001A6DFE"/>
    <w:rsid w:val="001B5808"/>
    <w:rsid w:val="001E4AC6"/>
    <w:rsid w:val="00213DF8"/>
    <w:rsid w:val="00230C45"/>
    <w:rsid w:val="002B7129"/>
    <w:rsid w:val="002F18BB"/>
    <w:rsid w:val="0038794B"/>
    <w:rsid w:val="004215F6"/>
    <w:rsid w:val="0043145E"/>
    <w:rsid w:val="00454F93"/>
    <w:rsid w:val="0046310E"/>
    <w:rsid w:val="004F4E50"/>
    <w:rsid w:val="00523187"/>
    <w:rsid w:val="005976DB"/>
    <w:rsid w:val="005A2EA5"/>
    <w:rsid w:val="005A4B04"/>
    <w:rsid w:val="005B3AD9"/>
    <w:rsid w:val="005B55F5"/>
    <w:rsid w:val="005C2A48"/>
    <w:rsid w:val="00654351"/>
    <w:rsid w:val="006D1F52"/>
    <w:rsid w:val="007A781D"/>
    <w:rsid w:val="007D3DD5"/>
    <w:rsid w:val="007D7263"/>
    <w:rsid w:val="00814DED"/>
    <w:rsid w:val="008437F6"/>
    <w:rsid w:val="008E74B8"/>
    <w:rsid w:val="008F7A28"/>
    <w:rsid w:val="009412A9"/>
    <w:rsid w:val="0094165C"/>
    <w:rsid w:val="0097705F"/>
    <w:rsid w:val="0099105D"/>
    <w:rsid w:val="00A50BA8"/>
    <w:rsid w:val="00AF6B57"/>
    <w:rsid w:val="00B0265E"/>
    <w:rsid w:val="00BA79D6"/>
    <w:rsid w:val="00BE6364"/>
    <w:rsid w:val="00C24217"/>
    <w:rsid w:val="00C306F6"/>
    <w:rsid w:val="00C72CA6"/>
    <w:rsid w:val="00C8708D"/>
    <w:rsid w:val="00CE3DFB"/>
    <w:rsid w:val="00D471F3"/>
    <w:rsid w:val="00DA4623"/>
    <w:rsid w:val="00DC501F"/>
    <w:rsid w:val="00E144B2"/>
    <w:rsid w:val="00E2155C"/>
    <w:rsid w:val="00E8539D"/>
    <w:rsid w:val="00E93532"/>
    <w:rsid w:val="00E96C76"/>
    <w:rsid w:val="00F805EB"/>
    <w:rsid w:val="00F85AED"/>
    <w:rsid w:val="00FC709E"/>
    <w:rsid w:val="00FD5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287DE08-F850-4AC1-9803-4BCE794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5F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2155C"/>
    <w:pPr>
      <w:keepNext/>
      <w:overflowPunct w:val="0"/>
      <w:autoSpaceDE w:val="0"/>
      <w:autoSpaceDN w:val="0"/>
      <w:adjustRightInd w:val="0"/>
      <w:spacing w:after="120"/>
      <w:jc w:val="center"/>
      <w:textAlignment w:val="baseline"/>
      <w:outlineLvl w:val="0"/>
    </w:pPr>
    <w:rPr>
      <w:rFonts w:ascii="Arial" w:hAnsi="Arial"/>
      <w:b/>
      <w:sz w:val="28"/>
      <w:szCs w:val="20"/>
      <w:lang w:val="es-ES_tradnl" w:eastAsia="es-ES"/>
    </w:rPr>
  </w:style>
  <w:style w:type="paragraph" w:styleId="Ttulo2">
    <w:name w:val="heading 2"/>
    <w:basedOn w:val="Normal"/>
    <w:next w:val="Normal"/>
    <w:link w:val="Ttulo2Car"/>
    <w:uiPriority w:val="9"/>
    <w:qFormat/>
    <w:rsid w:val="00E2155C"/>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eastAsia="es-ES"/>
    </w:rPr>
  </w:style>
  <w:style w:type="paragraph" w:styleId="Ttulo3">
    <w:name w:val="heading 3"/>
    <w:basedOn w:val="Normal"/>
    <w:next w:val="Normal"/>
    <w:link w:val="Ttulo3Car"/>
    <w:qFormat/>
    <w:rsid w:val="00E2155C"/>
    <w:pPr>
      <w:keepNext/>
      <w:numPr>
        <w:numId w:val="16"/>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eastAsia="es-ES"/>
    </w:rPr>
  </w:style>
  <w:style w:type="paragraph" w:styleId="Ttulo4">
    <w:name w:val="heading 4"/>
    <w:basedOn w:val="Normal"/>
    <w:next w:val="Normal"/>
    <w:link w:val="Ttulo4Car"/>
    <w:qFormat/>
    <w:rsid w:val="00E2155C"/>
    <w:pPr>
      <w:keepNext/>
      <w:spacing w:before="240" w:after="60"/>
      <w:outlineLvl w:val="3"/>
    </w:pPr>
    <w:rPr>
      <w:b/>
      <w:bCs/>
      <w:sz w:val="28"/>
      <w:szCs w:val="28"/>
      <w:lang w:val="es-ES" w:eastAsia="es-ES"/>
    </w:rPr>
  </w:style>
  <w:style w:type="paragraph" w:styleId="Ttulo5">
    <w:name w:val="heading 5"/>
    <w:basedOn w:val="Normal"/>
    <w:next w:val="Normal"/>
    <w:link w:val="Ttulo5Car"/>
    <w:qFormat/>
    <w:rsid w:val="00E2155C"/>
    <w:pPr>
      <w:keepNext/>
      <w:widowControl w:val="0"/>
      <w:autoSpaceDE w:val="0"/>
      <w:autoSpaceDN w:val="0"/>
      <w:spacing w:line="360" w:lineRule="auto"/>
      <w:jc w:val="center"/>
      <w:outlineLvl w:val="4"/>
    </w:pPr>
    <w:rPr>
      <w:rFonts w:ascii="Arial" w:hAnsi="Arial"/>
      <w:b/>
      <w:sz w:val="20"/>
      <w:szCs w:val="20"/>
      <w:lang w:val="es-ES_tradnl" w:eastAsia="es-ES"/>
    </w:rPr>
  </w:style>
  <w:style w:type="paragraph" w:styleId="Ttulo6">
    <w:name w:val="heading 6"/>
    <w:basedOn w:val="Normal"/>
    <w:next w:val="Normal"/>
    <w:link w:val="Ttulo6Car"/>
    <w:unhideWhenUsed/>
    <w:qFormat/>
    <w:rsid w:val="00E2155C"/>
    <w:pPr>
      <w:shd w:val="clear" w:color="auto" w:fill="FFFFFF" w:themeFill="background1"/>
      <w:tabs>
        <w:tab w:val="left" w:pos="417"/>
      </w:tabs>
      <w:spacing w:before="100" w:beforeAutospacing="1" w:after="100" w:afterAutospacing="1"/>
      <w:ind w:firstLine="709"/>
      <w:jc w:val="both"/>
      <w:outlineLvl w:val="5"/>
    </w:pPr>
    <w:rPr>
      <w:rFonts w:ascii="Arial" w:eastAsiaTheme="minorEastAsia" w:hAnsi="Arial" w:cs="Arial"/>
    </w:rPr>
  </w:style>
  <w:style w:type="paragraph" w:styleId="Ttulo7">
    <w:name w:val="heading 7"/>
    <w:basedOn w:val="Normal"/>
    <w:next w:val="Normal"/>
    <w:link w:val="Ttulo7Car"/>
    <w:qFormat/>
    <w:rsid w:val="00E2155C"/>
    <w:pPr>
      <w:keepNext/>
      <w:spacing w:after="120"/>
      <w:ind w:right="51"/>
      <w:jc w:val="center"/>
      <w:outlineLvl w:val="6"/>
    </w:pPr>
    <w:rPr>
      <w:rFonts w:ascii="Arial" w:hAnsi="Arial" w:cs="Arial"/>
      <w:b/>
      <w:sz w:val="28"/>
      <w:szCs w:val="20"/>
      <w:lang w:val="es-ES" w:eastAsia="es-ES"/>
    </w:rPr>
  </w:style>
  <w:style w:type="paragraph" w:styleId="Ttulo8">
    <w:name w:val="heading 8"/>
    <w:basedOn w:val="Normal"/>
    <w:next w:val="Normal"/>
    <w:link w:val="Ttulo8Car"/>
    <w:qFormat/>
    <w:rsid w:val="00E2155C"/>
    <w:pPr>
      <w:keepNext/>
      <w:overflowPunct w:val="0"/>
      <w:autoSpaceDE w:val="0"/>
      <w:autoSpaceDN w:val="0"/>
      <w:adjustRightInd w:val="0"/>
      <w:spacing w:after="120"/>
      <w:textAlignment w:val="baseline"/>
      <w:outlineLvl w:val="7"/>
    </w:pPr>
    <w:rPr>
      <w:rFonts w:ascii="Arial" w:hAnsi="Arial"/>
      <w:b/>
      <w:szCs w:val="20"/>
      <w:lang w:val="es-ES_tradnl" w:eastAsia="es-ES"/>
    </w:rPr>
  </w:style>
  <w:style w:type="paragraph" w:styleId="Ttulo9">
    <w:name w:val="heading 9"/>
    <w:basedOn w:val="Normal"/>
    <w:next w:val="Normal"/>
    <w:link w:val="Ttulo9Car"/>
    <w:qFormat/>
    <w:rsid w:val="00E2155C"/>
    <w:pPr>
      <w:keepNext/>
      <w:autoSpaceDE w:val="0"/>
      <w:autoSpaceDN w:val="0"/>
      <w:adjustRightInd w:val="0"/>
      <w:spacing w:after="240"/>
      <w:jc w:val="center"/>
      <w:outlineLvl w:val="8"/>
    </w:pPr>
    <w:rPr>
      <w:rFonts w:ascii="Palatino Linotype" w:hAnsi="Palatino Linotype"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w:basedOn w:val="Normal"/>
    <w:link w:val="EncabezadoCar"/>
    <w:uiPriority w:val="99"/>
    <w:unhideWhenUsed/>
    <w:rsid w:val="00DA4623"/>
    <w:pPr>
      <w:tabs>
        <w:tab w:val="center" w:pos="4419"/>
        <w:tab w:val="right" w:pos="8838"/>
      </w:tabs>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DA4623"/>
  </w:style>
  <w:style w:type="paragraph" w:styleId="Piedepgina">
    <w:name w:val="footer"/>
    <w:basedOn w:val="Normal"/>
    <w:link w:val="PiedepginaCar"/>
    <w:uiPriority w:val="99"/>
    <w:unhideWhenUsed/>
    <w:rsid w:val="00DA4623"/>
    <w:pPr>
      <w:tabs>
        <w:tab w:val="center" w:pos="4419"/>
        <w:tab w:val="right" w:pos="8838"/>
      </w:tabs>
    </w:pPr>
  </w:style>
  <w:style w:type="character" w:customStyle="1" w:styleId="PiedepginaCar">
    <w:name w:val="Pie de página Car"/>
    <w:basedOn w:val="Fuentedeprrafopredeter"/>
    <w:link w:val="Piedepgina"/>
    <w:uiPriority w:val="99"/>
    <w:rsid w:val="00DA4623"/>
  </w:style>
  <w:style w:type="paragraph" w:styleId="Textodeglobo">
    <w:name w:val="Balloon Text"/>
    <w:basedOn w:val="Normal"/>
    <w:link w:val="TextodegloboCar"/>
    <w:uiPriority w:val="99"/>
    <w:semiHidden/>
    <w:unhideWhenUsed/>
    <w:rsid w:val="008437F6"/>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7F6"/>
    <w:rPr>
      <w:rFonts w:ascii="Tahoma" w:hAnsi="Tahoma" w:cs="Tahoma"/>
      <w:sz w:val="16"/>
      <w:szCs w:val="16"/>
    </w:rPr>
  </w:style>
  <w:style w:type="character" w:customStyle="1" w:styleId="Ttulo1Car">
    <w:name w:val="Título 1 Car"/>
    <w:basedOn w:val="Fuentedeprrafopredeter"/>
    <w:link w:val="Ttulo1"/>
    <w:uiPriority w:val="9"/>
    <w:rsid w:val="00E2155C"/>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E2155C"/>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E2155C"/>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E2155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2155C"/>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rsid w:val="00E2155C"/>
    <w:rPr>
      <w:rFonts w:ascii="Arial" w:eastAsiaTheme="minorEastAsia" w:hAnsi="Arial" w:cs="Arial"/>
      <w:sz w:val="24"/>
      <w:szCs w:val="24"/>
      <w:shd w:val="clear" w:color="auto" w:fill="FFFFFF" w:themeFill="background1"/>
      <w:lang w:eastAsia="es-MX"/>
    </w:rPr>
  </w:style>
  <w:style w:type="character" w:customStyle="1" w:styleId="Ttulo7Car">
    <w:name w:val="Título 7 Car"/>
    <w:basedOn w:val="Fuentedeprrafopredeter"/>
    <w:link w:val="Ttulo7"/>
    <w:rsid w:val="00E2155C"/>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E2155C"/>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E2155C"/>
    <w:rPr>
      <w:rFonts w:ascii="Palatino Linotype" w:eastAsia="Times New Roman" w:hAnsi="Palatino Linotype" w:cs="Arial"/>
      <w:b/>
      <w:bCs/>
      <w:sz w:val="24"/>
      <w:szCs w:val="24"/>
      <w:lang w:val="es-ES" w:eastAsia="es-ES"/>
    </w:rPr>
  </w:style>
  <w:style w:type="paragraph" w:styleId="Textoindependiente">
    <w:name w:val="Body Text"/>
    <w:basedOn w:val="Normal"/>
    <w:link w:val="TextoindependienteCar"/>
    <w:rsid w:val="00E2155C"/>
    <w:pPr>
      <w:jc w:val="both"/>
    </w:pPr>
    <w:rPr>
      <w:sz w:val="28"/>
      <w:szCs w:val="20"/>
      <w:lang w:val="es-ES_tradnl" w:eastAsia="es-ES"/>
    </w:rPr>
  </w:style>
  <w:style w:type="character" w:customStyle="1" w:styleId="TextoindependienteCar">
    <w:name w:val="Texto independiente Car"/>
    <w:basedOn w:val="Fuentedeprrafopredeter"/>
    <w:link w:val="Textoindependiente"/>
    <w:rsid w:val="00E2155C"/>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E2155C"/>
    <w:pPr>
      <w:ind w:left="708"/>
    </w:pPr>
    <w:rPr>
      <w:lang w:val="es-ES" w:eastAsia="es-ES"/>
    </w:rPr>
  </w:style>
  <w:style w:type="paragraph" w:styleId="Textoindependiente2">
    <w:name w:val="Body Text 2"/>
    <w:basedOn w:val="Normal"/>
    <w:link w:val="Textoindependiente2Car"/>
    <w:unhideWhenUsed/>
    <w:rsid w:val="00E2155C"/>
    <w:pPr>
      <w:spacing w:after="120" w:line="480" w:lineRule="auto"/>
      <w:ind w:left="705" w:right="-3" w:hanging="10"/>
      <w:jc w:val="both"/>
    </w:pPr>
    <w:rPr>
      <w:rFonts w:ascii="Arial" w:eastAsia="Arial" w:hAnsi="Arial" w:cs="Arial"/>
      <w:color w:val="000000"/>
      <w:szCs w:val="22"/>
    </w:rPr>
  </w:style>
  <w:style w:type="character" w:customStyle="1" w:styleId="Textoindependiente2Car">
    <w:name w:val="Texto independiente 2 Car"/>
    <w:basedOn w:val="Fuentedeprrafopredeter"/>
    <w:link w:val="Textoindependiente2"/>
    <w:rsid w:val="00E2155C"/>
    <w:rPr>
      <w:rFonts w:ascii="Arial" w:eastAsia="Arial" w:hAnsi="Arial" w:cs="Arial"/>
      <w:color w:val="000000"/>
      <w:sz w:val="24"/>
      <w:lang w:eastAsia="es-MX"/>
    </w:rPr>
  </w:style>
  <w:style w:type="character" w:styleId="Nmerodepgina">
    <w:name w:val="page number"/>
    <w:basedOn w:val="Fuentedeprrafopredeter"/>
    <w:rsid w:val="00E2155C"/>
  </w:style>
  <w:style w:type="paragraph" w:styleId="Sangradetextonormal">
    <w:name w:val="Body Text Indent"/>
    <w:aliases w:val="Sangría de t. independiente"/>
    <w:basedOn w:val="Normal"/>
    <w:link w:val="SangradetextonormalCar"/>
    <w:rsid w:val="00E2155C"/>
    <w:pPr>
      <w:spacing w:after="120"/>
      <w:ind w:left="283"/>
    </w:pPr>
    <w:rPr>
      <w:lang w:val="es-ES" w:eastAsia="es-ES"/>
    </w:rPr>
  </w:style>
  <w:style w:type="character" w:customStyle="1" w:styleId="SangradetextonormalCar">
    <w:name w:val="Sangría de texto normal Car"/>
    <w:aliases w:val="Sangría de t. independiente Car"/>
    <w:basedOn w:val="Fuentedeprrafopredeter"/>
    <w:link w:val="Sangradetextonormal"/>
    <w:rsid w:val="00E2155C"/>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E2155C"/>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E2155C"/>
    <w:rPr>
      <w:rFonts w:ascii="Courier New" w:hAnsi="Courier New"/>
      <w:sz w:val="20"/>
      <w:lang w:val="es-ES" w:eastAsia="es-ES"/>
    </w:rPr>
  </w:style>
  <w:style w:type="character" w:customStyle="1" w:styleId="TextosinformatoCar">
    <w:name w:val="Texto sin formato Car"/>
    <w:basedOn w:val="Fuentedeprrafopredeter"/>
    <w:link w:val="Textosinformato"/>
    <w:uiPriority w:val="99"/>
    <w:rsid w:val="00E2155C"/>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E2155C"/>
    <w:pPr>
      <w:spacing w:after="0" w:line="240" w:lineRule="auto"/>
    </w:pPr>
    <w:rPr>
      <w:rFonts w:ascii="Calibri" w:eastAsia="Times New Roman" w:hAnsi="Calibri" w:cs="Times New Roman"/>
      <w:lang w:val="es-ES"/>
    </w:rPr>
  </w:style>
  <w:style w:type="character" w:customStyle="1" w:styleId="Cuadrculamedia2Car">
    <w:name w:val="Cuadrícula media 2 Car"/>
    <w:link w:val="Cuadrculamedia21"/>
    <w:uiPriority w:val="1"/>
    <w:rsid w:val="00E2155C"/>
    <w:rPr>
      <w:rFonts w:ascii="Calibri" w:eastAsia="Times New Roman" w:hAnsi="Calibri" w:cs="Times New Roman"/>
      <w:lang w:val="es-ES"/>
    </w:rPr>
  </w:style>
  <w:style w:type="paragraph" w:styleId="Textonotapie">
    <w:name w:val="footnote text"/>
    <w:basedOn w:val="Normal"/>
    <w:link w:val="TextonotapieCar"/>
    <w:uiPriority w:val="99"/>
    <w:rsid w:val="00E2155C"/>
    <w:rPr>
      <w:sz w:val="20"/>
      <w:szCs w:val="20"/>
      <w:lang w:val="es-ES" w:eastAsia="es-ES"/>
    </w:rPr>
  </w:style>
  <w:style w:type="character" w:customStyle="1" w:styleId="TextonotapieCar">
    <w:name w:val="Texto nota pie Car"/>
    <w:basedOn w:val="Fuentedeprrafopredeter"/>
    <w:link w:val="Textonotapie"/>
    <w:uiPriority w:val="99"/>
    <w:rsid w:val="00E2155C"/>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E2155C"/>
    <w:rPr>
      <w:vertAlign w:val="superscript"/>
    </w:rPr>
  </w:style>
  <w:style w:type="paragraph" w:customStyle="1" w:styleId="Listavistosa-nfasis11">
    <w:name w:val="Lista vistosa - Énfasis 11"/>
    <w:basedOn w:val="Normal"/>
    <w:uiPriority w:val="34"/>
    <w:qFormat/>
    <w:rsid w:val="00E2155C"/>
    <w:pPr>
      <w:ind w:left="708"/>
    </w:pPr>
    <w:rPr>
      <w:lang w:val="es-ES" w:eastAsia="es-ES"/>
    </w:rPr>
  </w:style>
  <w:style w:type="paragraph" w:customStyle="1" w:styleId="Default">
    <w:name w:val="Default"/>
    <w:link w:val="DefaultCar"/>
    <w:rsid w:val="00E2155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rsid w:val="00E2155C"/>
  </w:style>
  <w:style w:type="character" w:styleId="Hipervnculo">
    <w:name w:val="Hyperlink"/>
    <w:uiPriority w:val="99"/>
    <w:unhideWhenUsed/>
    <w:rsid w:val="00E2155C"/>
    <w:rPr>
      <w:color w:val="0000FF"/>
      <w:u w:val="single"/>
    </w:rPr>
  </w:style>
  <w:style w:type="paragraph" w:customStyle="1" w:styleId="Prrafodelista1">
    <w:name w:val="Párrafo de lista1"/>
    <w:basedOn w:val="Normal"/>
    <w:uiPriority w:val="99"/>
    <w:rsid w:val="00E2155C"/>
    <w:pPr>
      <w:suppressAutoHyphens/>
      <w:spacing w:after="200" w:line="276" w:lineRule="auto"/>
    </w:pPr>
    <w:rPr>
      <w:rFonts w:ascii="Calibri" w:eastAsia="Arial Unicode MS" w:hAnsi="Calibri" w:cs="Tahoma"/>
      <w:kern w:val="1"/>
      <w:sz w:val="22"/>
      <w:szCs w:val="22"/>
      <w:lang w:val="es-ES" w:eastAsia="ar-SA"/>
    </w:rPr>
  </w:style>
  <w:style w:type="paragraph" w:styleId="Sangra3detindependiente">
    <w:name w:val="Body Text Indent 3"/>
    <w:basedOn w:val="Normal"/>
    <w:link w:val="Sangra3detindependienteCar"/>
    <w:rsid w:val="00E2155C"/>
    <w:pPr>
      <w:spacing w:line="360" w:lineRule="auto"/>
      <w:ind w:firstLine="709"/>
      <w:jc w:val="both"/>
    </w:pPr>
    <w:rPr>
      <w:rFonts w:ascii="Arial" w:hAnsi="Arial"/>
      <w:szCs w:val="20"/>
      <w:lang w:val="es-ES" w:eastAsia="es-ES"/>
    </w:rPr>
  </w:style>
  <w:style w:type="character" w:customStyle="1" w:styleId="Sangra3detindependienteCar">
    <w:name w:val="Sangría 3 de t. independiente Car"/>
    <w:basedOn w:val="Fuentedeprrafopredeter"/>
    <w:link w:val="Sangra3detindependiente"/>
    <w:rsid w:val="00E2155C"/>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E2155C"/>
    <w:pPr>
      <w:spacing w:line="360" w:lineRule="auto"/>
      <w:ind w:firstLine="708"/>
      <w:jc w:val="both"/>
    </w:pPr>
    <w:rPr>
      <w:rFonts w:ascii="Arial" w:hAnsi="Arial"/>
      <w:szCs w:val="20"/>
      <w:lang w:val="es-ES" w:eastAsia="es-ES"/>
    </w:rPr>
  </w:style>
  <w:style w:type="character" w:customStyle="1" w:styleId="Sangra2detindependienteCar">
    <w:name w:val="Sangría 2 de t. independiente Car"/>
    <w:basedOn w:val="Fuentedeprrafopredeter"/>
    <w:link w:val="Sangra2detindependiente"/>
    <w:rsid w:val="00E2155C"/>
    <w:rPr>
      <w:rFonts w:ascii="Arial" w:eastAsia="Times New Roman" w:hAnsi="Arial" w:cs="Times New Roman"/>
      <w:sz w:val="24"/>
      <w:szCs w:val="20"/>
      <w:lang w:val="es-ES" w:eastAsia="es-ES"/>
    </w:rPr>
  </w:style>
  <w:style w:type="paragraph" w:customStyle="1" w:styleId="Textoindependiente21">
    <w:name w:val="Texto independiente 21"/>
    <w:basedOn w:val="Normal"/>
    <w:rsid w:val="00E2155C"/>
    <w:pPr>
      <w:overflowPunct w:val="0"/>
      <w:autoSpaceDE w:val="0"/>
      <w:autoSpaceDN w:val="0"/>
      <w:adjustRightInd w:val="0"/>
      <w:spacing w:after="120"/>
      <w:ind w:right="-568"/>
      <w:jc w:val="both"/>
      <w:textAlignment w:val="baseline"/>
    </w:pPr>
    <w:rPr>
      <w:rFonts w:ascii="Arial" w:hAnsi="Arial"/>
      <w:szCs w:val="20"/>
      <w:lang w:val="es-ES_tradnl" w:eastAsia="es-ES"/>
    </w:rPr>
  </w:style>
  <w:style w:type="paragraph" w:styleId="Textoindependiente3">
    <w:name w:val="Body Text 3"/>
    <w:basedOn w:val="Normal"/>
    <w:link w:val="Textoindependiente3Car"/>
    <w:rsid w:val="00E2155C"/>
    <w:rPr>
      <w:sz w:val="20"/>
      <w:lang w:val="es-ES" w:eastAsia="es-ES"/>
    </w:rPr>
  </w:style>
  <w:style w:type="character" w:customStyle="1" w:styleId="Textoindependiente3Car">
    <w:name w:val="Texto independiente 3 Car"/>
    <w:basedOn w:val="Fuentedeprrafopredeter"/>
    <w:link w:val="Textoindependiente3"/>
    <w:rsid w:val="00E2155C"/>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E2155C"/>
    <w:rPr>
      <w:sz w:val="20"/>
      <w:szCs w:val="20"/>
      <w:lang w:val="es-ES" w:eastAsia="es-ES"/>
    </w:rPr>
  </w:style>
  <w:style w:type="character" w:customStyle="1" w:styleId="TextonotaalfinalCar">
    <w:name w:val="Texto nota al final Car"/>
    <w:basedOn w:val="Fuentedeprrafopredeter"/>
    <w:link w:val="Textonotaalfinal"/>
    <w:semiHidden/>
    <w:rsid w:val="00E2155C"/>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E2155C"/>
    <w:rPr>
      <w:vertAlign w:val="superscript"/>
    </w:rPr>
  </w:style>
  <w:style w:type="paragraph" w:customStyle="1" w:styleId="Textodebloque1">
    <w:name w:val="Texto de bloque1"/>
    <w:basedOn w:val="Normal"/>
    <w:rsid w:val="00E2155C"/>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eastAsia="es-ES"/>
    </w:rPr>
  </w:style>
  <w:style w:type="paragraph" w:customStyle="1" w:styleId="Ttulo10">
    <w:name w:val="Título1"/>
    <w:basedOn w:val="Normal"/>
    <w:link w:val="TtuloCar"/>
    <w:uiPriority w:val="99"/>
    <w:qFormat/>
    <w:rsid w:val="00E2155C"/>
    <w:pPr>
      <w:overflowPunct w:val="0"/>
      <w:autoSpaceDE w:val="0"/>
      <w:autoSpaceDN w:val="0"/>
      <w:adjustRightInd w:val="0"/>
      <w:jc w:val="center"/>
      <w:textAlignment w:val="baseline"/>
    </w:pPr>
    <w:rPr>
      <w:rFonts w:ascii="Arial" w:hAnsi="Arial"/>
      <w:b/>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E2155C"/>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E2155C"/>
    <w:pPr>
      <w:numPr>
        <w:numId w:val="17"/>
      </w:numPr>
      <w:spacing w:after="120"/>
      <w:jc w:val="both"/>
    </w:pPr>
    <w:rPr>
      <w:b/>
      <w:szCs w:val="20"/>
      <w:lang w:val="es-ES" w:eastAsia="es-ES"/>
    </w:rPr>
  </w:style>
  <w:style w:type="character" w:customStyle="1" w:styleId="SubttuloCar">
    <w:name w:val="Subtítulo Car"/>
    <w:basedOn w:val="Fuentedeprrafopredeter"/>
    <w:link w:val="Subttulo"/>
    <w:uiPriority w:val="99"/>
    <w:rsid w:val="00E2155C"/>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E2155C"/>
    <w:pPr>
      <w:widowControl w:val="0"/>
      <w:spacing w:after="100"/>
      <w:jc w:val="both"/>
    </w:pPr>
    <w:rPr>
      <w:b/>
      <w:szCs w:val="20"/>
      <w:lang w:val="en-US" w:eastAsia="es-ES"/>
    </w:rPr>
  </w:style>
  <w:style w:type="paragraph" w:customStyle="1" w:styleId="Textoindep1">
    <w:name w:val="Texto indep1"/>
    <w:basedOn w:val="Normal"/>
    <w:rsid w:val="00E2155C"/>
    <w:pPr>
      <w:widowControl w:val="0"/>
      <w:spacing w:after="100"/>
      <w:jc w:val="center"/>
    </w:pPr>
    <w:rPr>
      <w:b/>
      <w:szCs w:val="20"/>
      <w:lang w:val="en-US" w:eastAsia="es-ES"/>
    </w:rPr>
  </w:style>
  <w:style w:type="paragraph" w:styleId="Textodebloque">
    <w:name w:val="Block Text"/>
    <w:basedOn w:val="Normal"/>
    <w:rsid w:val="00E215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eastAsia="es-ES"/>
    </w:rPr>
  </w:style>
  <w:style w:type="paragraph" w:styleId="Lista">
    <w:name w:val="List"/>
    <w:basedOn w:val="Normal"/>
    <w:rsid w:val="00E2155C"/>
    <w:pPr>
      <w:ind w:left="283" w:hanging="283"/>
    </w:pPr>
    <w:rPr>
      <w:sz w:val="20"/>
      <w:szCs w:val="20"/>
      <w:lang w:val="es-ES" w:eastAsia="es-ES"/>
    </w:rPr>
  </w:style>
  <w:style w:type="paragraph" w:styleId="Lista2">
    <w:name w:val="List 2"/>
    <w:basedOn w:val="Normal"/>
    <w:rsid w:val="00E2155C"/>
    <w:pPr>
      <w:ind w:left="566" w:hanging="283"/>
    </w:pPr>
    <w:rPr>
      <w:sz w:val="20"/>
      <w:szCs w:val="20"/>
      <w:lang w:val="es-ES" w:eastAsia="es-ES"/>
    </w:rPr>
  </w:style>
  <w:style w:type="paragraph" w:customStyle="1" w:styleId="texto">
    <w:name w:val="texto"/>
    <w:basedOn w:val="Normal"/>
    <w:rsid w:val="00E2155C"/>
    <w:pPr>
      <w:spacing w:after="101" w:line="216" w:lineRule="atLeast"/>
      <w:ind w:firstLine="288"/>
      <w:jc w:val="both"/>
    </w:pPr>
    <w:rPr>
      <w:rFonts w:ascii="Arial" w:hAnsi="Arial"/>
      <w:sz w:val="18"/>
      <w:szCs w:val="20"/>
      <w:lang w:val="es-ES_tradnl" w:eastAsia="es-ES"/>
    </w:rPr>
  </w:style>
  <w:style w:type="paragraph" w:customStyle="1" w:styleId="ROMANOS">
    <w:name w:val="ROMANOS"/>
    <w:basedOn w:val="Normal"/>
    <w:rsid w:val="00E2155C"/>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WW-Textoindependiente2">
    <w:name w:val="WW-Texto independiente 2"/>
    <w:basedOn w:val="Normal"/>
    <w:rsid w:val="00E2155C"/>
    <w:pPr>
      <w:suppressAutoHyphens/>
      <w:jc w:val="center"/>
    </w:pPr>
    <w:rPr>
      <w:sz w:val="32"/>
      <w:szCs w:val="20"/>
    </w:rPr>
  </w:style>
  <w:style w:type="paragraph" w:customStyle="1" w:styleId="WW-Textoindependiente3">
    <w:name w:val="WW-Texto independiente 3"/>
    <w:basedOn w:val="Normal"/>
    <w:rsid w:val="00E2155C"/>
    <w:pPr>
      <w:suppressAutoHyphens/>
      <w:jc w:val="both"/>
    </w:pPr>
    <w:rPr>
      <w:b/>
      <w:szCs w:val="20"/>
    </w:rPr>
  </w:style>
  <w:style w:type="paragraph" w:customStyle="1" w:styleId="WW-Sangra2detindependiente">
    <w:name w:val="WW-Sangría 2 de t. independiente"/>
    <w:basedOn w:val="Normal"/>
    <w:rsid w:val="00E2155C"/>
    <w:pPr>
      <w:suppressAutoHyphens/>
      <w:spacing w:line="360" w:lineRule="auto"/>
      <w:ind w:firstLine="708"/>
      <w:jc w:val="both"/>
    </w:pPr>
    <w:rPr>
      <w:i/>
      <w:szCs w:val="20"/>
      <w:lang w:val="es-ES"/>
    </w:rPr>
  </w:style>
  <w:style w:type="paragraph" w:customStyle="1" w:styleId="WW-Sangra3detindependiente">
    <w:name w:val="WW-Sangría 3 de t. independiente"/>
    <w:basedOn w:val="Normal"/>
    <w:rsid w:val="00E2155C"/>
    <w:pPr>
      <w:suppressAutoHyphens/>
      <w:ind w:firstLine="708"/>
      <w:jc w:val="both"/>
    </w:pPr>
    <w:rPr>
      <w:b/>
      <w:sz w:val="22"/>
      <w:szCs w:val="20"/>
    </w:rPr>
  </w:style>
  <w:style w:type="character" w:styleId="Textoennegrita">
    <w:name w:val="Strong"/>
    <w:uiPriority w:val="22"/>
    <w:qFormat/>
    <w:rsid w:val="00E2155C"/>
    <w:rPr>
      <w:b/>
      <w:bCs/>
    </w:rPr>
  </w:style>
  <w:style w:type="character" w:styleId="Refdecomentario">
    <w:name w:val="annotation reference"/>
    <w:uiPriority w:val="99"/>
    <w:rsid w:val="00E2155C"/>
    <w:rPr>
      <w:sz w:val="16"/>
      <w:szCs w:val="16"/>
    </w:rPr>
  </w:style>
  <w:style w:type="table" w:styleId="Tablaconcuadrcula">
    <w:name w:val="Table Grid"/>
    <w:basedOn w:val="Tablanormal"/>
    <w:uiPriority w:val="59"/>
    <w:rsid w:val="00E215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E2155C"/>
    <w:pPr>
      <w:spacing w:after="160" w:line="240" w:lineRule="exact"/>
    </w:pPr>
    <w:rPr>
      <w:rFonts w:ascii="Tahoma" w:hAnsi="Tahoma"/>
      <w:sz w:val="20"/>
      <w:szCs w:val="20"/>
      <w:lang w:val="es-ES" w:eastAsia="en-US"/>
    </w:rPr>
  </w:style>
  <w:style w:type="paragraph" w:customStyle="1" w:styleId="TextoCar">
    <w:name w:val="Texto Car"/>
    <w:basedOn w:val="Normal"/>
    <w:uiPriority w:val="99"/>
    <w:rsid w:val="00E2155C"/>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E2155C"/>
    <w:pPr>
      <w:tabs>
        <w:tab w:val="right" w:pos="3360"/>
      </w:tabs>
      <w:spacing w:after="101" w:line="242" w:lineRule="exact"/>
      <w:ind w:left="3600" w:hanging="3312"/>
      <w:jc w:val="both"/>
    </w:pPr>
    <w:rPr>
      <w:rFonts w:ascii="Arial" w:eastAsia="Calibri" w:hAnsi="Arial" w:cs="Arial"/>
      <w:sz w:val="18"/>
      <w:szCs w:val="22"/>
      <w:lang w:val="es-ES" w:eastAsia="es-ES"/>
    </w:rPr>
  </w:style>
  <w:style w:type="paragraph" w:customStyle="1" w:styleId="Sinespaciado1">
    <w:name w:val="Sin espaciado1"/>
    <w:link w:val="NoSpacingCar"/>
    <w:rsid w:val="00E2155C"/>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E2155C"/>
    <w:pPr>
      <w:spacing w:before="100" w:beforeAutospacing="1" w:after="100" w:afterAutospacing="1"/>
      <w:jc w:val="both"/>
    </w:pPr>
    <w:rPr>
      <w:rFonts w:ascii="Arial" w:hAnsi="Arial" w:cs="Arial"/>
      <w:lang w:val="es-ES" w:eastAsia="es-ES"/>
    </w:rPr>
  </w:style>
  <w:style w:type="paragraph" w:customStyle="1" w:styleId="Texto0">
    <w:name w:val="Texto"/>
    <w:basedOn w:val="Normal"/>
    <w:rsid w:val="00E2155C"/>
    <w:pPr>
      <w:spacing w:after="101" w:line="216" w:lineRule="exact"/>
      <w:ind w:firstLine="288"/>
      <w:jc w:val="both"/>
    </w:pPr>
    <w:rPr>
      <w:rFonts w:ascii="Arial" w:hAnsi="Arial" w:cs="Arial"/>
      <w:sz w:val="18"/>
      <w:szCs w:val="18"/>
      <w:lang w:val="es-ES" w:eastAsia="es-ES"/>
    </w:rPr>
  </w:style>
  <w:style w:type="paragraph" w:customStyle="1" w:styleId="e">
    <w:name w:val="e"/>
    <w:basedOn w:val="Texto0"/>
    <w:uiPriority w:val="99"/>
    <w:rsid w:val="00E2155C"/>
    <w:pPr>
      <w:tabs>
        <w:tab w:val="right" w:leader="dot" w:pos="8760"/>
      </w:tabs>
    </w:pPr>
    <w:rPr>
      <w:lang w:val="es-MX"/>
    </w:rPr>
  </w:style>
  <w:style w:type="character" w:styleId="nfasis">
    <w:name w:val="Emphasis"/>
    <w:uiPriority w:val="20"/>
    <w:qFormat/>
    <w:rsid w:val="00E2155C"/>
    <w:rPr>
      <w:rFonts w:cs="Times New Roman"/>
      <w:i/>
      <w:iCs/>
    </w:rPr>
  </w:style>
  <w:style w:type="character" w:customStyle="1" w:styleId="A6">
    <w:name w:val="A6"/>
    <w:uiPriority w:val="99"/>
    <w:rsid w:val="00E2155C"/>
    <w:rPr>
      <w:color w:val="000000"/>
      <w:sz w:val="68"/>
    </w:rPr>
  </w:style>
  <w:style w:type="paragraph" w:customStyle="1" w:styleId="western">
    <w:name w:val="western"/>
    <w:basedOn w:val="Normal"/>
    <w:uiPriority w:val="99"/>
    <w:rsid w:val="00E2155C"/>
    <w:pPr>
      <w:spacing w:before="100" w:beforeAutospacing="1" w:after="100" w:afterAutospacing="1"/>
    </w:pPr>
    <w:rPr>
      <w:lang w:val="es-ES" w:eastAsia="es-ES"/>
    </w:rPr>
  </w:style>
  <w:style w:type="paragraph" w:customStyle="1" w:styleId="Titulo1">
    <w:name w:val="Titulo 1"/>
    <w:basedOn w:val="Normal"/>
    <w:uiPriority w:val="99"/>
    <w:rsid w:val="00E2155C"/>
    <w:pPr>
      <w:pBdr>
        <w:bottom w:val="single" w:sz="12" w:space="1" w:color="auto"/>
      </w:pBdr>
      <w:jc w:val="both"/>
    </w:pPr>
    <w:rPr>
      <w:rFonts w:cs="Arial"/>
      <w:b/>
      <w:sz w:val="18"/>
      <w:szCs w:val="18"/>
      <w:lang w:val="es-ES" w:eastAsia="es-ES"/>
    </w:rPr>
  </w:style>
  <w:style w:type="paragraph" w:customStyle="1" w:styleId="INCISO">
    <w:name w:val="INCISO"/>
    <w:basedOn w:val="Normal"/>
    <w:uiPriority w:val="99"/>
    <w:rsid w:val="00E2155C"/>
    <w:pPr>
      <w:tabs>
        <w:tab w:val="left" w:pos="1080"/>
      </w:tabs>
      <w:spacing w:after="101" w:line="216" w:lineRule="exact"/>
      <w:ind w:left="1080" w:hanging="360"/>
      <w:jc w:val="both"/>
    </w:pPr>
    <w:rPr>
      <w:rFonts w:ascii="Arial" w:hAnsi="Arial" w:cs="Arial"/>
      <w:sz w:val="18"/>
      <w:szCs w:val="18"/>
      <w:lang w:val="es-ES" w:eastAsia="es-ES"/>
    </w:rPr>
  </w:style>
  <w:style w:type="paragraph" w:customStyle="1" w:styleId="pcstexto">
    <w:name w:val="pcstexto"/>
    <w:basedOn w:val="Normal"/>
    <w:uiPriority w:val="99"/>
    <w:rsid w:val="00E2155C"/>
    <w:pPr>
      <w:spacing w:line="240" w:lineRule="exact"/>
      <w:ind w:firstLine="288"/>
      <w:jc w:val="both"/>
    </w:pPr>
    <w:rPr>
      <w:rFonts w:ascii="Univers (W1)" w:hAnsi="Univers (W1)"/>
      <w:sz w:val="18"/>
      <w:szCs w:val="20"/>
      <w:lang w:val="es-ES_tradnl"/>
    </w:rPr>
  </w:style>
  <w:style w:type="paragraph" w:customStyle="1" w:styleId="Anotacion">
    <w:name w:val="Anotacion"/>
    <w:basedOn w:val="Normal"/>
    <w:uiPriority w:val="99"/>
    <w:rsid w:val="00E2155C"/>
    <w:pPr>
      <w:spacing w:before="101" w:after="101"/>
      <w:jc w:val="center"/>
    </w:pPr>
    <w:rPr>
      <w:rFonts w:cs="Arial"/>
      <w:b/>
      <w:sz w:val="18"/>
      <w:szCs w:val="18"/>
      <w:lang w:val="es-ES_tradnl"/>
    </w:rPr>
  </w:style>
  <w:style w:type="paragraph" w:customStyle="1" w:styleId="ANOTACION0">
    <w:name w:val="ANOTACION"/>
    <w:basedOn w:val="Texto0"/>
    <w:uiPriority w:val="99"/>
    <w:rsid w:val="00E2155C"/>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E2155C"/>
    <w:pPr>
      <w:ind w:firstLine="0"/>
      <w:jc w:val="center"/>
    </w:pPr>
    <w:rPr>
      <w:b/>
    </w:rPr>
  </w:style>
  <w:style w:type="paragraph" w:customStyle="1" w:styleId="pcsroma">
    <w:name w:val="pcsroma"/>
    <w:basedOn w:val="pcstexto"/>
    <w:uiPriority w:val="99"/>
    <w:rsid w:val="00E2155C"/>
    <w:pPr>
      <w:ind w:left="1350" w:hanging="810"/>
    </w:pPr>
  </w:style>
  <w:style w:type="paragraph" w:customStyle="1" w:styleId="pcsinciso">
    <w:name w:val="pcsinciso"/>
    <w:basedOn w:val="pcsroma"/>
    <w:uiPriority w:val="99"/>
    <w:rsid w:val="00E2155C"/>
    <w:pPr>
      <w:ind w:left="1980" w:hanging="630"/>
    </w:pPr>
  </w:style>
  <w:style w:type="paragraph" w:customStyle="1" w:styleId="cetneg">
    <w:name w:val="cetneg"/>
    <w:basedOn w:val="texto"/>
    <w:uiPriority w:val="99"/>
    <w:rsid w:val="00E2155C"/>
    <w:pPr>
      <w:jc w:val="center"/>
    </w:pPr>
    <w:rPr>
      <w:b/>
    </w:rPr>
  </w:style>
  <w:style w:type="paragraph" w:customStyle="1" w:styleId="3">
    <w:name w:val="3"/>
    <w:basedOn w:val="texto"/>
    <w:uiPriority w:val="99"/>
    <w:rsid w:val="00E2155C"/>
    <w:pPr>
      <w:overflowPunct w:val="0"/>
      <w:autoSpaceDE w:val="0"/>
      <w:autoSpaceDN w:val="0"/>
      <w:adjustRightInd w:val="0"/>
      <w:ind w:left="1530" w:hanging="360"/>
      <w:textAlignment w:val="baseline"/>
    </w:pPr>
  </w:style>
  <w:style w:type="paragraph" w:customStyle="1" w:styleId="4">
    <w:name w:val="4"/>
    <w:basedOn w:val="texto"/>
    <w:uiPriority w:val="99"/>
    <w:rsid w:val="00E2155C"/>
    <w:pPr>
      <w:overflowPunct w:val="0"/>
      <w:autoSpaceDE w:val="0"/>
      <w:autoSpaceDN w:val="0"/>
      <w:adjustRightInd w:val="0"/>
      <w:ind w:left="1890" w:hanging="360"/>
      <w:textAlignment w:val="baseline"/>
    </w:pPr>
  </w:style>
  <w:style w:type="paragraph" w:customStyle="1" w:styleId="r">
    <w:name w:val="r"/>
    <w:basedOn w:val="texto"/>
    <w:uiPriority w:val="99"/>
    <w:rsid w:val="00E2155C"/>
    <w:pPr>
      <w:ind w:left="1260" w:hanging="990"/>
    </w:pPr>
  </w:style>
  <w:style w:type="paragraph" w:customStyle="1" w:styleId="l">
    <w:name w:val="l+"/>
    <w:basedOn w:val="Texto0"/>
    <w:uiPriority w:val="99"/>
    <w:rsid w:val="00E2155C"/>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E2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2155C"/>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E2155C"/>
    <w:rPr>
      <w:sz w:val="20"/>
      <w:szCs w:val="20"/>
      <w:lang w:val="es-ES" w:eastAsia="es-ES"/>
    </w:rPr>
  </w:style>
  <w:style w:type="character" w:customStyle="1" w:styleId="TextocomentarioCar">
    <w:name w:val="Texto comentario Car"/>
    <w:basedOn w:val="Fuentedeprrafopredeter"/>
    <w:link w:val="Textocomentario"/>
    <w:uiPriority w:val="99"/>
    <w:rsid w:val="00E215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2155C"/>
    <w:rPr>
      <w:b/>
      <w:bCs/>
    </w:rPr>
  </w:style>
  <w:style w:type="character" w:customStyle="1" w:styleId="AsuntodelcomentarioCar">
    <w:name w:val="Asunto del comentario Car"/>
    <w:basedOn w:val="TextocomentarioCar"/>
    <w:link w:val="Asuntodelcomentario"/>
    <w:uiPriority w:val="99"/>
    <w:rsid w:val="00E2155C"/>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E2155C"/>
    <w:pPr>
      <w:shd w:val="clear" w:color="auto" w:fill="000080"/>
    </w:pPr>
    <w:rPr>
      <w:rFonts w:ascii="Tahoma" w:hAnsi="Tahoma"/>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E2155C"/>
    <w:rPr>
      <w:rFonts w:ascii="Tahoma" w:eastAsia="Times New Roman" w:hAnsi="Tahoma" w:cs="Times New Roman"/>
      <w:sz w:val="20"/>
      <w:szCs w:val="20"/>
      <w:shd w:val="clear" w:color="auto" w:fill="000080"/>
      <w:lang w:val="es-ES" w:eastAsia="es-ES"/>
    </w:rPr>
  </w:style>
  <w:style w:type="paragraph" w:customStyle="1" w:styleId="p">
    <w:name w:val="p"/>
    <w:basedOn w:val="Normal"/>
    <w:rsid w:val="00E2155C"/>
    <w:pPr>
      <w:spacing w:before="100" w:beforeAutospacing="1"/>
    </w:pPr>
  </w:style>
  <w:style w:type="paragraph" w:customStyle="1" w:styleId="q">
    <w:name w:val="q"/>
    <w:basedOn w:val="Normal"/>
    <w:rsid w:val="00E2155C"/>
    <w:pPr>
      <w:spacing w:before="100" w:beforeAutospacing="1"/>
      <w:ind w:left="480"/>
    </w:pPr>
  </w:style>
  <w:style w:type="character" w:customStyle="1" w:styleId="f1">
    <w:name w:val="f1"/>
    <w:rsid w:val="00E2155C"/>
    <w:rPr>
      <w:color w:val="0000FF"/>
      <w:sz w:val="30"/>
      <w:szCs w:val="30"/>
    </w:rPr>
  </w:style>
  <w:style w:type="character" w:customStyle="1" w:styleId="d1">
    <w:name w:val="d1"/>
    <w:rsid w:val="00E2155C"/>
    <w:rPr>
      <w:color w:val="0000FF"/>
    </w:rPr>
  </w:style>
  <w:style w:type="character" w:customStyle="1" w:styleId="b1">
    <w:name w:val="b1"/>
    <w:rsid w:val="00E2155C"/>
    <w:rPr>
      <w:color w:val="000000"/>
    </w:rPr>
  </w:style>
  <w:style w:type="character" w:customStyle="1" w:styleId="caps">
    <w:name w:val="caps"/>
    <w:rsid w:val="00E2155C"/>
  </w:style>
  <w:style w:type="paragraph" w:styleId="Sinespaciado">
    <w:name w:val="No Spacing"/>
    <w:qFormat/>
    <w:rsid w:val="00E2155C"/>
    <w:pPr>
      <w:spacing w:after="0" w:line="240" w:lineRule="auto"/>
    </w:pPr>
    <w:rPr>
      <w:rFonts w:ascii="Calibri" w:eastAsia="Calibri" w:hAnsi="Calibri" w:cs="Times New Roman"/>
      <w:lang w:val="es-ES"/>
    </w:rPr>
  </w:style>
  <w:style w:type="numbering" w:customStyle="1" w:styleId="Estilo1">
    <w:name w:val="Estilo1"/>
    <w:rsid w:val="00E2155C"/>
    <w:pPr>
      <w:numPr>
        <w:numId w:val="19"/>
      </w:numPr>
    </w:pPr>
  </w:style>
  <w:style w:type="character" w:customStyle="1" w:styleId="NoSpacingCar">
    <w:name w:val="No Spacing Car"/>
    <w:link w:val="Sinespaciado1"/>
    <w:locked/>
    <w:rsid w:val="00E2155C"/>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E2155C"/>
    <w:pPr>
      <w:jc w:val="both"/>
    </w:pPr>
    <w:rPr>
      <w:rFonts w:ascii="Arial" w:eastAsia="Times New Roman" w:hAnsi="Arial"/>
      <w:sz w:val="24"/>
      <w:lang w:val="es-MX" w:eastAsia="es-MX"/>
    </w:rPr>
  </w:style>
  <w:style w:type="character" w:customStyle="1" w:styleId="EstiloCar">
    <w:name w:val="Estilo Car"/>
    <w:link w:val="Estilo"/>
    <w:rsid w:val="00E2155C"/>
    <w:rPr>
      <w:rFonts w:ascii="Arial" w:eastAsia="Times New Roman" w:hAnsi="Arial" w:cs="Times New Roman"/>
      <w:sz w:val="24"/>
      <w:lang w:eastAsia="es-MX"/>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E2155C"/>
    <w:pPr>
      <w:jc w:val="center"/>
    </w:pPr>
    <w:rPr>
      <w:rFonts w:ascii="Arial" w:eastAsia="Calibri" w:hAnsi="Arial"/>
      <w:b/>
      <w:bCs/>
      <w:sz w:val="32"/>
      <w:lang w:val="es-ES" w:eastAsia="es-ES"/>
    </w:rPr>
  </w:style>
  <w:style w:type="table" w:customStyle="1" w:styleId="Tablaconcuadrcula1">
    <w:name w:val="Tabla con cuadrícula1"/>
    <w:basedOn w:val="Tablanormal"/>
    <w:next w:val="Tablaconcuadrcula"/>
    <w:uiPriority w:val="59"/>
    <w:rsid w:val="00E2155C"/>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2155C"/>
  </w:style>
  <w:style w:type="table" w:customStyle="1" w:styleId="Tablaconcuadrcula2">
    <w:name w:val="Tabla con cuadrícula2"/>
    <w:basedOn w:val="Tablanormal"/>
    <w:next w:val="Tablaconcuadrcula"/>
    <w:uiPriority w:val="59"/>
    <w:rsid w:val="00E2155C"/>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2155C"/>
  </w:style>
  <w:style w:type="table" w:customStyle="1" w:styleId="Tablaconcuadrcula11">
    <w:name w:val="Tabla con cuadrícula11"/>
    <w:basedOn w:val="Tablanormal"/>
    <w:next w:val="Tablaconcuadrcula"/>
    <w:uiPriority w:val="59"/>
    <w:rsid w:val="00E2155C"/>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E2155C"/>
    <w:rPr>
      <w:rFonts w:ascii="Arial" w:eastAsia="Times New Roman" w:hAnsi="Arial" w:cs="Arial"/>
      <w:color w:val="000000"/>
      <w:sz w:val="24"/>
      <w:szCs w:val="24"/>
      <w:lang w:eastAsia="es-MX"/>
    </w:rPr>
  </w:style>
  <w:style w:type="character" w:styleId="Hipervnculovisitado">
    <w:name w:val="FollowedHyperlink"/>
    <w:uiPriority w:val="99"/>
    <w:unhideWhenUsed/>
    <w:rsid w:val="00E2155C"/>
    <w:rPr>
      <w:color w:val="800080"/>
      <w:u w:val="single"/>
    </w:rPr>
  </w:style>
  <w:style w:type="paragraph" w:customStyle="1" w:styleId="font5">
    <w:name w:val="font5"/>
    <w:basedOn w:val="Normal"/>
    <w:rsid w:val="00E2155C"/>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2155C"/>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E2155C"/>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E2155C"/>
    <w:pPr>
      <w:spacing w:before="100" w:beforeAutospacing="1" w:after="100" w:afterAutospacing="1"/>
    </w:pPr>
    <w:rPr>
      <w:rFonts w:ascii="Tahoma" w:hAnsi="Tahoma" w:cs="Tahoma"/>
      <w:b/>
      <w:bCs/>
      <w:color w:val="000000"/>
      <w:sz w:val="18"/>
      <w:szCs w:val="18"/>
    </w:rPr>
  </w:style>
  <w:style w:type="paragraph" w:customStyle="1" w:styleId="xl85">
    <w:name w:val="xl85"/>
    <w:basedOn w:val="Normal"/>
    <w:rsid w:val="00E2155C"/>
    <w:pPr>
      <w:spacing w:before="100" w:beforeAutospacing="1" w:after="100" w:afterAutospacing="1"/>
      <w:textAlignment w:val="center"/>
    </w:pPr>
    <w:rPr>
      <w:b/>
      <w:bCs/>
      <w:sz w:val="18"/>
      <w:szCs w:val="18"/>
    </w:rPr>
  </w:style>
  <w:style w:type="paragraph" w:customStyle="1" w:styleId="xl86">
    <w:name w:val="xl86"/>
    <w:basedOn w:val="Normal"/>
    <w:rsid w:val="00E2155C"/>
    <w:pPr>
      <w:spacing w:before="100" w:beforeAutospacing="1" w:after="100" w:afterAutospacing="1"/>
      <w:jc w:val="center"/>
      <w:textAlignment w:val="center"/>
    </w:pPr>
    <w:rPr>
      <w:sz w:val="18"/>
      <w:szCs w:val="18"/>
    </w:rPr>
  </w:style>
  <w:style w:type="paragraph" w:customStyle="1" w:styleId="xl87">
    <w:name w:val="xl87"/>
    <w:basedOn w:val="Normal"/>
    <w:rsid w:val="00E2155C"/>
    <w:pPr>
      <w:spacing w:before="100" w:beforeAutospacing="1" w:after="100" w:afterAutospacing="1"/>
      <w:textAlignment w:val="center"/>
    </w:pPr>
    <w:rPr>
      <w:sz w:val="18"/>
      <w:szCs w:val="18"/>
    </w:rPr>
  </w:style>
  <w:style w:type="paragraph" w:customStyle="1" w:styleId="xl88">
    <w:name w:val="xl88"/>
    <w:basedOn w:val="Normal"/>
    <w:rsid w:val="00E2155C"/>
    <w:pPr>
      <w:spacing w:before="100" w:beforeAutospacing="1" w:after="100" w:afterAutospacing="1"/>
      <w:textAlignment w:val="center"/>
    </w:pPr>
    <w:rPr>
      <w:sz w:val="18"/>
      <w:szCs w:val="18"/>
    </w:rPr>
  </w:style>
  <w:style w:type="paragraph" w:customStyle="1" w:styleId="xl89">
    <w:name w:val="xl89"/>
    <w:basedOn w:val="Normal"/>
    <w:rsid w:val="00E2155C"/>
    <w:pPr>
      <w:spacing w:before="100" w:beforeAutospacing="1" w:after="100" w:afterAutospacing="1"/>
      <w:textAlignment w:val="center"/>
    </w:pPr>
    <w:rPr>
      <w:b/>
      <w:bCs/>
      <w:sz w:val="18"/>
      <w:szCs w:val="18"/>
    </w:rPr>
  </w:style>
  <w:style w:type="paragraph" w:customStyle="1" w:styleId="xl90">
    <w:name w:val="xl90"/>
    <w:basedOn w:val="Normal"/>
    <w:rsid w:val="00E2155C"/>
    <w:pPr>
      <w:spacing w:before="100" w:beforeAutospacing="1" w:after="100" w:afterAutospacing="1"/>
      <w:textAlignment w:val="center"/>
    </w:pPr>
    <w:rPr>
      <w:b/>
      <w:bCs/>
      <w:sz w:val="18"/>
      <w:szCs w:val="18"/>
    </w:rPr>
  </w:style>
  <w:style w:type="paragraph" w:customStyle="1" w:styleId="xl91">
    <w:name w:val="xl91"/>
    <w:basedOn w:val="Normal"/>
    <w:rsid w:val="00E2155C"/>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rPr>
  </w:style>
  <w:style w:type="paragraph" w:customStyle="1" w:styleId="xl92">
    <w:name w:val="xl92"/>
    <w:basedOn w:val="Normal"/>
    <w:rsid w:val="00E2155C"/>
    <w:pPr>
      <w:pBdr>
        <w:top w:val="single" w:sz="4" w:space="0" w:color="auto"/>
        <w:bottom w:val="single" w:sz="4" w:space="0" w:color="auto"/>
      </w:pBdr>
      <w:shd w:val="clear" w:color="000000" w:fill="DDD9C4"/>
      <w:spacing w:before="100" w:beforeAutospacing="1" w:after="100" w:afterAutospacing="1"/>
      <w:textAlignment w:val="center"/>
    </w:pPr>
    <w:rPr>
      <w:b/>
      <w:bCs/>
      <w:sz w:val="18"/>
      <w:szCs w:val="18"/>
    </w:rPr>
  </w:style>
  <w:style w:type="paragraph" w:customStyle="1" w:styleId="xl93">
    <w:name w:val="xl93"/>
    <w:basedOn w:val="Normal"/>
    <w:rsid w:val="00E2155C"/>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94">
    <w:name w:val="xl94"/>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5">
    <w:name w:val="xl95"/>
    <w:basedOn w:val="Normal"/>
    <w:rsid w:val="00E2155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6">
    <w:name w:val="xl96"/>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7">
    <w:name w:val="xl97"/>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98">
    <w:name w:val="xl98"/>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
    <w:name w:val="xl99"/>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00">
    <w:name w:val="xl100"/>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01">
    <w:name w:val="xl101"/>
    <w:basedOn w:val="Normal"/>
    <w:rsid w:val="00E215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03">
    <w:name w:val="xl103"/>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4">
    <w:name w:val="xl104"/>
    <w:basedOn w:val="Normal"/>
    <w:rsid w:val="00E2155C"/>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05">
    <w:name w:val="xl105"/>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7">
    <w:name w:val="xl107"/>
    <w:basedOn w:val="Normal"/>
    <w:rsid w:val="00E2155C"/>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08">
    <w:name w:val="xl108"/>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9">
    <w:name w:val="xl109"/>
    <w:basedOn w:val="Normal"/>
    <w:rsid w:val="00E2155C"/>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rPr>
  </w:style>
  <w:style w:type="paragraph" w:customStyle="1" w:styleId="xl110">
    <w:name w:val="xl110"/>
    <w:basedOn w:val="Normal"/>
    <w:rsid w:val="00E2155C"/>
    <w:pPr>
      <w:pBdr>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3">
    <w:name w:val="xl113"/>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Normal"/>
    <w:rsid w:val="00E2155C"/>
    <w:pPr>
      <w:pBdr>
        <w:right w:val="single" w:sz="4" w:space="0" w:color="auto"/>
      </w:pBdr>
      <w:spacing w:before="100" w:beforeAutospacing="1" w:after="100" w:afterAutospacing="1"/>
      <w:textAlignment w:val="center"/>
    </w:pPr>
    <w:rPr>
      <w:sz w:val="18"/>
      <w:szCs w:val="18"/>
    </w:rPr>
  </w:style>
  <w:style w:type="paragraph" w:customStyle="1" w:styleId="xl115">
    <w:name w:val="xl115"/>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6">
    <w:name w:val="xl116"/>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7">
    <w:name w:val="xl117"/>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8">
    <w:name w:val="xl118"/>
    <w:basedOn w:val="Normal"/>
    <w:rsid w:val="00E2155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19">
    <w:name w:val="xl119"/>
    <w:basedOn w:val="Normal"/>
    <w:rsid w:val="00E2155C"/>
    <w:pPr>
      <w:pBdr>
        <w:top w:val="single" w:sz="4" w:space="0" w:color="auto"/>
        <w:bottom w:val="single" w:sz="4" w:space="0" w:color="auto"/>
      </w:pBdr>
      <w:shd w:val="clear" w:color="000000" w:fill="FFFF00"/>
      <w:spacing w:before="100" w:beforeAutospacing="1" w:after="100" w:afterAutospacing="1"/>
      <w:textAlignment w:val="center"/>
    </w:pPr>
    <w:rPr>
      <w:b/>
      <w:bCs/>
      <w:sz w:val="18"/>
      <w:szCs w:val="18"/>
    </w:rPr>
  </w:style>
  <w:style w:type="paragraph" w:customStyle="1" w:styleId="xl120">
    <w:name w:val="xl120"/>
    <w:basedOn w:val="Normal"/>
    <w:rsid w:val="00E2155C"/>
    <w:pPr>
      <w:pBdr>
        <w:top w:val="single" w:sz="4" w:space="0" w:color="auto"/>
        <w:bottom w:val="single" w:sz="4" w:space="0" w:color="auto"/>
      </w:pBdr>
      <w:shd w:val="clear" w:color="000000" w:fill="FFFF00"/>
      <w:spacing w:before="100" w:beforeAutospacing="1" w:after="100" w:afterAutospacing="1"/>
      <w:textAlignment w:val="center"/>
    </w:pPr>
    <w:rPr>
      <w:sz w:val="18"/>
      <w:szCs w:val="18"/>
    </w:rPr>
  </w:style>
  <w:style w:type="paragraph" w:customStyle="1" w:styleId="xl121">
    <w:name w:val="xl121"/>
    <w:basedOn w:val="Normal"/>
    <w:rsid w:val="00E2155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2">
    <w:name w:val="xl122"/>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Normal"/>
    <w:rsid w:val="00E21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4">
    <w:name w:val="xl124"/>
    <w:basedOn w:val="Normal"/>
    <w:rsid w:val="00E2155C"/>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25">
    <w:name w:val="xl125"/>
    <w:basedOn w:val="Normal"/>
    <w:rsid w:val="00E2155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26">
    <w:name w:val="xl126"/>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27">
    <w:name w:val="xl127"/>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28">
    <w:name w:val="xl128"/>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29">
    <w:name w:val="xl129"/>
    <w:basedOn w:val="Normal"/>
    <w:rsid w:val="00E2155C"/>
    <w:pPr>
      <w:pBdr>
        <w:top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30">
    <w:name w:val="xl130"/>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31">
    <w:name w:val="xl131"/>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32">
    <w:name w:val="xl132"/>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33">
    <w:name w:val="xl133"/>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34">
    <w:name w:val="xl134"/>
    <w:basedOn w:val="Normal"/>
    <w:rsid w:val="00E2155C"/>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35">
    <w:name w:val="xl135"/>
    <w:basedOn w:val="Normal"/>
    <w:rsid w:val="00E2155C"/>
    <w:pPr>
      <w:pBdr>
        <w:top w:val="single" w:sz="4" w:space="0" w:color="auto"/>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36">
    <w:name w:val="xl136"/>
    <w:basedOn w:val="Normal"/>
    <w:rsid w:val="00E2155C"/>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37">
    <w:name w:val="xl137"/>
    <w:basedOn w:val="Normal"/>
    <w:rsid w:val="00E2155C"/>
    <w:pPr>
      <w:pBdr>
        <w:top w:val="single" w:sz="4" w:space="0" w:color="auto"/>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38">
    <w:name w:val="xl138"/>
    <w:basedOn w:val="Normal"/>
    <w:rsid w:val="00E2155C"/>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39">
    <w:name w:val="xl139"/>
    <w:basedOn w:val="Normal"/>
    <w:rsid w:val="00E2155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0">
    <w:name w:val="xl140"/>
    <w:basedOn w:val="Normal"/>
    <w:rsid w:val="00E2155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1">
    <w:name w:val="xl141"/>
    <w:basedOn w:val="Normal"/>
    <w:rsid w:val="00E2155C"/>
    <w:pPr>
      <w:spacing w:before="100" w:beforeAutospacing="1" w:after="100" w:afterAutospacing="1"/>
      <w:textAlignment w:val="center"/>
    </w:pPr>
    <w:rPr>
      <w:sz w:val="18"/>
      <w:szCs w:val="18"/>
    </w:rPr>
  </w:style>
  <w:style w:type="paragraph" w:customStyle="1" w:styleId="xl142">
    <w:name w:val="xl142"/>
    <w:basedOn w:val="Normal"/>
    <w:rsid w:val="00E2155C"/>
    <w:pPr>
      <w:shd w:val="clear" w:color="000000" w:fill="92D050"/>
      <w:spacing w:before="100" w:beforeAutospacing="1" w:after="100" w:afterAutospacing="1"/>
      <w:jc w:val="center"/>
      <w:textAlignment w:val="center"/>
    </w:pPr>
    <w:rPr>
      <w:b/>
      <w:bCs/>
      <w:sz w:val="18"/>
      <w:szCs w:val="18"/>
    </w:rPr>
  </w:style>
  <w:style w:type="paragraph" w:customStyle="1" w:styleId="xl143">
    <w:name w:val="xl143"/>
    <w:basedOn w:val="Normal"/>
    <w:rsid w:val="00E2155C"/>
    <w:pPr>
      <w:shd w:val="clear" w:color="000000" w:fill="92D050"/>
      <w:spacing w:before="100" w:beforeAutospacing="1" w:after="100" w:afterAutospacing="1"/>
      <w:textAlignment w:val="center"/>
    </w:pPr>
    <w:rPr>
      <w:b/>
      <w:bCs/>
      <w:sz w:val="18"/>
      <w:szCs w:val="18"/>
    </w:rPr>
  </w:style>
  <w:style w:type="paragraph" w:customStyle="1" w:styleId="xl144">
    <w:name w:val="xl144"/>
    <w:basedOn w:val="Normal"/>
    <w:rsid w:val="00E2155C"/>
    <w:pPr>
      <w:pBdr>
        <w:right w:val="single" w:sz="4" w:space="0" w:color="auto"/>
      </w:pBdr>
      <w:shd w:val="clear" w:color="000000" w:fill="92D050"/>
      <w:spacing w:before="100" w:beforeAutospacing="1" w:after="100" w:afterAutospacing="1"/>
      <w:textAlignment w:val="center"/>
    </w:pPr>
    <w:rPr>
      <w:b/>
      <w:bCs/>
      <w:sz w:val="18"/>
      <w:szCs w:val="18"/>
    </w:rPr>
  </w:style>
  <w:style w:type="paragraph" w:customStyle="1" w:styleId="xl145">
    <w:name w:val="xl145"/>
    <w:basedOn w:val="Normal"/>
    <w:rsid w:val="00E215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rPr>
  </w:style>
  <w:style w:type="paragraph" w:customStyle="1" w:styleId="xl146">
    <w:name w:val="xl146"/>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47">
    <w:name w:val="xl147"/>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48">
    <w:name w:val="xl148"/>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rPr>
  </w:style>
  <w:style w:type="paragraph" w:customStyle="1" w:styleId="xl149">
    <w:name w:val="xl149"/>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rPr>
  </w:style>
  <w:style w:type="paragraph" w:customStyle="1" w:styleId="xl150">
    <w:name w:val="xl150"/>
    <w:basedOn w:val="Normal"/>
    <w:rsid w:val="00E2155C"/>
    <w:pPr>
      <w:pBdr>
        <w:top w:val="single" w:sz="4" w:space="0" w:color="auto"/>
        <w:bottom w:val="single" w:sz="4" w:space="0" w:color="auto"/>
      </w:pBdr>
      <w:shd w:val="clear" w:color="000000" w:fill="C4D79B"/>
      <w:spacing w:before="100" w:beforeAutospacing="1" w:after="100" w:afterAutospacing="1"/>
      <w:textAlignment w:val="center"/>
    </w:pPr>
    <w:rPr>
      <w:b/>
      <w:bCs/>
      <w:sz w:val="18"/>
      <w:szCs w:val="18"/>
    </w:rPr>
  </w:style>
  <w:style w:type="paragraph" w:customStyle="1" w:styleId="xl151">
    <w:name w:val="xl151"/>
    <w:basedOn w:val="Normal"/>
    <w:rsid w:val="00E215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rPr>
  </w:style>
  <w:style w:type="paragraph" w:customStyle="1" w:styleId="xl152">
    <w:name w:val="xl152"/>
    <w:basedOn w:val="Normal"/>
    <w:rsid w:val="00E2155C"/>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rPr>
  </w:style>
  <w:style w:type="paragraph" w:customStyle="1" w:styleId="xl153">
    <w:name w:val="xl153"/>
    <w:basedOn w:val="Normal"/>
    <w:rsid w:val="00E2155C"/>
    <w:pPr>
      <w:pBdr>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54">
    <w:name w:val="xl154"/>
    <w:basedOn w:val="Normal"/>
    <w:rsid w:val="00E2155C"/>
    <w:pPr>
      <w:pBdr>
        <w:bottom w:val="single" w:sz="4" w:space="0" w:color="auto"/>
      </w:pBdr>
      <w:shd w:val="clear" w:color="000000" w:fill="92D050"/>
      <w:spacing w:before="100" w:beforeAutospacing="1" w:after="100" w:afterAutospacing="1"/>
      <w:textAlignment w:val="center"/>
    </w:pPr>
    <w:rPr>
      <w:b/>
      <w:bCs/>
      <w:sz w:val="18"/>
      <w:szCs w:val="18"/>
    </w:rPr>
  </w:style>
  <w:style w:type="paragraph" w:customStyle="1" w:styleId="xl155">
    <w:name w:val="xl155"/>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56">
    <w:name w:val="xl156"/>
    <w:basedOn w:val="Normal"/>
    <w:rsid w:val="00E2155C"/>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57">
    <w:name w:val="xl157"/>
    <w:basedOn w:val="Normal"/>
    <w:rsid w:val="00E2155C"/>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8">
    <w:name w:val="xl158"/>
    <w:basedOn w:val="Normal"/>
    <w:rsid w:val="00E2155C"/>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59">
    <w:name w:val="xl159"/>
    <w:basedOn w:val="Normal"/>
    <w:rsid w:val="00E2155C"/>
    <w:pPr>
      <w:pBdr>
        <w:top w:val="single" w:sz="4" w:space="0" w:color="auto"/>
        <w:bottom w:val="single" w:sz="4" w:space="0" w:color="auto"/>
      </w:pBdr>
      <w:shd w:val="clear" w:color="000000" w:fill="C4D79B"/>
      <w:spacing w:before="100" w:beforeAutospacing="1" w:after="100" w:afterAutospacing="1"/>
      <w:textAlignment w:val="center"/>
    </w:pPr>
    <w:rPr>
      <w:sz w:val="18"/>
      <w:szCs w:val="18"/>
    </w:rPr>
  </w:style>
  <w:style w:type="paragraph" w:customStyle="1" w:styleId="xl160">
    <w:name w:val="xl160"/>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83">
    <w:name w:val="xl83"/>
    <w:basedOn w:val="Normal"/>
    <w:rsid w:val="00E2155C"/>
    <w:pPr>
      <w:spacing w:before="100" w:beforeAutospacing="1" w:after="100" w:afterAutospacing="1"/>
      <w:textAlignment w:val="center"/>
    </w:pPr>
    <w:rPr>
      <w:b/>
      <w:bCs/>
      <w:sz w:val="18"/>
      <w:szCs w:val="18"/>
    </w:rPr>
  </w:style>
  <w:style w:type="paragraph" w:customStyle="1" w:styleId="xl84">
    <w:name w:val="xl84"/>
    <w:basedOn w:val="Normal"/>
    <w:rsid w:val="00E2155C"/>
    <w:pPr>
      <w:spacing w:before="100" w:beforeAutospacing="1" w:after="100" w:afterAutospacing="1"/>
      <w:textAlignment w:val="center"/>
    </w:pPr>
    <w:rPr>
      <w:sz w:val="18"/>
      <w:szCs w:val="18"/>
    </w:rPr>
  </w:style>
  <w:style w:type="paragraph" w:customStyle="1" w:styleId="xl161">
    <w:name w:val="xl161"/>
    <w:basedOn w:val="Normal"/>
    <w:rsid w:val="00E2155C"/>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rPr>
  </w:style>
  <w:style w:type="paragraph" w:customStyle="1" w:styleId="xl162">
    <w:name w:val="xl162"/>
    <w:basedOn w:val="Normal"/>
    <w:rsid w:val="00E2155C"/>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styleId="Ttulo">
    <w:name w:val="Title"/>
    <w:basedOn w:val="Normal"/>
    <w:next w:val="Normal"/>
    <w:link w:val="TtuloCar1"/>
    <w:qFormat/>
    <w:rsid w:val="00E2155C"/>
    <w:pPr>
      <w:spacing w:before="240" w:after="60"/>
      <w:jc w:val="center"/>
      <w:outlineLvl w:val="0"/>
    </w:pPr>
    <w:rPr>
      <w:rFonts w:ascii="Calibri Light" w:hAnsi="Calibri Light"/>
      <w:b/>
      <w:bCs/>
      <w:kern w:val="28"/>
      <w:sz w:val="32"/>
      <w:szCs w:val="32"/>
      <w:lang w:val="es-ES" w:eastAsia="es-ES"/>
    </w:rPr>
  </w:style>
  <w:style w:type="character" w:customStyle="1" w:styleId="TtuloCar1">
    <w:name w:val="Título Car1"/>
    <w:basedOn w:val="Fuentedeprrafopredeter"/>
    <w:link w:val="Ttulo"/>
    <w:rsid w:val="00E2155C"/>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E2155C"/>
    <w:pPr>
      <w:spacing w:after="0" w:line="240" w:lineRule="auto"/>
    </w:pPr>
  </w:style>
  <w:style w:type="paragraph" w:customStyle="1" w:styleId="pau">
    <w:name w:val="pau"/>
    <w:basedOn w:val="Normal"/>
    <w:rsid w:val="00E2155C"/>
    <w:pPr>
      <w:spacing w:before="100" w:beforeAutospacing="1" w:after="100" w:afterAutospacing="1"/>
    </w:pPr>
  </w:style>
  <w:style w:type="paragraph" w:customStyle="1" w:styleId="section1">
    <w:name w:val="section1"/>
    <w:basedOn w:val="Normal"/>
    <w:rsid w:val="00E2155C"/>
    <w:pPr>
      <w:spacing w:beforeLines="1"/>
    </w:pPr>
    <w:rPr>
      <w:rFonts w:eastAsiaTheme="minorHAnsi"/>
    </w:rPr>
  </w:style>
  <w:style w:type="paragraph" w:customStyle="1" w:styleId="CM5">
    <w:name w:val="CM5"/>
    <w:basedOn w:val="Default"/>
    <w:next w:val="Default"/>
    <w:uiPriority w:val="99"/>
    <w:rsid w:val="00E2155C"/>
    <w:rPr>
      <w:rFonts w:eastAsiaTheme="minorHAnsi"/>
      <w:color w:val="auto"/>
      <w:lang w:eastAsia="en-US"/>
    </w:rPr>
  </w:style>
  <w:style w:type="character" w:customStyle="1" w:styleId="corchete-llamada1">
    <w:name w:val="corchete-llamada1"/>
    <w:basedOn w:val="Fuentedeprrafopredeter"/>
    <w:rsid w:val="00E2155C"/>
    <w:rPr>
      <w:vanish/>
      <w:webHidden w:val="0"/>
      <w:specVanish w:val="0"/>
    </w:rPr>
  </w:style>
  <w:style w:type="character" w:customStyle="1" w:styleId="reference-text">
    <w:name w:val="reference-text"/>
    <w:basedOn w:val="Fuentedeprrafopredeter"/>
    <w:rsid w:val="00E2155C"/>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E2155C"/>
    <w:rPr>
      <w:rFonts w:ascii="Arial" w:eastAsia="Times New Roman" w:hAnsi="Arial" w:cs="Arial"/>
      <w:sz w:val="24"/>
      <w:szCs w:val="24"/>
      <w:lang w:val="es-ES_tradnl" w:eastAsia="es-ES_tradnl"/>
    </w:rPr>
  </w:style>
  <w:style w:type="paragraph" w:customStyle="1" w:styleId="Textoindependiente22">
    <w:name w:val="Texto independiente 22"/>
    <w:basedOn w:val="Normal"/>
    <w:rsid w:val="00E2155C"/>
    <w:pPr>
      <w:widowControl w:val="0"/>
      <w:overflowPunct w:val="0"/>
      <w:autoSpaceDE w:val="0"/>
      <w:autoSpaceDN w:val="0"/>
      <w:adjustRightInd w:val="0"/>
      <w:spacing w:line="360" w:lineRule="auto"/>
      <w:jc w:val="both"/>
    </w:pPr>
    <w:rPr>
      <w:rFonts w:ascii="Arial" w:hAnsi="Arial"/>
      <w:sz w:val="2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FE7A-7C43-4D4B-B1BE-5AD9A4B3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4223</Words>
  <Characters>23227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LC-IMPRENTA TEKAX</dc:creator>
  <cp:keywords/>
  <dc:description/>
  <cp:lastModifiedBy>Lesly Pantoja</cp:lastModifiedBy>
  <cp:revision>3</cp:revision>
  <cp:lastPrinted>2019-11-25T16:35:00Z</cp:lastPrinted>
  <dcterms:created xsi:type="dcterms:W3CDTF">2019-11-25T16:35:00Z</dcterms:created>
  <dcterms:modified xsi:type="dcterms:W3CDTF">2019-11-25T16:37:00Z</dcterms:modified>
</cp:coreProperties>
</file>