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9C7" w:rsidRDefault="00E77C70" w:rsidP="00617454">
      <w:pPr>
        <w:spacing w:after="460" w:line="360" w:lineRule="auto"/>
        <w:ind w:left="26"/>
        <w:jc w:val="left"/>
      </w:pPr>
      <w:r>
        <w:rPr>
          <w:b/>
        </w:rPr>
        <w:t>LEY DE INGRESOS DEL MUNICIPIO DE OXKUTZCAB, YUCATÁN, PARA EL EJERCICIO FISCAL 2019:</w:t>
      </w:r>
    </w:p>
    <w:p w:rsidR="003729C7" w:rsidRDefault="00E77C70">
      <w:pPr>
        <w:spacing w:after="92"/>
        <w:ind w:left="519" w:right="478"/>
        <w:jc w:val="center"/>
      </w:pPr>
      <w:r>
        <w:rPr>
          <w:b/>
        </w:rPr>
        <w:t>TÍTULO PRIMERO</w:t>
      </w:r>
    </w:p>
    <w:p w:rsidR="003729C7" w:rsidRDefault="00E77C70">
      <w:pPr>
        <w:spacing w:after="552"/>
        <w:ind w:left="519" w:right="478"/>
        <w:jc w:val="center"/>
      </w:pPr>
      <w:r>
        <w:rPr>
          <w:b/>
        </w:rPr>
        <w:t>DE LOS CONCEPTOS DE INGRESO</w:t>
      </w:r>
    </w:p>
    <w:p w:rsidR="003729C7" w:rsidRDefault="00E77C70">
      <w:pPr>
        <w:spacing w:after="92"/>
        <w:ind w:left="519" w:right="478"/>
        <w:jc w:val="center"/>
      </w:pPr>
      <w:r>
        <w:rPr>
          <w:b/>
        </w:rPr>
        <w:t>CAPÍTULO ÚNICO</w:t>
      </w:r>
    </w:p>
    <w:p w:rsidR="003729C7" w:rsidRDefault="00E77C70">
      <w:pPr>
        <w:spacing w:after="322"/>
        <w:ind w:left="519" w:right="478"/>
        <w:jc w:val="center"/>
      </w:pPr>
      <w:r>
        <w:rPr>
          <w:b/>
        </w:rPr>
        <w:t>Del Objeto de la Ley y los Conceptos de Ingreso</w:t>
      </w:r>
    </w:p>
    <w:p w:rsidR="003729C7" w:rsidRDefault="00E77C70">
      <w:pPr>
        <w:spacing w:after="460" w:line="360" w:lineRule="auto"/>
        <w:ind w:left="46" w:right="5"/>
      </w:pPr>
      <w:r>
        <w:rPr>
          <w:b/>
        </w:rPr>
        <w:t xml:space="preserve">Artículo1.- </w:t>
      </w:r>
      <w:r>
        <w:t>La presente ley tiene por objeto establecer los conceptos por los que la Hacienda Publicada el Municipio de Oxkutzcab, Yucatán, percibirá ingresos durante el ejercicio fiscal 2019, las tasas, cuotas y tarifas aplicables para el cálculo de las contribuciones, así como el estimado de ingresos a percibir en el mismo período.</w:t>
      </w:r>
    </w:p>
    <w:p w:rsidR="003729C7" w:rsidRDefault="00E77C70">
      <w:pPr>
        <w:spacing w:after="345" w:line="360" w:lineRule="auto"/>
        <w:ind w:left="46" w:right="5"/>
      </w:pPr>
      <w:r>
        <w:rPr>
          <w:b/>
        </w:rPr>
        <w:t xml:space="preserve">Artículo 2.- </w:t>
      </w:r>
      <w:r>
        <w:t>De conformidad con lo establecido por el Código Fiscal y la Ley de Coordinación Fiscal, ambas del Estado de Yucatán, y la Ley de Hacienda del Municipio de Oxkutzcab, Yucatán, para cubrir el gasto público y demás obligaciones a su cargo, la Hacienda Pública del Municipio de Oxkutzcab, Yucatán, percibirá ingresos durante el ejercicio fiscal 2019, por los siguientes conceptos:</w:t>
      </w:r>
    </w:p>
    <w:p w:rsidR="003729C7" w:rsidRDefault="00E77C70">
      <w:pPr>
        <w:numPr>
          <w:ilvl w:val="0"/>
          <w:numId w:val="1"/>
        </w:numPr>
        <w:ind w:right="5" w:hanging="360"/>
      </w:pPr>
      <w:r>
        <w:t>Impuestos;</w:t>
      </w:r>
    </w:p>
    <w:p w:rsidR="003729C7" w:rsidRDefault="00E77C70">
      <w:pPr>
        <w:numPr>
          <w:ilvl w:val="0"/>
          <w:numId w:val="1"/>
        </w:numPr>
        <w:ind w:right="5" w:hanging="360"/>
      </w:pPr>
      <w:r>
        <w:t>Derechos;</w:t>
      </w:r>
    </w:p>
    <w:p w:rsidR="003729C7" w:rsidRDefault="00E77C70">
      <w:pPr>
        <w:numPr>
          <w:ilvl w:val="0"/>
          <w:numId w:val="1"/>
        </w:numPr>
        <w:ind w:right="5" w:hanging="360"/>
      </w:pPr>
      <w:r>
        <w:t>Contribuciones de Mejoras;</w:t>
      </w:r>
    </w:p>
    <w:p w:rsidR="003729C7" w:rsidRDefault="00E77C70">
      <w:pPr>
        <w:numPr>
          <w:ilvl w:val="0"/>
          <w:numId w:val="1"/>
        </w:numPr>
        <w:ind w:right="5" w:hanging="360"/>
      </w:pPr>
      <w:r>
        <w:t>Productos;</w:t>
      </w:r>
    </w:p>
    <w:p w:rsidR="003729C7" w:rsidRDefault="00E77C70">
      <w:pPr>
        <w:numPr>
          <w:ilvl w:val="0"/>
          <w:numId w:val="1"/>
        </w:numPr>
        <w:ind w:right="5" w:hanging="360"/>
      </w:pPr>
      <w:r>
        <w:t>Aprovechamientos;</w:t>
      </w:r>
    </w:p>
    <w:p w:rsidR="003729C7" w:rsidRDefault="00E77C70">
      <w:pPr>
        <w:numPr>
          <w:ilvl w:val="0"/>
          <w:numId w:val="1"/>
        </w:numPr>
        <w:ind w:right="5" w:hanging="360"/>
      </w:pPr>
      <w:r>
        <w:t>Participaciones;</w:t>
      </w:r>
    </w:p>
    <w:p w:rsidR="003729C7" w:rsidRDefault="00E77C70">
      <w:pPr>
        <w:numPr>
          <w:ilvl w:val="0"/>
          <w:numId w:val="1"/>
        </w:numPr>
        <w:ind w:right="5" w:hanging="360"/>
      </w:pPr>
      <w:r>
        <w:t>Aportaciones; y</w:t>
      </w:r>
    </w:p>
    <w:p w:rsidR="003729C7" w:rsidRDefault="00E77C70">
      <w:pPr>
        <w:ind w:left="401" w:right="5"/>
      </w:pPr>
      <w:r>
        <w:rPr>
          <w:b/>
        </w:rPr>
        <w:t xml:space="preserve">VIII. </w:t>
      </w:r>
      <w:r>
        <w:t>Ingresos Extraordinarios.</w:t>
      </w:r>
    </w:p>
    <w:p w:rsidR="00E77C70" w:rsidRDefault="00E77C70">
      <w:pPr>
        <w:ind w:left="401" w:right="5"/>
      </w:pPr>
    </w:p>
    <w:p w:rsidR="00E77C70" w:rsidRDefault="00E77C70">
      <w:pPr>
        <w:ind w:left="401" w:right="5"/>
      </w:pPr>
    </w:p>
    <w:p w:rsidR="00E77C70" w:rsidRDefault="00E77C70">
      <w:pPr>
        <w:ind w:left="401" w:right="5"/>
      </w:pPr>
    </w:p>
    <w:p w:rsidR="00E77C70" w:rsidRDefault="00E77C70">
      <w:pPr>
        <w:ind w:left="401" w:right="5"/>
      </w:pPr>
    </w:p>
    <w:p w:rsidR="00E77C70" w:rsidRDefault="00E77C70">
      <w:pPr>
        <w:spacing w:after="92"/>
        <w:ind w:left="519" w:right="478"/>
        <w:jc w:val="center"/>
      </w:pPr>
    </w:p>
    <w:p w:rsidR="003729C7" w:rsidRDefault="00E77C70">
      <w:pPr>
        <w:spacing w:after="92"/>
        <w:ind w:left="519" w:right="478"/>
        <w:jc w:val="center"/>
      </w:pPr>
      <w:r>
        <w:rPr>
          <w:b/>
        </w:rPr>
        <w:lastRenderedPageBreak/>
        <w:t>TÍTULO SEGUNDO</w:t>
      </w:r>
    </w:p>
    <w:p w:rsidR="003729C7" w:rsidRDefault="00E77C70">
      <w:pPr>
        <w:spacing w:after="322"/>
        <w:ind w:left="519" w:right="478"/>
        <w:jc w:val="center"/>
      </w:pPr>
      <w:r>
        <w:rPr>
          <w:b/>
        </w:rPr>
        <w:t>DE LAS TASAS, CUOTAS Y TARIFAS</w:t>
      </w:r>
    </w:p>
    <w:p w:rsidR="003729C7" w:rsidRDefault="00E77C70">
      <w:pPr>
        <w:spacing w:after="92"/>
        <w:ind w:left="519" w:right="478"/>
        <w:jc w:val="center"/>
      </w:pPr>
      <w:r>
        <w:rPr>
          <w:b/>
        </w:rPr>
        <w:t>CAPÍTULO I</w:t>
      </w:r>
    </w:p>
    <w:p w:rsidR="003729C7" w:rsidRDefault="00E77C70">
      <w:pPr>
        <w:spacing w:after="322"/>
        <w:ind w:left="519" w:right="478"/>
        <w:jc w:val="center"/>
      </w:pPr>
      <w:r>
        <w:rPr>
          <w:b/>
        </w:rPr>
        <w:t>De la determinación de las Tasas, Cuotas y Tarifas</w:t>
      </w:r>
    </w:p>
    <w:p w:rsidR="003729C7" w:rsidRDefault="00E77C70">
      <w:pPr>
        <w:spacing w:after="345" w:line="360" w:lineRule="auto"/>
        <w:ind w:left="46" w:right="5"/>
      </w:pPr>
      <w:r>
        <w:rPr>
          <w:b/>
        </w:rPr>
        <w:t xml:space="preserve">Artículo 3.- </w:t>
      </w:r>
      <w:r>
        <w:t>En términos de lo dispuesto por el artículo 4 de la Ley de Hacienda del Municipio de Oxkutzcab, Yucatán, las tasas, cuotas y tarifas aplicables para el cálculo de impuestos, derechos y contribuciones de mejoras, a percibir por la Hacienda Pública Municipal, durante el ejercicio fiscal 2019, serán las establecidas en esta ley.</w:t>
      </w:r>
    </w:p>
    <w:p w:rsidR="003729C7" w:rsidRDefault="00E77C70">
      <w:pPr>
        <w:spacing w:after="345" w:line="360" w:lineRule="auto"/>
        <w:ind w:left="3564" w:right="3523"/>
        <w:jc w:val="center"/>
      </w:pPr>
      <w:r>
        <w:rPr>
          <w:b/>
        </w:rPr>
        <w:t>CAPÍTULO II Impuestos</w:t>
      </w:r>
    </w:p>
    <w:p w:rsidR="003729C7" w:rsidRDefault="00E77C70">
      <w:pPr>
        <w:spacing w:after="92"/>
        <w:ind w:left="519" w:right="478"/>
        <w:jc w:val="center"/>
      </w:pPr>
      <w:r>
        <w:rPr>
          <w:b/>
        </w:rPr>
        <w:t>Sección Primera</w:t>
      </w:r>
    </w:p>
    <w:p w:rsidR="003729C7" w:rsidRDefault="00E77C70">
      <w:pPr>
        <w:spacing w:after="437"/>
        <w:ind w:left="519" w:right="478"/>
        <w:jc w:val="center"/>
      </w:pPr>
      <w:r>
        <w:rPr>
          <w:b/>
        </w:rPr>
        <w:t>Del Impuesto Predial</w:t>
      </w:r>
    </w:p>
    <w:p w:rsidR="003729C7" w:rsidRDefault="00E77C70">
      <w:pPr>
        <w:spacing w:after="437"/>
        <w:ind w:left="46" w:right="5"/>
      </w:pPr>
      <w:r>
        <w:rPr>
          <w:b/>
        </w:rPr>
        <w:t xml:space="preserve">Artículo 4.- </w:t>
      </w:r>
      <w:r>
        <w:t>El impuesto predial se determinará aplicando al valor catastral la siguiente tarifa.</w:t>
      </w:r>
    </w:p>
    <w:p w:rsidR="003729C7" w:rsidRDefault="00E77C70">
      <w:pPr>
        <w:spacing w:after="437"/>
        <w:ind w:left="46" w:right="5"/>
      </w:pPr>
      <w:r>
        <w:t>Por predios urbanos y rústicos con o sin construcción.</w:t>
      </w:r>
    </w:p>
    <w:p w:rsidR="003729C7" w:rsidRDefault="00E77C70" w:rsidP="00E77C70">
      <w:pPr>
        <w:spacing w:after="0"/>
        <w:ind w:left="519" w:right="478"/>
        <w:jc w:val="center"/>
        <w:rPr>
          <w:b/>
        </w:rPr>
      </w:pPr>
      <w:r>
        <w:rPr>
          <w:b/>
        </w:rPr>
        <w:t>TARIFA:</w:t>
      </w:r>
    </w:p>
    <w:p w:rsidR="00E77C70" w:rsidRDefault="00E77C70" w:rsidP="00E77C70">
      <w:pPr>
        <w:spacing w:after="0"/>
        <w:ind w:left="519" w:right="478"/>
        <w:jc w:val="center"/>
      </w:pPr>
    </w:p>
    <w:tbl>
      <w:tblPr>
        <w:tblStyle w:val="TableGrid"/>
        <w:tblW w:w="8505" w:type="dxa"/>
        <w:tblInd w:w="-5" w:type="dxa"/>
        <w:tblCellMar>
          <w:top w:w="12" w:type="dxa"/>
          <w:left w:w="5" w:type="dxa"/>
          <w:bottom w:w="205" w:type="dxa"/>
          <w:right w:w="110" w:type="dxa"/>
        </w:tblCellMar>
        <w:tblLook w:val="04A0" w:firstRow="1" w:lastRow="0" w:firstColumn="1" w:lastColumn="0" w:noHBand="0" w:noVBand="1"/>
      </w:tblPr>
      <w:tblGrid>
        <w:gridCol w:w="1843"/>
        <w:gridCol w:w="1701"/>
        <w:gridCol w:w="1701"/>
        <w:gridCol w:w="3260"/>
      </w:tblGrid>
      <w:tr w:rsidR="003729C7" w:rsidTr="00842737">
        <w:trPr>
          <w:trHeight w:val="669"/>
        </w:trPr>
        <w:tc>
          <w:tcPr>
            <w:tcW w:w="1843" w:type="dxa"/>
            <w:tcBorders>
              <w:top w:val="single" w:sz="4" w:space="0" w:color="000000"/>
              <w:left w:val="single" w:sz="4" w:space="0" w:color="000000"/>
              <w:bottom w:val="single" w:sz="4" w:space="0" w:color="000000"/>
              <w:right w:val="single" w:sz="4" w:space="0" w:color="000000"/>
            </w:tcBorders>
            <w:vAlign w:val="bottom"/>
          </w:tcPr>
          <w:p w:rsidR="003729C7" w:rsidRDefault="00E77C70" w:rsidP="00842737">
            <w:pPr>
              <w:spacing w:after="0" w:line="259" w:lineRule="auto"/>
              <w:ind w:left="0" w:firstLine="0"/>
              <w:jc w:val="left"/>
            </w:pPr>
            <w:r>
              <w:rPr>
                <w:b/>
              </w:rPr>
              <w:t>Límite inferior</w:t>
            </w:r>
          </w:p>
        </w:tc>
        <w:tc>
          <w:tcPr>
            <w:tcW w:w="1701" w:type="dxa"/>
            <w:tcBorders>
              <w:top w:val="single" w:sz="4" w:space="0" w:color="000000"/>
              <w:left w:val="single" w:sz="4" w:space="0" w:color="000000"/>
              <w:bottom w:val="single" w:sz="4" w:space="0" w:color="000000"/>
              <w:right w:val="single" w:sz="4" w:space="0" w:color="000000"/>
            </w:tcBorders>
            <w:vAlign w:val="bottom"/>
          </w:tcPr>
          <w:p w:rsidR="003729C7" w:rsidRDefault="00E77C70">
            <w:pPr>
              <w:spacing w:after="0" w:line="259" w:lineRule="auto"/>
              <w:ind w:left="0" w:firstLine="0"/>
              <w:jc w:val="left"/>
            </w:pPr>
            <w:r>
              <w:rPr>
                <w:b/>
              </w:rPr>
              <w:t>Límite superior</w:t>
            </w:r>
          </w:p>
        </w:tc>
        <w:tc>
          <w:tcPr>
            <w:tcW w:w="1701" w:type="dxa"/>
            <w:tcBorders>
              <w:top w:val="single" w:sz="4" w:space="0" w:color="000000"/>
              <w:left w:val="single" w:sz="4" w:space="0" w:color="000000"/>
              <w:bottom w:val="single" w:sz="4" w:space="0" w:color="000000"/>
              <w:right w:val="single" w:sz="4" w:space="0" w:color="000000"/>
            </w:tcBorders>
            <w:vAlign w:val="center"/>
          </w:tcPr>
          <w:p w:rsidR="00842737" w:rsidRDefault="00842737">
            <w:pPr>
              <w:spacing w:after="0" w:line="259" w:lineRule="auto"/>
              <w:ind w:left="20" w:firstLine="0"/>
              <w:jc w:val="left"/>
              <w:rPr>
                <w:b/>
              </w:rPr>
            </w:pPr>
          </w:p>
          <w:p w:rsidR="00842737" w:rsidRDefault="00842737">
            <w:pPr>
              <w:spacing w:after="0" w:line="259" w:lineRule="auto"/>
              <w:ind w:left="20" w:firstLine="0"/>
              <w:jc w:val="left"/>
              <w:rPr>
                <w:b/>
              </w:rPr>
            </w:pPr>
          </w:p>
          <w:p w:rsidR="003729C7" w:rsidRDefault="00E77C70">
            <w:pPr>
              <w:spacing w:after="0" w:line="259" w:lineRule="auto"/>
              <w:ind w:left="20" w:firstLine="0"/>
              <w:jc w:val="left"/>
            </w:pPr>
            <w:r>
              <w:rPr>
                <w:b/>
              </w:rPr>
              <w:t>Cuota fija anual</w:t>
            </w:r>
          </w:p>
        </w:tc>
        <w:tc>
          <w:tcPr>
            <w:tcW w:w="3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40" w:lineRule="auto"/>
              <w:ind w:left="0" w:firstLine="0"/>
              <w:jc w:val="center"/>
            </w:pPr>
            <w:r>
              <w:rPr>
                <w:b/>
              </w:rPr>
              <w:t xml:space="preserve">Factor para aplicar al excedente del límite </w:t>
            </w:r>
          </w:p>
          <w:p w:rsidR="003729C7" w:rsidRDefault="00842737">
            <w:pPr>
              <w:spacing w:after="0" w:line="259" w:lineRule="auto"/>
              <w:ind w:left="105" w:firstLine="0"/>
              <w:jc w:val="center"/>
            </w:pPr>
            <w:r>
              <w:rPr>
                <w:b/>
              </w:rPr>
              <w:t>I</w:t>
            </w:r>
            <w:r w:rsidR="00E77C70">
              <w:rPr>
                <w:b/>
              </w:rPr>
              <w:t>nferior</w:t>
            </w:r>
          </w:p>
        </w:tc>
      </w:tr>
      <w:tr w:rsidR="003729C7" w:rsidTr="00842737">
        <w:trPr>
          <w:trHeight w:val="440"/>
        </w:trPr>
        <w:tc>
          <w:tcPr>
            <w:tcW w:w="184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25" w:firstLine="0"/>
              <w:jc w:val="center"/>
            </w:pPr>
            <w:r>
              <w:t>$ 0.01</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$ 2,000.00</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$ 100.00</w:t>
            </w:r>
          </w:p>
        </w:tc>
        <w:tc>
          <w:tcPr>
            <w:tcW w:w="3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0.005</w:t>
            </w:r>
          </w:p>
        </w:tc>
      </w:tr>
      <w:tr w:rsidR="003729C7" w:rsidTr="00842737">
        <w:trPr>
          <w:trHeight w:val="440"/>
        </w:trPr>
        <w:tc>
          <w:tcPr>
            <w:tcW w:w="184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25" w:firstLine="0"/>
              <w:jc w:val="center"/>
            </w:pPr>
            <w:r>
              <w:t>$ 2,000.01</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$ 8,000.00</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$ 110.00</w:t>
            </w:r>
          </w:p>
        </w:tc>
        <w:tc>
          <w:tcPr>
            <w:tcW w:w="3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0.005</w:t>
            </w:r>
          </w:p>
        </w:tc>
      </w:tr>
      <w:tr w:rsidR="003729C7" w:rsidTr="00842737">
        <w:trPr>
          <w:trHeight w:val="440"/>
        </w:trPr>
        <w:tc>
          <w:tcPr>
            <w:tcW w:w="184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25" w:firstLine="0"/>
              <w:jc w:val="center"/>
            </w:pPr>
            <w:r>
              <w:t>$ 8,000.01</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$ 12,000.00</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45" w:firstLine="0"/>
              <w:jc w:val="center"/>
            </w:pPr>
            <w:r>
              <w:t>$ 130.00</w:t>
            </w:r>
          </w:p>
        </w:tc>
        <w:tc>
          <w:tcPr>
            <w:tcW w:w="3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0.005</w:t>
            </w:r>
          </w:p>
        </w:tc>
      </w:tr>
      <w:tr w:rsidR="003729C7" w:rsidTr="00842737">
        <w:trPr>
          <w:trHeight w:val="440"/>
        </w:trPr>
        <w:tc>
          <w:tcPr>
            <w:tcW w:w="184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25" w:firstLine="0"/>
              <w:jc w:val="center"/>
            </w:pPr>
            <w:r>
              <w:t>$ 12,000.01</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$ 16,000.00</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$ 150.00</w:t>
            </w:r>
          </w:p>
        </w:tc>
        <w:tc>
          <w:tcPr>
            <w:tcW w:w="3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0.005</w:t>
            </w:r>
          </w:p>
        </w:tc>
      </w:tr>
      <w:tr w:rsidR="003729C7" w:rsidTr="00842737">
        <w:trPr>
          <w:trHeight w:val="440"/>
        </w:trPr>
        <w:tc>
          <w:tcPr>
            <w:tcW w:w="184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25" w:firstLine="0"/>
              <w:jc w:val="center"/>
            </w:pPr>
            <w:r>
              <w:lastRenderedPageBreak/>
              <w:t>$ 16,000.01</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$ 20,000.00</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$ 170.00</w:t>
            </w:r>
          </w:p>
        </w:tc>
        <w:tc>
          <w:tcPr>
            <w:tcW w:w="3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0.010</w:t>
            </w:r>
          </w:p>
        </w:tc>
      </w:tr>
      <w:tr w:rsidR="003729C7" w:rsidTr="00842737">
        <w:trPr>
          <w:trHeight w:val="440"/>
        </w:trPr>
        <w:tc>
          <w:tcPr>
            <w:tcW w:w="184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25" w:firstLine="0"/>
              <w:jc w:val="center"/>
            </w:pPr>
            <w:r>
              <w:t>$ 20,000.01</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$ 24,000.00</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$ 210.00</w:t>
            </w:r>
          </w:p>
        </w:tc>
        <w:tc>
          <w:tcPr>
            <w:tcW w:w="3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0.010</w:t>
            </w:r>
          </w:p>
        </w:tc>
      </w:tr>
      <w:tr w:rsidR="003729C7" w:rsidTr="00842737">
        <w:trPr>
          <w:trHeight w:val="440"/>
        </w:trPr>
        <w:tc>
          <w:tcPr>
            <w:tcW w:w="184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25" w:firstLine="0"/>
              <w:jc w:val="center"/>
            </w:pPr>
            <w:r>
              <w:t>$ 24,000.01</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$ 28,000.00</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$ 250.00</w:t>
            </w:r>
          </w:p>
        </w:tc>
        <w:tc>
          <w:tcPr>
            <w:tcW w:w="3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center"/>
            </w:pPr>
            <w:r>
              <w:t>0.010</w:t>
            </w:r>
          </w:p>
        </w:tc>
      </w:tr>
      <w:tr w:rsidR="003729C7" w:rsidTr="00842737">
        <w:tblPrEx>
          <w:tblCellMar>
            <w:top w:w="7" w:type="dxa"/>
            <w:left w:w="115" w:type="dxa"/>
            <w:bottom w:w="0" w:type="dxa"/>
            <w:right w:w="115" w:type="dxa"/>
          </w:tblCellMar>
        </w:tblPrEx>
        <w:trPr>
          <w:trHeight w:val="440"/>
        </w:trPr>
        <w:tc>
          <w:tcPr>
            <w:tcW w:w="184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0" w:firstLine="0"/>
              <w:jc w:val="center"/>
            </w:pPr>
            <w:r>
              <w:t>$ 28,000.01</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center"/>
            </w:pPr>
            <w:r>
              <w:t>$ 32,000.00</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center"/>
            </w:pPr>
            <w:r>
              <w:t>$ 290.00</w:t>
            </w:r>
          </w:p>
        </w:tc>
        <w:tc>
          <w:tcPr>
            <w:tcW w:w="3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center"/>
            </w:pPr>
            <w:r>
              <w:t>0.010</w:t>
            </w:r>
          </w:p>
        </w:tc>
      </w:tr>
      <w:tr w:rsidR="003729C7" w:rsidTr="00842737">
        <w:tblPrEx>
          <w:tblCellMar>
            <w:top w:w="7" w:type="dxa"/>
            <w:left w:w="115" w:type="dxa"/>
            <w:bottom w:w="0" w:type="dxa"/>
            <w:right w:w="115" w:type="dxa"/>
          </w:tblCellMar>
        </w:tblPrEx>
        <w:trPr>
          <w:trHeight w:val="440"/>
        </w:trPr>
        <w:tc>
          <w:tcPr>
            <w:tcW w:w="184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0" w:firstLine="0"/>
              <w:jc w:val="center"/>
            </w:pPr>
            <w:r>
              <w:t>$ 32,000.01</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center"/>
            </w:pPr>
            <w:r>
              <w:t>En adelante</w:t>
            </w:r>
          </w:p>
        </w:tc>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center"/>
            </w:pPr>
            <w:r>
              <w:t>$ 330.00</w:t>
            </w:r>
          </w:p>
        </w:tc>
        <w:tc>
          <w:tcPr>
            <w:tcW w:w="3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center"/>
            </w:pPr>
            <w:r>
              <w:t>0.001</w:t>
            </w:r>
          </w:p>
        </w:tc>
      </w:tr>
    </w:tbl>
    <w:p w:rsidR="00E77C70" w:rsidRDefault="00E77C70">
      <w:pPr>
        <w:spacing w:after="345" w:line="360" w:lineRule="auto"/>
        <w:ind w:left="46" w:right="5"/>
      </w:pPr>
    </w:p>
    <w:p w:rsidR="003729C7" w:rsidRDefault="00E77C70">
      <w:pPr>
        <w:spacing w:after="345" w:line="360" w:lineRule="auto"/>
        <w:ind w:left="46" w:right="5"/>
      </w:pPr>
      <w:r>
        <w:t>A la cantidad que exceda del límite inferior, le será aplicado el factor determinado en esta tarifa y el resultado se incrementará con la cuota fija anual respectiva.</w:t>
      </w:r>
    </w:p>
    <w:p w:rsidR="003729C7" w:rsidRDefault="00E77C70">
      <w:pPr>
        <w:spacing w:after="345" w:line="360" w:lineRule="auto"/>
        <w:ind w:left="46" w:right="5"/>
      </w:pPr>
      <w:r>
        <w:rPr>
          <w:b/>
        </w:rPr>
        <w:t xml:space="preserve">Artículo 5.- </w:t>
      </w:r>
      <w:r>
        <w:t>Para efectos de la determinación de trámites para el valor catastral que corresponden a los inmuebles durante el año 2019, serán los siguientes:</w:t>
      </w:r>
    </w:p>
    <w:p w:rsidR="003729C7" w:rsidRDefault="00E77C70" w:rsidP="00685A46">
      <w:pPr>
        <w:spacing w:after="437"/>
        <w:ind w:left="26"/>
        <w:jc w:val="center"/>
      </w:pPr>
      <w:r>
        <w:rPr>
          <w:b/>
        </w:rPr>
        <w:t>Valores de Unitarios de Terreno de Predios Urbanos</w:t>
      </w:r>
    </w:p>
    <w:p w:rsidR="003729C7" w:rsidRDefault="00E77C70" w:rsidP="00685A46">
      <w:pPr>
        <w:spacing w:after="212"/>
        <w:ind w:left="26"/>
        <w:jc w:val="center"/>
      </w:pPr>
      <w:r>
        <w:rPr>
          <w:b/>
        </w:rPr>
        <w:t>PREDIO URBANO VALOR POR M2</w:t>
      </w:r>
    </w:p>
    <w:tbl>
      <w:tblPr>
        <w:tblStyle w:val="TableGrid"/>
        <w:tblW w:w="8505" w:type="dxa"/>
        <w:tblInd w:w="-5" w:type="dxa"/>
        <w:tblCellMar>
          <w:top w:w="12" w:type="dxa"/>
          <w:left w:w="5" w:type="dxa"/>
          <w:bottom w:w="0" w:type="dxa"/>
          <w:right w:w="115" w:type="dxa"/>
        </w:tblCellMar>
        <w:tblLook w:val="04A0" w:firstRow="1" w:lastRow="0" w:firstColumn="1" w:lastColumn="0" w:noHBand="0" w:noVBand="1"/>
      </w:tblPr>
      <w:tblGrid>
        <w:gridCol w:w="5074"/>
        <w:gridCol w:w="3431"/>
      </w:tblGrid>
      <w:tr w:rsidR="003729C7" w:rsidTr="006C0AFA">
        <w:trPr>
          <w:trHeight w:val="440"/>
        </w:trPr>
        <w:tc>
          <w:tcPr>
            <w:tcW w:w="5074" w:type="dxa"/>
            <w:tcBorders>
              <w:top w:val="single" w:sz="4" w:space="0" w:color="000000"/>
              <w:left w:val="single" w:sz="4" w:space="0" w:color="000000"/>
              <w:bottom w:val="single" w:sz="4" w:space="0" w:color="000000"/>
              <w:right w:val="nil"/>
            </w:tcBorders>
          </w:tcPr>
          <w:p w:rsidR="003729C7" w:rsidRDefault="0098246F" w:rsidP="0098246F">
            <w:pPr>
              <w:spacing w:after="0" w:line="259" w:lineRule="auto"/>
              <w:ind w:left="0" w:firstLine="0"/>
              <w:jc w:val="center"/>
            </w:pPr>
            <w:r>
              <w:rPr>
                <w:b/>
              </w:rPr>
              <w:t xml:space="preserve">                                                              </w:t>
            </w:r>
            <w:r w:rsidR="00E77C70">
              <w:rPr>
                <w:b/>
              </w:rPr>
              <w:t>ZON</w:t>
            </w:r>
            <w:r w:rsidR="00C61A61">
              <w:rPr>
                <w:b/>
              </w:rPr>
              <w:t>IFICACION.</w:t>
            </w:r>
          </w:p>
        </w:tc>
        <w:tc>
          <w:tcPr>
            <w:tcW w:w="3431" w:type="dxa"/>
            <w:tcBorders>
              <w:top w:val="single" w:sz="4" w:space="0" w:color="000000"/>
              <w:left w:val="nil"/>
              <w:bottom w:val="single" w:sz="4" w:space="0" w:color="000000"/>
              <w:right w:val="single" w:sz="4" w:space="0" w:color="000000"/>
            </w:tcBorders>
          </w:tcPr>
          <w:p w:rsidR="003729C7" w:rsidRDefault="003729C7">
            <w:pPr>
              <w:spacing w:after="160" w:line="259" w:lineRule="auto"/>
              <w:ind w:left="0" w:firstLine="0"/>
              <w:jc w:val="left"/>
            </w:pPr>
          </w:p>
        </w:tc>
      </w:tr>
      <w:tr w:rsidR="003729C7" w:rsidTr="006C0AFA">
        <w:trPr>
          <w:trHeight w:val="440"/>
        </w:trPr>
        <w:tc>
          <w:tcPr>
            <w:tcW w:w="5074" w:type="dxa"/>
            <w:tcBorders>
              <w:top w:val="single" w:sz="4" w:space="0" w:color="000000"/>
              <w:left w:val="single" w:sz="4" w:space="0" w:color="000000"/>
              <w:bottom w:val="single" w:sz="4" w:space="0" w:color="000000"/>
              <w:right w:val="single" w:sz="4" w:space="0" w:color="000000"/>
            </w:tcBorders>
          </w:tcPr>
          <w:p w:rsidR="003729C7" w:rsidRDefault="00842737">
            <w:pPr>
              <w:spacing w:after="0" w:line="259" w:lineRule="auto"/>
              <w:ind w:left="0" w:firstLine="0"/>
              <w:jc w:val="left"/>
            </w:pPr>
            <w:r>
              <w:rPr>
                <w:b/>
              </w:rPr>
              <w:t xml:space="preserve"> </w:t>
            </w:r>
            <w:r w:rsidR="00C61A61" w:rsidRPr="00842737">
              <w:rPr>
                <w:b/>
              </w:rPr>
              <w:t xml:space="preserve">ZONA </w:t>
            </w:r>
            <w:r w:rsidR="00571EFC" w:rsidRPr="00842737">
              <w:rPr>
                <w:b/>
              </w:rPr>
              <w:t xml:space="preserve">A </w:t>
            </w:r>
            <w:r w:rsidR="00C61A61" w:rsidRPr="00842737">
              <w:rPr>
                <w:b/>
              </w:rPr>
              <w:t>CENTRO</w:t>
            </w:r>
            <w:r w:rsidR="00A853FF">
              <w:t>:</w:t>
            </w:r>
            <w:r w:rsidR="00C61A61">
              <w:t xml:space="preserve"> </w:t>
            </w:r>
            <w:r w:rsidR="00E77C70">
              <w:t>De la calle 42 a la calle 60</w:t>
            </w:r>
            <w:r w:rsidR="00C61A61">
              <w:t xml:space="preserve"> Y de la calle 4</w:t>
            </w:r>
            <w:r w:rsidR="00A853FF">
              <w:t>3</w:t>
            </w:r>
            <w:r w:rsidR="00C61A61">
              <w:t xml:space="preserve"> – 57.</w:t>
            </w:r>
          </w:p>
        </w:tc>
        <w:tc>
          <w:tcPr>
            <w:tcW w:w="343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10" w:firstLine="0"/>
              <w:jc w:val="center"/>
            </w:pPr>
            <w:r>
              <w:t>$40.00</w:t>
            </w:r>
          </w:p>
        </w:tc>
      </w:tr>
      <w:tr w:rsidR="003729C7" w:rsidTr="006C0AFA">
        <w:trPr>
          <w:trHeight w:val="440"/>
        </w:trPr>
        <w:tc>
          <w:tcPr>
            <w:tcW w:w="5074" w:type="dxa"/>
            <w:tcBorders>
              <w:top w:val="single" w:sz="4" w:space="0" w:color="000000"/>
              <w:left w:val="single" w:sz="4" w:space="0" w:color="000000"/>
              <w:bottom w:val="single" w:sz="4" w:space="0" w:color="000000"/>
              <w:right w:val="single" w:sz="4" w:space="0" w:color="000000"/>
            </w:tcBorders>
          </w:tcPr>
          <w:p w:rsidR="003729C7" w:rsidRDefault="00A853FF">
            <w:pPr>
              <w:spacing w:after="0" w:line="259" w:lineRule="auto"/>
              <w:ind w:left="0" w:firstLine="0"/>
              <w:jc w:val="left"/>
            </w:pPr>
            <w:r>
              <w:t xml:space="preserve"> </w:t>
            </w:r>
            <w:r w:rsidR="00571EFC" w:rsidRPr="00842737">
              <w:rPr>
                <w:b/>
              </w:rPr>
              <w:t xml:space="preserve">ZONA B </w:t>
            </w:r>
            <w:r w:rsidR="0098246F" w:rsidRPr="00842737">
              <w:rPr>
                <w:b/>
              </w:rPr>
              <w:t>I</w:t>
            </w:r>
            <w:r w:rsidR="00571EFC" w:rsidRPr="00842737">
              <w:rPr>
                <w:b/>
              </w:rPr>
              <w:t>NTERMEDIA</w:t>
            </w:r>
            <w:r w:rsidRPr="00842737">
              <w:rPr>
                <w:b/>
              </w:rPr>
              <w:t>:</w:t>
            </w:r>
            <w:r>
              <w:t xml:space="preserve"> </w:t>
            </w:r>
            <w:r w:rsidR="00E77C70">
              <w:t xml:space="preserve">De la calle </w:t>
            </w:r>
            <w:r>
              <w:t>61</w:t>
            </w:r>
            <w:r w:rsidR="00E77C70">
              <w:t xml:space="preserve"> - </w:t>
            </w:r>
            <w:r>
              <w:t>39</w:t>
            </w:r>
            <w:r w:rsidR="00E77C70">
              <w:t xml:space="preserve"> y de la calle </w:t>
            </w:r>
            <w:r>
              <w:t>62 - 36</w:t>
            </w:r>
          </w:p>
        </w:tc>
        <w:tc>
          <w:tcPr>
            <w:tcW w:w="343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10" w:firstLine="0"/>
              <w:jc w:val="center"/>
            </w:pPr>
            <w:r>
              <w:t>$30.00</w:t>
            </w:r>
          </w:p>
        </w:tc>
      </w:tr>
      <w:tr w:rsidR="003729C7" w:rsidTr="006C0AFA">
        <w:trPr>
          <w:trHeight w:val="440"/>
        </w:trPr>
        <w:tc>
          <w:tcPr>
            <w:tcW w:w="5074" w:type="dxa"/>
            <w:tcBorders>
              <w:top w:val="single" w:sz="4" w:space="0" w:color="000000"/>
              <w:left w:val="single" w:sz="4" w:space="0" w:color="000000"/>
              <w:bottom w:val="single" w:sz="4" w:space="0" w:color="000000"/>
              <w:right w:val="single" w:sz="4" w:space="0" w:color="000000"/>
            </w:tcBorders>
          </w:tcPr>
          <w:p w:rsidR="003729C7" w:rsidRDefault="00842737">
            <w:pPr>
              <w:spacing w:after="0" w:line="259" w:lineRule="auto"/>
              <w:ind w:left="0" w:firstLine="0"/>
              <w:jc w:val="left"/>
            </w:pPr>
            <w:r>
              <w:rPr>
                <w:b/>
              </w:rPr>
              <w:t xml:space="preserve"> </w:t>
            </w:r>
            <w:r w:rsidR="00571EFC" w:rsidRPr="00842737">
              <w:rPr>
                <w:b/>
              </w:rPr>
              <w:t>ZONA C PERIFERIA</w:t>
            </w:r>
            <w:r w:rsidR="00571EFC">
              <w:t xml:space="preserve">: </w:t>
            </w:r>
            <w:r w:rsidR="00F8476D">
              <w:t xml:space="preserve">las demás calles dentro del municipio y sus comisarias. </w:t>
            </w:r>
          </w:p>
        </w:tc>
        <w:tc>
          <w:tcPr>
            <w:tcW w:w="343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10" w:firstLine="0"/>
              <w:jc w:val="center"/>
            </w:pPr>
            <w:r>
              <w:t>$20.00</w:t>
            </w:r>
          </w:p>
        </w:tc>
      </w:tr>
    </w:tbl>
    <w:p w:rsidR="00F8476D" w:rsidRDefault="00F8476D">
      <w:pPr>
        <w:spacing w:after="0"/>
        <w:ind w:left="519" w:right="478"/>
        <w:jc w:val="center"/>
        <w:rPr>
          <w:b/>
        </w:rPr>
      </w:pPr>
    </w:p>
    <w:p w:rsidR="0098246F" w:rsidRDefault="0098246F">
      <w:pPr>
        <w:spacing w:after="0"/>
        <w:ind w:left="519" w:right="478"/>
        <w:jc w:val="center"/>
        <w:rPr>
          <w:b/>
        </w:rPr>
      </w:pPr>
    </w:p>
    <w:p w:rsidR="00F8476D" w:rsidRDefault="00F8476D">
      <w:pPr>
        <w:spacing w:after="0"/>
        <w:ind w:left="519" w:right="478"/>
        <w:jc w:val="center"/>
        <w:rPr>
          <w:b/>
        </w:rPr>
      </w:pPr>
    </w:p>
    <w:p w:rsidR="0098246F" w:rsidRDefault="0098246F">
      <w:pPr>
        <w:spacing w:after="0"/>
        <w:ind w:left="519" w:right="478"/>
        <w:jc w:val="center"/>
        <w:rPr>
          <w:b/>
        </w:rPr>
      </w:pPr>
    </w:p>
    <w:p w:rsidR="0098246F" w:rsidRDefault="0098246F">
      <w:pPr>
        <w:spacing w:after="0"/>
        <w:ind w:left="519" w:right="478"/>
        <w:jc w:val="center"/>
        <w:rPr>
          <w:b/>
        </w:rPr>
      </w:pPr>
    </w:p>
    <w:p w:rsidR="0098246F" w:rsidRDefault="0098246F">
      <w:pPr>
        <w:spacing w:after="0"/>
        <w:ind w:left="519" w:right="478"/>
        <w:jc w:val="center"/>
        <w:rPr>
          <w:b/>
        </w:rPr>
      </w:pPr>
    </w:p>
    <w:p w:rsidR="0098246F" w:rsidRDefault="0098246F">
      <w:pPr>
        <w:spacing w:after="0"/>
        <w:ind w:left="519" w:right="478"/>
        <w:jc w:val="center"/>
        <w:rPr>
          <w:b/>
        </w:rPr>
      </w:pPr>
    </w:p>
    <w:p w:rsidR="0098246F" w:rsidRDefault="0098246F">
      <w:pPr>
        <w:spacing w:after="0"/>
        <w:ind w:left="519" w:right="478"/>
        <w:jc w:val="center"/>
        <w:rPr>
          <w:b/>
        </w:rPr>
      </w:pPr>
    </w:p>
    <w:p w:rsidR="0098246F" w:rsidRDefault="0098246F">
      <w:pPr>
        <w:spacing w:after="0"/>
        <w:ind w:left="519" w:right="478"/>
        <w:jc w:val="center"/>
        <w:rPr>
          <w:b/>
        </w:rPr>
      </w:pPr>
    </w:p>
    <w:p w:rsidR="0098246F" w:rsidRDefault="0098246F">
      <w:pPr>
        <w:spacing w:after="0"/>
        <w:ind w:left="519" w:right="478"/>
        <w:jc w:val="center"/>
        <w:rPr>
          <w:b/>
        </w:rPr>
      </w:pPr>
    </w:p>
    <w:p w:rsidR="003729C7" w:rsidRDefault="00E77C70">
      <w:pPr>
        <w:spacing w:after="0"/>
        <w:ind w:left="519" w:right="478"/>
        <w:jc w:val="center"/>
        <w:rPr>
          <w:b/>
        </w:rPr>
      </w:pPr>
      <w:r>
        <w:rPr>
          <w:b/>
        </w:rPr>
        <w:lastRenderedPageBreak/>
        <w:t>Valores unitarios de Construcción de Predios Urbanos y Rústicos</w:t>
      </w:r>
    </w:p>
    <w:p w:rsidR="00A65959" w:rsidRDefault="00A65959">
      <w:pPr>
        <w:spacing w:after="0"/>
        <w:ind w:left="519" w:right="478"/>
        <w:jc w:val="center"/>
        <w:rPr>
          <w:b/>
        </w:rPr>
      </w:pPr>
    </w:p>
    <w:p w:rsidR="0065218D" w:rsidRDefault="0065218D" w:rsidP="000134EA">
      <w:pPr>
        <w:spacing w:after="0"/>
        <w:ind w:left="0" w:right="478" w:firstLine="0"/>
      </w:pPr>
    </w:p>
    <w:tbl>
      <w:tblPr>
        <w:tblStyle w:val="TableGrid"/>
        <w:tblpPr w:leftFromText="141" w:rightFromText="141" w:vertAnchor="page" w:horzAnchor="margin" w:tblpY="3949"/>
        <w:tblW w:w="8849" w:type="dxa"/>
        <w:tblInd w:w="0" w:type="dxa"/>
        <w:tblCellMar>
          <w:top w:w="12" w:type="dxa"/>
          <w:left w:w="5" w:type="dxa"/>
          <w:bottom w:w="0" w:type="dxa"/>
          <w:right w:w="0" w:type="dxa"/>
        </w:tblCellMar>
        <w:tblLook w:val="04A0" w:firstRow="1" w:lastRow="0" w:firstColumn="1" w:lastColumn="0" w:noHBand="0" w:noVBand="1"/>
      </w:tblPr>
      <w:tblGrid>
        <w:gridCol w:w="2991"/>
        <w:gridCol w:w="1571"/>
        <w:gridCol w:w="2318"/>
        <w:gridCol w:w="1969"/>
      </w:tblGrid>
      <w:tr w:rsidR="003729C7" w:rsidTr="006C0AFA">
        <w:trPr>
          <w:trHeight w:val="440"/>
        </w:trPr>
        <w:tc>
          <w:tcPr>
            <w:tcW w:w="8849" w:type="dxa"/>
            <w:gridSpan w:val="4"/>
            <w:tcBorders>
              <w:top w:val="single" w:sz="4" w:space="0" w:color="000000"/>
              <w:left w:val="single" w:sz="4" w:space="0" w:color="000000"/>
              <w:bottom w:val="single" w:sz="4" w:space="0" w:color="000000"/>
              <w:right w:val="single" w:sz="4" w:space="0" w:color="000000"/>
            </w:tcBorders>
          </w:tcPr>
          <w:p w:rsidR="003729C7" w:rsidRDefault="00E77C70" w:rsidP="006C0AFA">
            <w:pPr>
              <w:spacing w:after="0" w:line="259" w:lineRule="auto"/>
              <w:ind w:left="0" w:firstLine="0"/>
              <w:jc w:val="center"/>
            </w:pPr>
            <w:r>
              <w:rPr>
                <w:b/>
              </w:rPr>
              <w:t>VALORES UNITARIOS DE CONSTRUCCIÓN</w:t>
            </w:r>
          </w:p>
        </w:tc>
      </w:tr>
      <w:tr w:rsidR="003729C7" w:rsidTr="006C0AFA">
        <w:trPr>
          <w:trHeight w:val="670"/>
        </w:trPr>
        <w:tc>
          <w:tcPr>
            <w:tcW w:w="2991" w:type="dxa"/>
            <w:tcBorders>
              <w:top w:val="single" w:sz="4" w:space="0" w:color="000000"/>
              <w:left w:val="single" w:sz="4" w:space="0" w:color="000000"/>
              <w:bottom w:val="single" w:sz="4" w:space="0" w:color="000000"/>
              <w:right w:val="single" w:sz="4" w:space="0" w:color="000000"/>
            </w:tcBorders>
          </w:tcPr>
          <w:p w:rsidR="003729C7" w:rsidRDefault="00E77C70" w:rsidP="006C0AFA">
            <w:pPr>
              <w:spacing w:after="0" w:line="259" w:lineRule="auto"/>
              <w:ind w:left="0" w:firstLine="0"/>
              <w:jc w:val="left"/>
            </w:pPr>
            <w:r>
              <w:rPr>
                <w:b/>
              </w:rPr>
              <w:t>MATERIAL DE LA CONSTRUCCIÓN</w:t>
            </w:r>
          </w:p>
        </w:tc>
        <w:tc>
          <w:tcPr>
            <w:tcW w:w="1571" w:type="dxa"/>
            <w:tcBorders>
              <w:top w:val="single" w:sz="4" w:space="0" w:color="000000"/>
              <w:left w:val="single" w:sz="4" w:space="0" w:color="000000"/>
              <w:bottom w:val="single" w:sz="4" w:space="0" w:color="000000"/>
              <w:right w:val="single" w:sz="4" w:space="0" w:color="000000"/>
            </w:tcBorders>
          </w:tcPr>
          <w:p w:rsidR="003729C7" w:rsidRDefault="00E77C70" w:rsidP="006C0AFA">
            <w:pPr>
              <w:spacing w:after="0" w:line="259" w:lineRule="auto"/>
              <w:ind w:left="0" w:firstLine="0"/>
              <w:jc w:val="left"/>
            </w:pPr>
            <w:r>
              <w:rPr>
                <w:b/>
              </w:rPr>
              <w:t>ZONA CENTRO POR M2</w:t>
            </w:r>
          </w:p>
        </w:tc>
        <w:tc>
          <w:tcPr>
            <w:tcW w:w="2318" w:type="dxa"/>
            <w:tcBorders>
              <w:top w:val="single" w:sz="4" w:space="0" w:color="000000"/>
              <w:left w:val="single" w:sz="4" w:space="0" w:color="000000"/>
              <w:bottom w:val="single" w:sz="4" w:space="0" w:color="000000"/>
              <w:right w:val="single" w:sz="4" w:space="0" w:color="000000"/>
            </w:tcBorders>
          </w:tcPr>
          <w:p w:rsidR="003729C7" w:rsidRDefault="00E77C70" w:rsidP="006C0AFA">
            <w:pPr>
              <w:spacing w:after="0" w:line="259" w:lineRule="auto"/>
              <w:ind w:left="0" w:firstLine="0"/>
              <w:jc w:val="center"/>
            </w:pPr>
            <w:r>
              <w:rPr>
                <w:b/>
              </w:rPr>
              <w:t>ZONA INTERMEDIA POR M2</w:t>
            </w:r>
          </w:p>
        </w:tc>
        <w:tc>
          <w:tcPr>
            <w:tcW w:w="1969" w:type="dxa"/>
            <w:tcBorders>
              <w:top w:val="single" w:sz="4" w:space="0" w:color="000000"/>
              <w:left w:val="single" w:sz="4" w:space="0" w:color="000000"/>
              <w:bottom w:val="single" w:sz="4" w:space="0" w:color="000000"/>
              <w:right w:val="single" w:sz="4" w:space="0" w:color="000000"/>
            </w:tcBorders>
          </w:tcPr>
          <w:p w:rsidR="003729C7" w:rsidRDefault="00E77C70" w:rsidP="006C0AFA">
            <w:pPr>
              <w:spacing w:after="0" w:line="259" w:lineRule="auto"/>
              <w:ind w:left="0" w:firstLine="0"/>
              <w:jc w:val="center"/>
            </w:pPr>
            <w:r>
              <w:rPr>
                <w:b/>
              </w:rPr>
              <w:t>ZONA PERIFÉRICA POR M2</w:t>
            </w:r>
          </w:p>
        </w:tc>
      </w:tr>
      <w:tr w:rsidR="003729C7" w:rsidTr="006C0AFA">
        <w:trPr>
          <w:trHeight w:val="440"/>
        </w:trPr>
        <w:tc>
          <w:tcPr>
            <w:tcW w:w="2991" w:type="dxa"/>
            <w:tcBorders>
              <w:top w:val="single" w:sz="4" w:space="0" w:color="000000"/>
              <w:left w:val="single" w:sz="4" w:space="0" w:color="000000"/>
              <w:bottom w:val="single" w:sz="4" w:space="0" w:color="000000"/>
              <w:right w:val="single" w:sz="4" w:space="0" w:color="000000"/>
            </w:tcBorders>
          </w:tcPr>
          <w:p w:rsidR="003729C7" w:rsidRDefault="00842737" w:rsidP="006C0AFA">
            <w:pPr>
              <w:spacing w:after="0" w:line="259" w:lineRule="auto"/>
              <w:ind w:left="0" w:firstLine="0"/>
              <w:jc w:val="left"/>
            </w:pPr>
            <w:r>
              <w:t>Concreto Y Block</w:t>
            </w:r>
          </w:p>
        </w:tc>
        <w:tc>
          <w:tcPr>
            <w:tcW w:w="1571" w:type="dxa"/>
            <w:tcBorders>
              <w:top w:val="single" w:sz="4" w:space="0" w:color="000000"/>
              <w:left w:val="single" w:sz="4" w:space="0" w:color="000000"/>
              <w:bottom w:val="single" w:sz="4" w:space="0" w:color="000000"/>
              <w:right w:val="single" w:sz="4" w:space="0" w:color="000000"/>
            </w:tcBorders>
          </w:tcPr>
          <w:p w:rsidR="003729C7" w:rsidRDefault="00E77C70" w:rsidP="006C0AFA">
            <w:pPr>
              <w:spacing w:after="0" w:line="259" w:lineRule="auto"/>
              <w:ind w:left="0" w:firstLine="0"/>
              <w:jc w:val="left"/>
            </w:pPr>
            <w:r>
              <w:t>$ 900.00</w:t>
            </w:r>
          </w:p>
        </w:tc>
        <w:tc>
          <w:tcPr>
            <w:tcW w:w="2318" w:type="dxa"/>
            <w:tcBorders>
              <w:top w:val="single" w:sz="4" w:space="0" w:color="000000"/>
              <w:left w:val="single" w:sz="4" w:space="0" w:color="000000"/>
              <w:bottom w:val="single" w:sz="4" w:space="0" w:color="000000"/>
              <w:right w:val="single" w:sz="4" w:space="0" w:color="000000"/>
            </w:tcBorders>
          </w:tcPr>
          <w:p w:rsidR="003729C7" w:rsidRDefault="00E77C70" w:rsidP="006C0AFA">
            <w:pPr>
              <w:spacing w:after="0" w:line="259" w:lineRule="auto"/>
              <w:ind w:left="325" w:firstLine="0"/>
              <w:jc w:val="left"/>
            </w:pPr>
            <w:r>
              <w:t>$ 700.00</w:t>
            </w:r>
          </w:p>
        </w:tc>
        <w:tc>
          <w:tcPr>
            <w:tcW w:w="1969" w:type="dxa"/>
            <w:tcBorders>
              <w:top w:val="single" w:sz="4" w:space="0" w:color="000000"/>
              <w:left w:val="single" w:sz="4" w:space="0" w:color="000000"/>
              <w:bottom w:val="single" w:sz="4" w:space="0" w:color="000000"/>
              <w:right w:val="single" w:sz="4" w:space="0" w:color="000000"/>
            </w:tcBorders>
          </w:tcPr>
          <w:p w:rsidR="003729C7" w:rsidRDefault="00E77C70" w:rsidP="006C0AFA">
            <w:pPr>
              <w:spacing w:after="0" w:line="259" w:lineRule="auto"/>
              <w:ind w:left="0" w:firstLine="0"/>
              <w:jc w:val="left"/>
            </w:pPr>
            <w:r>
              <w:t>$ 400.00</w:t>
            </w:r>
          </w:p>
        </w:tc>
      </w:tr>
      <w:tr w:rsidR="003729C7" w:rsidTr="006C0AFA">
        <w:trPr>
          <w:trHeight w:val="670"/>
        </w:trPr>
        <w:tc>
          <w:tcPr>
            <w:tcW w:w="2991" w:type="dxa"/>
            <w:tcBorders>
              <w:top w:val="single" w:sz="4" w:space="0" w:color="000000"/>
              <w:left w:val="single" w:sz="4" w:space="0" w:color="000000"/>
              <w:bottom w:val="single" w:sz="4" w:space="0" w:color="000000"/>
              <w:right w:val="single" w:sz="4" w:space="0" w:color="000000"/>
            </w:tcBorders>
          </w:tcPr>
          <w:p w:rsidR="003729C7" w:rsidRDefault="00842737" w:rsidP="006C0AFA">
            <w:pPr>
              <w:spacing w:after="0" w:line="259" w:lineRule="auto"/>
              <w:ind w:left="0" w:firstLine="0"/>
              <w:jc w:val="left"/>
            </w:pPr>
            <w:r>
              <w:t>Mampostería (Piedra)</w:t>
            </w:r>
          </w:p>
        </w:tc>
        <w:tc>
          <w:tcPr>
            <w:tcW w:w="1571" w:type="dxa"/>
            <w:tcBorders>
              <w:top w:val="single" w:sz="4" w:space="0" w:color="000000"/>
              <w:left w:val="single" w:sz="4" w:space="0" w:color="000000"/>
              <w:bottom w:val="single" w:sz="4" w:space="0" w:color="000000"/>
              <w:right w:val="single" w:sz="4" w:space="0" w:color="000000"/>
            </w:tcBorders>
            <w:vAlign w:val="center"/>
          </w:tcPr>
          <w:p w:rsidR="003729C7" w:rsidRDefault="00E77C70" w:rsidP="006C0AFA">
            <w:pPr>
              <w:spacing w:after="0" w:line="259" w:lineRule="auto"/>
              <w:ind w:left="0" w:firstLine="0"/>
              <w:jc w:val="left"/>
            </w:pPr>
            <w:r>
              <w:t>$ 800.00</w:t>
            </w:r>
          </w:p>
        </w:tc>
        <w:tc>
          <w:tcPr>
            <w:tcW w:w="2318" w:type="dxa"/>
            <w:tcBorders>
              <w:top w:val="single" w:sz="4" w:space="0" w:color="000000"/>
              <w:left w:val="single" w:sz="4" w:space="0" w:color="000000"/>
              <w:bottom w:val="single" w:sz="4" w:space="0" w:color="000000"/>
              <w:right w:val="single" w:sz="4" w:space="0" w:color="000000"/>
            </w:tcBorders>
            <w:vAlign w:val="center"/>
          </w:tcPr>
          <w:p w:rsidR="003729C7" w:rsidRDefault="00E77C70" w:rsidP="006C0AFA">
            <w:pPr>
              <w:spacing w:after="0" w:line="259" w:lineRule="auto"/>
              <w:ind w:left="325" w:firstLine="0"/>
              <w:jc w:val="left"/>
            </w:pPr>
            <w:r>
              <w:t>$ 500.00</w:t>
            </w:r>
          </w:p>
        </w:tc>
        <w:tc>
          <w:tcPr>
            <w:tcW w:w="1969" w:type="dxa"/>
            <w:tcBorders>
              <w:top w:val="single" w:sz="4" w:space="0" w:color="000000"/>
              <w:left w:val="single" w:sz="4" w:space="0" w:color="000000"/>
              <w:bottom w:val="single" w:sz="4" w:space="0" w:color="000000"/>
              <w:right w:val="single" w:sz="4" w:space="0" w:color="000000"/>
            </w:tcBorders>
            <w:vAlign w:val="center"/>
          </w:tcPr>
          <w:p w:rsidR="003729C7" w:rsidRDefault="00E77C70" w:rsidP="006C0AFA">
            <w:pPr>
              <w:spacing w:after="0" w:line="259" w:lineRule="auto"/>
              <w:ind w:left="0" w:firstLine="0"/>
              <w:jc w:val="left"/>
            </w:pPr>
            <w:r>
              <w:t>$ 300.00</w:t>
            </w:r>
          </w:p>
        </w:tc>
      </w:tr>
      <w:tr w:rsidR="003729C7" w:rsidTr="006C0AFA">
        <w:trPr>
          <w:trHeight w:val="670"/>
        </w:trPr>
        <w:tc>
          <w:tcPr>
            <w:tcW w:w="2991" w:type="dxa"/>
            <w:tcBorders>
              <w:top w:val="single" w:sz="4" w:space="0" w:color="000000"/>
              <w:left w:val="single" w:sz="4" w:space="0" w:color="000000"/>
              <w:bottom w:val="single" w:sz="4" w:space="0" w:color="000000"/>
              <w:right w:val="single" w:sz="4" w:space="0" w:color="000000"/>
            </w:tcBorders>
          </w:tcPr>
          <w:p w:rsidR="003729C7" w:rsidRDefault="00842737" w:rsidP="006C0AFA">
            <w:pPr>
              <w:spacing w:after="0" w:line="259" w:lineRule="auto"/>
              <w:ind w:left="0" w:firstLine="0"/>
              <w:jc w:val="left"/>
            </w:pPr>
            <w:r>
              <w:t>Zinc, Asbesto O Teja</w:t>
            </w:r>
          </w:p>
        </w:tc>
        <w:tc>
          <w:tcPr>
            <w:tcW w:w="1571" w:type="dxa"/>
            <w:tcBorders>
              <w:top w:val="single" w:sz="4" w:space="0" w:color="000000"/>
              <w:left w:val="single" w:sz="4" w:space="0" w:color="000000"/>
              <w:bottom w:val="single" w:sz="4" w:space="0" w:color="000000"/>
              <w:right w:val="single" w:sz="4" w:space="0" w:color="000000"/>
            </w:tcBorders>
            <w:vAlign w:val="center"/>
          </w:tcPr>
          <w:p w:rsidR="003729C7" w:rsidRDefault="00E77C70" w:rsidP="006C0AFA">
            <w:pPr>
              <w:spacing w:after="0" w:line="259" w:lineRule="auto"/>
              <w:ind w:left="0" w:firstLine="0"/>
              <w:jc w:val="left"/>
            </w:pPr>
            <w:r>
              <w:t>$ 500.00</w:t>
            </w:r>
          </w:p>
        </w:tc>
        <w:tc>
          <w:tcPr>
            <w:tcW w:w="2318" w:type="dxa"/>
            <w:tcBorders>
              <w:top w:val="single" w:sz="4" w:space="0" w:color="000000"/>
              <w:left w:val="single" w:sz="4" w:space="0" w:color="000000"/>
              <w:bottom w:val="single" w:sz="4" w:space="0" w:color="000000"/>
              <w:right w:val="single" w:sz="4" w:space="0" w:color="000000"/>
            </w:tcBorders>
            <w:vAlign w:val="center"/>
          </w:tcPr>
          <w:p w:rsidR="003729C7" w:rsidRDefault="00E77C70" w:rsidP="006C0AFA">
            <w:pPr>
              <w:spacing w:after="0" w:line="259" w:lineRule="auto"/>
              <w:ind w:left="325" w:firstLine="0"/>
              <w:jc w:val="left"/>
            </w:pPr>
            <w:r>
              <w:t>$ 400.00</w:t>
            </w:r>
          </w:p>
        </w:tc>
        <w:tc>
          <w:tcPr>
            <w:tcW w:w="1969" w:type="dxa"/>
            <w:tcBorders>
              <w:top w:val="single" w:sz="4" w:space="0" w:color="000000"/>
              <w:left w:val="single" w:sz="4" w:space="0" w:color="000000"/>
              <w:bottom w:val="single" w:sz="4" w:space="0" w:color="000000"/>
              <w:right w:val="single" w:sz="4" w:space="0" w:color="000000"/>
            </w:tcBorders>
            <w:vAlign w:val="center"/>
          </w:tcPr>
          <w:p w:rsidR="003729C7" w:rsidRDefault="00E77C70" w:rsidP="006C0AFA">
            <w:pPr>
              <w:spacing w:after="0" w:line="259" w:lineRule="auto"/>
              <w:ind w:left="0" w:firstLine="0"/>
              <w:jc w:val="left"/>
            </w:pPr>
            <w:r>
              <w:t>$ 300.00</w:t>
            </w:r>
          </w:p>
        </w:tc>
      </w:tr>
      <w:tr w:rsidR="003729C7" w:rsidTr="006C0AFA">
        <w:trPr>
          <w:trHeight w:val="627"/>
        </w:trPr>
        <w:tc>
          <w:tcPr>
            <w:tcW w:w="2991" w:type="dxa"/>
            <w:tcBorders>
              <w:top w:val="single" w:sz="4" w:space="0" w:color="000000"/>
              <w:left w:val="single" w:sz="4" w:space="0" w:color="000000"/>
              <w:bottom w:val="single" w:sz="4" w:space="0" w:color="000000"/>
              <w:right w:val="single" w:sz="4" w:space="0" w:color="000000"/>
            </w:tcBorders>
          </w:tcPr>
          <w:p w:rsidR="003729C7" w:rsidRDefault="00842737" w:rsidP="006C0AFA">
            <w:pPr>
              <w:spacing w:after="0" w:line="259" w:lineRule="auto"/>
              <w:ind w:left="0" w:firstLine="0"/>
              <w:jc w:val="left"/>
            </w:pPr>
            <w:r>
              <w:t>Mampostería Y Paja</w:t>
            </w:r>
          </w:p>
        </w:tc>
        <w:tc>
          <w:tcPr>
            <w:tcW w:w="1571" w:type="dxa"/>
            <w:tcBorders>
              <w:top w:val="single" w:sz="4" w:space="0" w:color="000000"/>
              <w:left w:val="single" w:sz="4" w:space="0" w:color="000000"/>
              <w:bottom w:val="single" w:sz="4" w:space="0" w:color="000000"/>
              <w:right w:val="single" w:sz="4" w:space="0" w:color="000000"/>
            </w:tcBorders>
          </w:tcPr>
          <w:p w:rsidR="003729C7" w:rsidRDefault="00E77C70" w:rsidP="006C0AFA">
            <w:pPr>
              <w:spacing w:after="0" w:line="259" w:lineRule="auto"/>
              <w:ind w:left="0" w:firstLine="0"/>
              <w:jc w:val="left"/>
            </w:pPr>
            <w:r>
              <w:t>$ 400.00</w:t>
            </w:r>
          </w:p>
        </w:tc>
        <w:tc>
          <w:tcPr>
            <w:tcW w:w="2318" w:type="dxa"/>
            <w:tcBorders>
              <w:top w:val="single" w:sz="4" w:space="0" w:color="000000"/>
              <w:left w:val="single" w:sz="4" w:space="0" w:color="000000"/>
              <w:bottom w:val="single" w:sz="4" w:space="0" w:color="000000"/>
              <w:right w:val="single" w:sz="4" w:space="0" w:color="000000"/>
            </w:tcBorders>
          </w:tcPr>
          <w:p w:rsidR="003729C7" w:rsidRDefault="00E77C70" w:rsidP="006C0AFA">
            <w:pPr>
              <w:spacing w:after="0" w:line="259" w:lineRule="auto"/>
              <w:ind w:left="325" w:firstLine="0"/>
              <w:jc w:val="left"/>
            </w:pPr>
            <w:r>
              <w:t>$ 300.00</w:t>
            </w:r>
          </w:p>
        </w:tc>
        <w:tc>
          <w:tcPr>
            <w:tcW w:w="1969" w:type="dxa"/>
            <w:tcBorders>
              <w:top w:val="single" w:sz="4" w:space="0" w:color="000000"/>
              <w:left w:val="single" w:sz="4" w:space="0" w:color="000000"/>
              <w:bottom w:val="single" w:sz="4" w:space="0" w:color="000000"/>
              <w:right w:val="single" w:sz="4" w:space="0" w:color="000000"/>
            </w:tcBorders>
          </w:tcPr>
          <w:p w:rsidR="003729C7" w:rsidRDefault="00E77C70" w:rsidP="006C0AFA">
            <w:pPr>
              <w:spacing w:after="0" w:line="259" w:lineRule="auto"/>
              <w:ind w:left="0" w:firstLine="0"/>
              <w:jc w:val="left"/>
            </w:pPr>
            <w:r>
              <w:t>$ 200.00</w:t>
            </w:r>
          </w:p>
        </w:tc>
      </w:tr>
      <w:tr w:rsidR="0098246F" w:rsidTr="006C0AFA">
        <w:trPr>
          <w:trHeight w:val="627"/>
        </w:trPr>
        <w:tc>
          <w:tcPr>
            <w:tcW w:w="2991" w:type="dxa"/>
            <w:tcBorders>
              <w:top w:val="single" w:sz="4" w:space="0" w:color="000000"/>
              <w:left w:val="single" w:sz="4" w:space="0" w:color="000000"/>
              <w:bottom w:val="single" w:sz="4" w:space="0" w:color="000000"/>
              <w:right w:val="single" w:sz="4" w:space="0" w:color="000000"/>
            </w:tcBorders>
          </w:tcPr>
          <w:p w:rsidR="0098246F" w:rsidRDefault="00842737" w:rsidP="006C0AFA">
            <w:pPr>
              <w:spacing w:after="0" w:line="259" w:lineRule="auto"/>
              <w:ind w:left="0" w:firstLine="0"/>
            </w:pPr>
            <w:r>
              <w:t>Embarro Y Cartón</w:t>
            </w:r>
          </w:p>
        </w:tc>
        <w:tc>
          <w:tcPr>
            <w:tcW w:w="1571" w:type="dxa"/>
            <w:tcBorders>
              <w:top w:val="single" w:sz="4" w:space="0" w:color="000000"/>
              <w:left w:val="single" w:sz="4" w:space="0" w:color="000000"/>
              <w:bottom w:val="single" w:sz="4" w:space="0" w:color="000000"/>
              <w:right w:val="single" w:sz="4" w:space="0" w:color="000000"/>
            </w:tcBorders>
          </w:tcPr>
          <w:p w:rsidR="0098246F" w:rsidRDefault="0098246F" w:rsidP="006C0AFA">
            <w:pPr>
              <w:spacing w:after="0" w:line="259" w:lineRule="auto"/>
              <w:ind w:left="0" w:firstLine="0"/>
              <w:jc w:val="left"/>
            </w:pPr>
            <w:r>
              <w:t>$ 300.00</w:t>
            </w:r>
          </w:p>
        </w:tc>
        <w:tc>
          <w:tcPr>
            <w:tcW w:w="2318" w:type="dxa"/>
            <w:tcBorders>
              <w:top w:val="single" w:sz="4" w:space="0" w:color="000000"/>
              <w:left w:val="single" w:sz="4" w:space="0" w:color="000000"/>
              <w:bottom w:val="single" w:sz="4" w:space="0" w:color="000000"/>
              <w:right w:val="single" w:sz="4" w:space="0" w:color="000000"/>
            </w:tcBorders>
          </w:tcPr>
          <w:p w:rsidR="0098246F" w:rsidRDefault="0098246F" w:rsidP="006C0AFA">
            <w:pPr>
              <w:spacing w:after="0" w:line="259" w:lineRule="auto"/>
              <w:ind w:left="325" w:firstLine="0"/>
              <w:jc w:val="left"/>
            </w:pPr>
            <w:r>
              <w:t>$ 200.00</w:t>
            </w:r>
          </w:p>
        </w:tc>
        <w:tc>
          <w:tcPr>
            <w:tcW w:w="1969" w:type="dxa"/>
            <w:tcBorders>
              <w:top w:val="single" w:sz="4" w:space="0" w:color="000000"/>
              <w:left w:val="single" w:sz="4" w:space="0" w:color="000000"/>
              <w:bottom w:val="single" w:sz="4" w:space="0" w:color="000000"/>
              <w:right w:val="single" w:sz="4" w:space="0" w:color="000000"/>
            </w:tcBorders>
          </w:tcPr>
          <w:p w:rsidR="0098246F" w:rsidRDefault="0098246F" w:rsidP="006C0AFA">
            <w:pPr>
              <w:spacing w:after="0" w:line="259" w:lineRule="auto"/>
              <w:ind w:left="0" w:firstLine="0"/>
              <w:jc w:val="left"/>
            </w:pPr>
            <w:r>
              <w:t>$ 100.00</w:t>
            </w:r>
          </w:p>
        </w:tc>
      </w:tr>
    </w:tbl>
    <w:p w:rsidR="00A65959" w:rsidRDefault="00A65959">
      <w:pPr>
        <w:spacing w:after="212"/>
        <w:ind w:left="519" w:right="478"/>
        <w:jc w:val="center"/>
        <w:rPr>
          <w:b/>
        </w:rPr>
      </w:pPr>
    </w:p>
    <w:p w:rsidR="0098246F" w:rsidRDefault="0098246F">
      <w:pPr>
        <w:spacing w:after="212"/>
        <w:ind w:left="519" w:right="478"/>
        <w:jc w:val="center"/>
        <w:rPr>
          <w:b/>
        </w:rPr>
      </w:pPr>
    </w:p>
    <w:p w:rsidR="0098246F" w:rsidRDefault="0098246F">
      <w:pPr>
        <w:spacing w:after="212"/>
        <w:ind w:left="519" w:right="478"/>
        <w:jc w:val="center"/>
        <w:rPr>
          <w:b/>
        </w:rPr>
      </w:pPr>
    </w:p>
    <w:p w:rsidR="003729C7" w:rsidRDefault="00E77C70">
      <w:pPr>
        <w:spacing w:after="212"/>
        <w:ind w:left="519" w:right="478"/>
        <w:jc w:val="center"/>
      </w:pPr>
      <w:r>
        <w:rPr>
          <w:b/>
        </w:rPr>
        <w:t>Valores Unitarios de Terreno de Predios Rústicos</w:t>
      </w:r>
    </w:p>
    <w:tbl>
      <w:tblPr>
        <w:tblStyle w:val="TableGrid"/>
        <w:tblW w:w="8931" w:type="dxa"/>
        <w:tblInd w:w="-5" w:type="dxa"/>
        <w:tblCellMar>
          <w:top w:w="12" w:type="dxa"/>
          <w:left w:w="5" w:type="dxa"/>
          <w:bottom w:w="0" w:type="dxa"/>
          <w:right w:w="115" w:type="dxa"/>
        </w:tblCellMar>
        <w:tblLook w:val="04A0" w:firstRow="1" w:lastRow="0" w:firstColumn="1" w:lastColumn="0" w:noHBand="0" w:noVBand="1"/>
      </w:tblPr>
      <w:tblGrid>
        <w:gridCol w:w="2844"/>
        <w:gridCol w:w="2118"/>
        <w:gridCol w:w="1984"/>
        <w:gridCol w:w="1985"/>
      </w:tblGrid>
      <w:tr w:rsidR="003729C7" w:rsidTr="00A65959">
        <w:trPr>
          <w:trHeight w:val="440"/>
        </w:trPr>
        <w:tc>
          <w:tcPr>
            <w:tcW w:w="4962"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SUPERFICIE DE TERRENO</w:t>
            </w:r>
          </w:p>
        </w:tc>
        <w:tc>
          <w:tcPr>
            <w:tcW w:w="198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VALOR BASE</w:t>
            </w:r>
          </w:p>
        </w:tc>
        <w:tc>
          <w:tcPr>
            <w:tcW w:w="198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VALOR</w:t>
            </w:r>
          </w:p>
        </w:tc>
      </w:tr>
      <w:tr w:rsidR="003729C7" w:rsidTr="00A65959">
        <w:trPr>
          <w:trHeight w:val="440"/>
        </w:trPr>
        <w:tc>
          <w:tcPr>
            <w:tcW w:w="284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De 0.01 m²</w:t>
            </w:r>
          </w:p>
        </w:tc>
        <w:tc>
          <w:tcPr>
            <w:tcW w:w="211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a 50,000.00 m²</w:t>
            </w:r>
          </w:p>
        </w:tc>
        <w:tc>
          <w:tcPr>
            <w:tcW w:w="198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$ 6,000.00</w:t>
            </w:r>
          </w:p>
        </w:tc>
        <w:tc>
          <w:tcPr>
            <w:tcW w:w="198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(m² X 0.020)</w:t>
            </w:r>
          </w:p>
        </w:tc>
      </w:tr>
      <w:tr w:rsidR="003729C7" w:rsidTr="00A65959">
        <w:trPr>
          <w:trHeight w:val="440"/>
        </w:trPr>
        <w:tc>
          <w:tcPr>
            <w:tcW w:w="284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De 50,000.01 m²</w:t>
            </w:r>
          </w:p>
        </w:tc>
        <w:tc>
          <w:tcPr>
            <w:tcW w:w="211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a 500,000.00 m²</w:t>
            </w:r>
          </w:p>
        </w:tc>
        <w:tc>
          <w:tcPr>
            <w:tcW w:w="198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$ 12,000.00</w:t>
            </w:r>
          </w:p>
        </w:tc>
        <w:tc>
          <w:tcPr>
            <w:tcW w:w="198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(m² X 0.018)</w:t>
            </w:r>
          </w:p>
        </w:tc>
      </w:tr>
      <w:tr w:rsidR="003729C7" w:rsidTr="00A65959">
        <w:trPr>
          <w:trHeight w:val="440"/>
        </w:trPr>
        <w:tc>
          <w:tcPr>
            <w:tcW w:w="284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De 500,000.01 m²</w:t>
            </w:r>
          </w:p>
        </w:tc>
        <w:tc>
          <w:tcPr>
            <w:tcW w:w="211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a 1,000,000.00 m²</w:t>
            </w:r>
          </w:p>
        </w:tc>
        <w:tc>
          <w:tcPr>
            <w:tcW w:w="198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$ 14,000.00</w:t>
            </w:r>
          </w:p>
        </w:tc>
        <w:tc>
          <w:tcPr>
            <w:tcW w:w="198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(m² X 0.015)</w:t>
            </w:r>
          </w:p>
        </w:tc>
      </w:tr>
      <w:tr w:rsidR="003729C7" w:rsidTr="00A65959">
        <w:trPr>
          <w:trHeight w:val="670"/>
        </w:trPr>
        <w:tc>
          <w:tcPr>
            <w:tcW w:w="284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De 1,000,000.01 m²</w:t>
            </w:r>
          </w:p>
        </w:tc>
        <w:tc>
          <w:tcPr>
            <w:tcW w:w="2118"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jc w:val="left"/>
            </w:pPr>
            <w:r>
              <w:t>a 5,000,000.00 m²</w:t>
            </w:r>
          </w:p>
        </w:tc>
        <w:tc>
          <w:tcPr>
            <w:tcW w:w="1984"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jc w:val="left"/>
            </w:pPr>
            <w:r>
              <w:t>$ 18,000.00</w:t>
            </w:r>
          </w:p>
        </w:tc>
        <w:tc>
          <w:tcPr>
            <w:tcW w:w="1985"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jc w:val="left"/>
            </w:pPr>
            <w:r>
              <w:t>(m² X 0.013)</w:t>
            </w:r>
          </w:p>
        </w:tc>
      </w:tr>
      <w:tr w:rsidR="003729C7" w:rsidTr="00A65959">
        <w:trPr>
          <w:trHeight w:val="670"/>
        </w:trPr>
        <w:tc>
          <w:tcPr>
            <w:tcW w:w="284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De 5,000,000.01 m²</w:t>
            </w:r>
          </w:p>
        </w:tc>
        <w:tc>
          <w:tcPr>
            <w:tcW w:w="2118"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jc w:val="left"/>
            </w:pPr>
            <w:r>
              <w:t>En adelante</w:t>
            </w:r>
          </w:p>
        </w:tc>
        <w:tc>
          <w:tcPr>
            <w:tcW w:w="1984"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jc w:val="left"/>
            </w:pPr>
            <w:r>
              <w:t>$ 22,000.00</w:t>
            </w:r>
          </w:p>
        </w:tc>
        <w:tc>
          <w:tcPr>
            <w:tcW w:w="1985"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jc w:val="left"/>
            </w:pPr>
            <w:r>
              <w:t>(m² X 0.013)</w:t>
            </w:r>
          </w:p>
        </w:tc>
      </w:tr>
    </w:tbl>
    <w:p w:rsidR="000134EA" w:rsidRDefault="000134EA">
      <w:pPr>
        <w:spacing w:after="345" w:line="360" w:lineRule="auto"/>
        <w:ind w:left="46" w:right="5"/>
        <w:rPr>
          <w:b/>
        </w:rPr>
      </w:pPr>
    </w:p>
    <w:p w:rsidR="003729C7" w:rsidRDefault="00E77C70">
      <w:pPr>
        <w:spacing w:after="345" w:line="360" w:lineRule="auto"/>
        <w:ind w:left="46" w:right="5"/>
      </w:pPr>
      <w:r>
        <w:rPr>
          <w:b/>
        </w:rPr>
        <w:t xml:space="preserve">Artículo 6.- </w:t>
      </w:r>
      <w:r>
        <w:t xml:space="preserve">Cuando se pague el impuesto anual durante los meses de enero 50%, febrero </w:t>
      </w:r>
      <w:r w:rsidR="0071774E">
        <w:t>3</w:t>
      </w:r>
      <w:r>
        <w:t>0% y</w:t>
      </w:r>
      <w:r w:rsidR="000134EA">
        <w:t xml:space="preserve"> </w:t>
      </w:r>
      <w:r>
        <w:t xml:space="preserve">marzo </w:t>
      </w:r>
      <w:r w:rsidR="0071774E">
        <w:t>1</w:t>
      </w:r>
      <w:r w:rsidR="000134EA">
        <w:t>0</w:t>
      </w:r>
      <w:r>
        <w:t>% se le aplicará el descuento correspondiente.</w:t>
      </w:r>
    </w:p>
    <w:p w:rsidR="003729C7" w:rsidRDefault="00E77C70">
      <w:pPr>
        <w:spacing w:after="437"/>
        <w:ind w:left="46" w:right="5"/>
      </w:pPr>
      <w:r>
        <w:lastRenderedPageBreak/>
        <w:t>Quedan exentas del pago de este impuesto las personas que viven en pobreza extrema.</w:t>
      </w:r>
    </w:p>
    <w:p w:rsidR="003729C7" w:rsidRDefault="00E77C70">
      <w:pPr>
        <w:spacing w:after="345" w:line="360" w:lineRule="auto"/>
        <w:ind w:left="46" w:right="5"/>
      </w:pPr>
      <w:r>
        <w:t>Todas las personas jubiladas o pensionadas de alguna dependencia y adultos mayores gozarán de un 50% de descuento durante</w:t>
      </w:r>
      <w:r w:rsidR="000134EA">
        <w:t xml:space="preserve"> </w:t>
      </w:r>
      <w:r w:rsidR="00283398">
        <w:t>el primer trimestre del año de enero-marzo</w:t>
      </w:r>
      <w:r>
        <w:t>, en el predio destinado para su casa habitación</w:t>
      </w:r>
      <w:r w:rsidR="00283398">
        <w:t>.</w:t>
      </w:r>
    </w:p>
    <w:p w:rsidR="00283398" w:rsidRDefault="00283398">
      <w:pPr>
        <w:spacing w:after="345" w:line="360" w:lineRule="auto"/>
        <w:ind w:left="46" w:right="5"/>
      </w:pPr>
      <w:r>
        <w:t>Los adeudos por años anteriores del impuesto predial causaran un recargo del 15%.</w:t>
      </w:r>
    </w:p>
    <w:p w:rsidR="003729C7" w:rsidRDefault="00E77C70">
      <w:pPr>
        <w:spacing w:after="345" w:line="360" w:lineRule="auto"/>
        <w:ind w:left="46" w:right="5"/>
      </w:pPr>
      <w:r>
        <w:rPr>
          <w:b/>
        </w:rPr>
        <w:t xml:space="preserve">Artículo 7.- </w:t>
      </w:r>
      <w:r>
        <w:t>Cuando la base del impuesto predial sean las rentas, frutos civiles o cualquier otra contraprestación generada por el uso, goce o por permitir la ocupación de un inmueble por cualquier título, el impuesto se pagará mensualmente conforme a la siguiente tarifa:</w:t>
      </w:r>
    </w:p>
    <w:p w:rsidR="003729C7" w:rsidRDefault="00E77C70">
      <w:pPr>
        <w:tabs>
          <w:tab w:val="center" w:pos="1840"/>
        </w:tabs>
        <w:ind w:left="0" w:firstLine="0"/>
        <w:jc w:val="left"/>
      </w:pPr>
      <w:r>
        <w:rPr>
          <w:b/>
        </w:rPr>
        <w:t>I.-</w:t>
      </w:r>
      <w:r>
        <w:rPr>
          <w:b/>
        </w:rPr>
        <w:tab/>
      </w:r>
      <w:r>
        <w:t>Por casas habitación 3%</w:t>
      </w:r>
    </w:p>
    <w:p w:rsidR="003729C7" w:rsidRDefault="00E77C70">
      <w:pPr>
        <w:tabs>
          <w:tab w:val="center" w:pos="3079"/>
        </w:tabs>
        <w:ind w:left="0" w:firstLine="0"/>
        <w:jc w:val="left"/>
      </w:pPr>
      <w:r>
        <w:rPr>
          <w:b/>
        </w:rPr>
        <w:t>II.-</w:t>
      </w:r>
      <w:r>
        <w:rPr>
          <w:b/>
        </w:rPr>
        <w:tab/>
      </w:r>
      <w:r>
        <w:t>Por predios dedicados a actividades comerciales 5%</w:t>
      </w:r>
    </w:p>
    <w:p w:rsidR="000134EA" w:rsidRDefault="000134EA">
      <w:pPr>
        <w:spacing w:after="92"/>
        <w:ind w:left="519" w:right="478"/>
        <w:jc w:val="center"/>
        <w:rPr>
          <w:b/>
        </w:rPr>
      </w:pPr>
    </w:p>
    <w:p w:rsidR="003729C7" w:rsidRDefault="00E77C70">
      <w:pPr>
        <w:spacing w:after="92"/>
        <w:ind w:left="519" w:right="478"/>
        <w:jc w:val="center"/>
      </w:pPr>
      <w:r>
        <w:rPr>
          <w:b/>
        </w:rPr>
        <w:t>Sección Segunda</w:t>
      </w:r>
    </w:p>
    <w:p w:rsidR="003729C7" w:rsidRDefault="00E77C70">
      <w:pPr>
        <w:spacing w:after="322"/>
        <w:ind w:left="519" w:right="478"/>
        <w:jc w:val="center"/>
      </w:pPr>
      <w:r>
        <w:rPr>
          <w:b/>
        </w:rPr>
        <w:t>Del Impuesto Sobre Adquisición de Inmuebles</w:t>
      </w:r>
    </w:p>
    <w:p w:rsidR="003729C7" w:rsidRDefault="00E77C70">
      <w:pPr>
        <w:spacing w:after="345" w:line="360" w:lineRule="auto"/>
        <w:ind w:left="46" w:right="5"/>
      </w:pPr>
      <w:r>
        <w:rPr>
          <w:b/>
        </w:rPr>
        <w:t xml:space="preserve">Artículo 8.- </w:t>
      </w:r>
      <w:r>
        <w:t>El impuesto sobre adquisición de inmuebles se calculará aplicando a la base señalada en la Ley de Hacienda del Municipio de Oxkutzcab, Yucatán, la tasa del 2%.</w:t>
      </w:r>
    </w:p>
    <w:p w:rsidR="003729C7" w:rsidRDefault="00E77C70">
      <w:pPr>
        <w:spacing w:after="92"/>
        <w:ind w:left="519" w:right="478"/>
        <w:jc w:val="center"/>
      </w:pPr>
      <w:r>
        <w:rPr>
          <w:b/>
        </w:rPr>
        <w:t>Sección Tercera</w:t>
      </w:r>
    </w:p>
    <w:p w:rsidR="003729C7" w:rsidRDefault="00E77C70">
      <w:pPr>
        <w:spacing w:after="437"/>
        <w:ind w:left="519" w:right="478"/>
        <w:jc w:val="center"/>
      </w:pPr>
      <w:r>
        <w:rPr>
          <w:b/>
        </w:rPr>
        <w:t>Impuesto Sobre Diversiones y Espectáculos Públicos</w:t>
      </w:r>
    </w:p>
    <w:p w:rsidR="003729C7" w:rsidRDefault="00E77C70">
      <w:pPr>
        <w:spacing w:after="230" w:line="360" w:lineRule="auto"/>
        <w:ind w:left="46" w:right="5"/>
      </w:pPr>
      <w:r>
        <w:rPr>
          <w:b/>
        </w:rPr>
        <w:t>Artículo 9</w:t>
      </w:r>
      <w:r>
        <w:t>.- El impuesto se calculará sobre el monto total de los ingresos percibidos, y se determinará aplicando a la base antes referida, las tasas que se establecen a continuación:</w:t>
      </w:r>
    </w:p>
    <w:p w:rsidR="003729C7" w:rsidRDefault="00E77C70" w:rsidP="0098246F">
      <w:pPr>
        <w:pStyle w:val="Prrafodelista"/>
        <w:numPr>
          <w:ilvl w:val="0"/>
          <w:numId w:val="17"/>
        </w:numPr>
        <w:tabs>
          <w:tab w:val="center" w:pos="3567"/>
        </w:tabs>
        <w:jc w:val="left"/>
      </w:pPr>
      <w:r>
        <w:t>Para funciones de circo……………………………</w:t>
      </w:r>
      <w:r w:rsidR="000134EA">
        <w:t>…</w:t>
      </w:r>
      <w:r w:rsidR="0098246F">
        <w:t>…</w:t>
      </w:r>
      <w:r w:rsidR="000134EA">
        <w:t>.</w:t>
      </w:r>
      <w:r>
        <w:t>…..4 %</w:t>
      </w:r>
    </w:p>
    <w:p w:rsidR="003729C7" w:rsidRDefault="00E77C70" w:rsidP="0098246F">
      <w:pPr>
        <w:pStyle w:val="Prrafodelista"/>
        <w:numPr>
          <w:ilvl w:val="0"/>
          <w:numId w:val="17"/>
        </w:numPr>
        <w:tabs>
          <w:tab w:val="center" w:pos="3534"/>
        </w:tabs>
        <w:spacing w:after="443"/>
        <w:jc w:val="left"/>
      </w:pPr>
      <w:r>
        <w:t>Otros permitidos en la ley de la materia…………</w:t>
      </w:r>
      <w:r w:rsidR="000134EA">
        <w:t>….</w:t>
      </w:r>
      <w:r>
        <w:t>….….8 %</w:t>
      </w:r>
    </w:p>
    <w:p w:rsidR="0098246F" w:rsidRDefault="0098246F">
      <w:pPr>
        <w:spacing w:after="230" w:line="360" w:lineRule="auto"/>
        <w:ind w:left="3581" w:right="3540"/>
        <w:jc w:val="center"/>
        <w:rPr>
          <w:b/>
        </w:rPr>
      </w:pPr>
    </w:p>
    <w:p w:rsidR="0098246F" w:rsidRDefault="0098246F">
      <w:pPr>
        <w:spacing w:after="230" w:line="360" w:lineRule="auto"/>
        <w:ind w:left="3581" w:right="3540"/>
        <w:jc w:val="center"/>
        <w:rPr>
          <w:b/>
        </w:rPr>
      </w:pPr>
    </w:p>
    <w:p w:rsidR="003729C7" w:rsidRDefault="00E77C70">
      <w:pPr>
        <w:spacing w:after="230" w:line="360" w:lineRule="auto"/>
        <w:ind w:left="3581" w:right="3540"/>
        <w:jc w:val="center"/>
      </w:pPr>
      <w:r>
        <w:rPr>
          <w:b/>
        </w:rPr>
        <w:lastRenderedPageBreak/>
        <w:t>CAPÍTULO III Derechos</w:t>
      </w:r>
    </w:p>
    <w:p w:rsidR="003729C7" w:rsidRDefault="00E77C70">
      <w:pPr>
        <w:spacing w:after="92"/>
        <w:ind w:left="519" w:right="478"/>
        <w:jc w:val="center"/>
      </w:pPr>
      <w:r>
        <w:rPr>
          <w:b/>
        </w:rPr>
        <w:t>Sección Primera</w:t>
      </w:r>
    </w:p>
    <w:p w:rsidR="003729C7" w:rsidRDefault="00E77C70">
      <w:pPr>
        <w:spacing w:after="322"/>
        <w:ind w:left="519" w:right="478"/>
        <w:jc w:val="center"/>
      </w:pPr>
      <w:r>
        <w:rPr>
          <w:b/>
        </w:rPr>
        <w:t>Derechos por Licencias y Permisos</w:t>
      </w:r>
    </w:p>
    <w:p w:rsidR="003729C7" w:rsidRDefault="00E77C70">
      <w:pPr>
        <w:spacing w:after="345" w:line="360" w:lineRule="auto"/>
        <w:ind w:left="46" w:right="5"/>
      </w:pPr>
      <w:r>
        <w:rPr>
          <w:b/>
        </w:rPr>
        <w:t xml:space="preserve">Artículo 10.- </w:t>
      </w:r>
      <w:r>
        <w:t>Por el otorgamiento de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w:t>
      </w:r>
    </w:p>
    <w:p w:rsidR="003729C7" w:rsidRDefault="00E77C70">
      <w:pPr>
        <w:spacing w:after="212"/>
        <w:ind w:left="46" w:right="5"/>
      </w:pPr>
      <w:r>
        <w:rPr>
          <w:b/>
        </w:rPr>
        <w:t>Artículo 11</w:t>
      </w:r>
      <w:r>
        <w:t>.- Para el otorgamiento de licencias para el funcionamiento de giros relacionados con la venta de bebidas alcohólicas, se cobrarán los derechos de acuerdo a la siguiente tarifa:</w:t>
      </w:r>
    </w:p>
    <w:tbl>
      <w:tblPr>
        <w:tblStyle w:val="TableGrid"/>
        <w:tblW w:w="8931" w:type="dxa"/>
        <w:tblInd w:w="-5" w:type="dxa"/>
        <w:tblCellMar>
          <w:top w:w="12" w:type="dxa"/>
          <w:left w:w="18" w:type="dxa"/>
          <w:bottom w:w="0" w:type="dxa"/>
          <w:right w:w="5" w:type="dxa"/>
        </w:tblCellMar>
        <w:tblLook w:val="04A0" w:firstRow="1" w:lastRow="0" w:firstColumn="1" w:lastColumn="0" w:noHBand="0" w:noVBand="1"/>
      </w:tblPr>
      <w:tblGrid>
        <w:gridCol w:w="1782"/>
        <w:gridCol w:w="4984"/>
        <w:gridCol w:w="2165"/>
      </w:tblGrid>
      <w:tr w:rsidR="003729C7" w:rsidTr="006C0AFA">
        <w:trPr>
          <w:trHeight w:val="440"/>
        </w:trPr>
        <w:tc>
          <w:tcPr>
            <w:tcW w:w="178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6" w:firstLine="0"/>
              <w:jc w:val="left"/>
            </w:pPr>
            <w:r>
              <w:rPr>
                <w:b/>
              </w:rPr>
              <w:t>I.-</w:t>
            </w:r>
          </w:p>
        </w:tc>
        <w:tc>
          <w:tcPr>
            <w:tcW w:w="498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7" w:firstLine="0"/>
              <w:jc w:val="left"/>
            </w:pPr>
            <w:r>
              <w:t>Vinaterías o licorerías</w:t>
            </w:r>
          </w:p>
        </w:tc>
        <w:tc>
          <w:tcPr>
            <w:tcW w:w="216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0" w:firstLine="0"/>
            </w:pPr>
            <w:r>
              <w:t>$ 50,000.00</w:t>
            </w:r>
          </w:p>
        </w:tc>
      </w:tr>
      <w:tr w:rsidR="003729C7" w:rsidTr="006C0AFA">
        <w:trPr>
          <w:trHeight w:val="440"/>
        </w:trPr>
        <w:tc>
          <w:tcPr>
            <w:tcW w:w="178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8" w:firstLine="0"/>
              <w:jc w:val="left"/>
            </w:pPr>
            <w:r>
              <w:rPr>
                <w:b/>
              </w:rPr>
              <w:t>II.-</w:t>
            </w:r>
          </w:p>
        </w:tc>
        <w:tc>
          <w:tcPr>
            <w:tcW w:w="498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7" w:firstLine="0"/>
              <w:jc w:val="left"/>
            </w:pPr>
            <w:r>
              <w:t>Expendios de cerveza</w:t>
            </w:r>
          </w:p>
        </w:tc>
        <w:tc>
          <w:tcPr>
            <w:tcW w:w="216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0" w:firstLine="0"/>
            </w:pPr>
            <w:r>
              <w:t>$ 50,000.00</w:t>
            </w:r>
          </w:p>
        </w:tc>
      </w:tr>
      <w:tr w:rsidR="003729C7" w:rsidTr="006C0AFA">
        <w:trPr>
          <w:trHeight w:val="440"/>
        </w:trPr>
        <w:tc>
          <w:tcPr>
            <w:tcW w:w="178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pPr>
            <w:r>
              <w:rPr>
                <w:b/>
              </w:rPr>
              <w:t>III.-</w:t>
            </w:r>
          </w:p>
        </w:tc>
        <w:tc>
          <w:tcPr>
            <w:tcW w:w="498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7" w:firstLine="0"/>
              <w:jc w:val="left"/>
            </w:pPr>
            <w:r>
              <w:t>Supermercados con departamento de licores</w:t>
            </w:r>
          </w:p>
        </w:tc>
        <w:tc>
          <w:tcPr>
            <w:tcW w:w="216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0" w:firstLine="0"/>
            </w:pPr>
            <w:r>
              <w:t>$ 50,000.00</w:t>
            </w:r>
          </w:p>
        </w:tc>
      </w:tr>
    </w:tbl>
    <w:p w:rsidR="00DB4AF5" w:rsidRDefault="00DB4AF5">
      <w:pPr>
        <w:spacing w:after="212"/>
        <w:ind w:left="46" w:right="5"/>
        <w:rPr>
          <w:b/>
        </w:rPr>
      </w:pPr>
    </w:p>
    <w:p w:rsidR="003729C7" w:rsidRDefault="00E77C70">
      <w:pPr>
        <w:spacing w:after="212"/>
        <w:ind w:left="46" w:right="5"/>
      </w:pPr>
      <w:r>
        <w:rPr>
          <w:b/>
        </w:rPr>
        <w:t>Artículo 12</w:t>
      </w:r>
      <w:r>
        <w:t>.- Para el otorgamiento de licencias de funcionamiento de giros relacionados con la prestación de servicios que incluyan el expendio de bebidas alcohólicas, se aplicará la tarifa que se relaciona a continuación:</w:t>
      </w:r>
    </w:p>
    <w:tbl>
      <w:tblPr>
        <w:tblStyle w:val="TableGrid"/>
        <w:tblW w:w="8931" w:type="dxa"/>
        <w:tblInd w:w="-5" w:type="dxa"/>
        <w:tblCellMar>
          <w:top w:w="12" w:type="dxa"/>
          <w:left w:w="17" w:type="dxa"/>
          <w:bottom w:w="0" w:type="dxa"/>
          <w:right w:w="5" w:type="dxa"/>
        </w:tblCellMar>
        <w:tblLook w:val="04A0" w:firstRow="1" w:lastRow="0" w:firstColumn="1" w:lastColumn="0" w:noHBand="0" w:noVBand="1"/>
      </w:tblPr>
      <w:tblGrid>
        <w:gridCol w:w="1701"/>
        <w:gridCol w:w="5103"/>
        <w:gridCol w:w="2127"/>
      </w:tblGrid>
      <w:tr w:rsidR="003729C7" w:rsidTr="006C0AFA">
        <w:trPr>
          <w:trHeight w:val="440"/>
        </w:trPr>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94" w:firstLine="0"/>
              <w:jc w:val="left"/>
            </w:pPr>
            <w:r>
              <w:rPr>
                <w:b/>
              </w:rPr>
              <w:t>I.-</w:t>
            </w:r>
          </w:p>
        </w:tc>
        <w:tc>
          <w:tcPr>
            <w:tcW w:w="510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8" w:firstLine="0"/>
              <w:jc w:val="left"/>
            </w:pPr>
            <w:r>
              <w:t>Centros nocturnos y cabarets</w:t>
            </w:r>
          </w:p>
        </w:tc>
        <w:tc>
          <w:tcPr>
            <w:tcW w:w="2127"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t>$ 50,000.00</w:t>
            </w:r>
          </w:p>
        </w:tc>
      </w:tr>
      <w:tr w:rsidR="003729C7" w:rsidTr="006C0AFA">
        <w:trPr>
          <w:trHeight w:val="440"/>
        </w:trPr>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7" w:firstLine="0"/>
              <w:jc w:val="left"/>
            </w:pPr>
            <w:r>
              <w:rPr>
                <w:b/>
              </w:rPr>
              <w:t>II.-</w:t>
            </w:r>
          </w:p>
        </w:tc>
        <w:tc>
          <w:tcPr>
            <w:tcW w:w="510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8" w:firstLine="0"/>
              <w:jc w:val="left"/>
            </w:pPr>
            <w:r>
              <w:t>Cantinas y bares</w:t>
            </w:r>
          </w:p>
        </w:tc>
        <w:tc>
          <w:tcPr>
            <w:tcW w:w="2127"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t>$ 50,000.00</w:t>
            </w:r>
          </w:p>
        </w:tc>
      </w:tr>
      <w:tr w:rsidR="003729C7" w:rsidTr="006C0AFA">
        <w:trPr>
          <w:trHeight w:val="440"/>
        </w:trPr>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9" w:firstLine="0"/>
            </w:pPr>
            <w:r>
              <w:rPr>
                <w:b/>
              </w:rPr>
              <w:t>III.-</w:t>
            </w:r>
          </w:p>
        </w:tc>
        <w:tc>
          <w:tcPr>
            <w:tcW w:w="510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8" w:firstLine="0"/>
              <w:jc w:val="left"/>
            </w:pPr>
            <w:r>
              <w:t>Restaurantes-bar</w:t>
            </w:r>
          </w:p>
        </w:tc>
        <w:tc>
          <w:tcPr>
            <w:tcW w:w="2127"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t>$ 50,000.00</w:t>
            </w:r>
          </w:p>
        </w:tc>
      </w:tr>
      <w:tr w:rsidR="003729C7" w:rsidTr="006C0AFA">
        <w:trPr>
          <w:trHeight w:val="440"/>
        </w:trPr>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0" w:firstLine="0"/>
            </w:pPr>
            <w:r>
              <w:rPr>
                <w:b/>
              </w:rPr>
              <w:t>IV.-</w:t>
            </w:r>
          </w:p>
        </w:tc>
        <w:tc>
          <w:tcPr>
            <w:tcW w:w="510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8" w:firstLine="0"/>
              <w:jc w:val="left"/>
            </w:pPr>
            <w:r>
              <w:t>Discotecas y clubes sociales</w:t>
            </w:r>
          </w:p>
        </w:tc>
        <w:tc>
          <w:tcPr>
            <w:tcW w:w="2127"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t>$ 50,000.00</w:t>
            </w:r>
          </w:p>
        </w:tc>
      </w:tr>
      <w:tr w:rsidR="003729C7" w:rsidTr="006C0AFA">
        <w:trPr>
          <w:trHeight w:val="440"/>
        </w:trPr>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6" w:firstLine="0"/>
            </w:pPr>
            <w:r>
              <w:rPr>
                <w:b/>
              </w:rPr>
              <w:t>V.-</w:t>
            </w:r>
          </w:p>
        </w:tc>
        <w:tc>
          <w:tcPr>
            <w:tcW w:w="510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8" w:firstLine="0"/>
              <w:jc w:val="left"/>
            </w:pPr>
            <w:r>
              <w:t>Salones de baile, de billar o boliche</w:t>
            </w:r>
          </w:p>
        </w:tc>
        <w:tc>
          <w:tcPr>
            <w:tcW w:w="2127"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t>$ 30,000.00</w:t>
            </w:r>
          </w:p>
        </w:tc>
      </w:tr>
      <w:tr w:rsidR="003729C7" w:rsidTr="006C0AFA">
        <w:trPr>
          <w:trHeight w:val="440"/>
        </w:trPr>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0" w:firstLine="0"/>
            </w:pPr>
            <w:r>
              <w:rPr>
                <w:b/>
              </w:rPr>
              <w:t>VI.-</w:t>
            </w:r>
          </w:p>
        </w:tc>
        <w:tc>
          <w:tcPr>
            <w:tcW w:w="510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8" w:firstLine="0"/>
              <w:jc w:val="left"/>
            </w:pPr>
            <w:r>
              <w:t>Restaurantes en general, fondas y</w:t>
            </w:r>
          </w:p>
        </w:tc>
        <w:tc>
          <w:tcPr>
            <w:tcW w:w="2127"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t>$ 20,000.00</w:t>
            </w:r>
          </w:p>
        </w:tc>
      </w:tr>
      <w:tr w:rsidR="003729C7" w:rsidTr="006C0AFA">
        <w:trPr>
          <w:trHeight w:val="440"/>
        </w:trPr>
        <w:tc>
          <w:tcPr>
            <w:tcW w:w="170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pPr>
            <w:r>
              <w:rPr>
                <w:b/>
              </w:rPr>
              <w:t>VII.-</w:t>
            </w:r>
          </w:p>
        </w:tc>
        <w:tc>
          <w:tcPr>
            <w:tcW w:w="510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8" w:firstLine="0"/>
              <w:jc w:val="left"/>
            </w:pPr>
            <w:r>
              <w:t>Hoteles, moteles y posadas</w:t>
            </w:r>
          </w:p>
        </w:tc>
        <w:tc>
          <w:tcPr>
            <w:tcW w:w="2127"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t>$ 50,000.00</w:t>
            </w:r>
          </w:p>
        </w:tc>
      </w:tr>
    </w:tbl>
    <w:p w:rsidR="00DB4AF5" w:rsidRDefault="00DB4AF5">
      <w:pPr>
        <w:spacing w:after="212"/>
        <w:ind w:left="46" w:right="5"/>
        <w:rPr>
          <w:b/>
        </w:rPr>
      </w:pPr>
    </w:p>
    <w:p w:rsidR="003729C7" w:rsidRDefault="00E77C70">
      <w:pPr>
        <w:spacing w:after="212"/>
        <w:ind w:left="46" w:right="5"/>
      </w:pPr>
      <w:r>
        <w:rPr>
          <w:b/>
        </w:rPr>
        <w:lastRenderedPageBreak/>
        <w:t xml:space="preserve">Artículo 13.- </w:t>
      </w:r>
      <w:r>
        <w:t>Por el otorgamiento de la revalidación anual de licencias para el funcionamiento de los establecimientos que se relacionan en los dos artículos anteriores, se pagarán derechos conforme la siguiente tarifa:</w:t>
      </w:r>
    </w:p>
    <w:tbl>
      <w:tblPr>
        <w:tblStyle w:val="TableGrid"/>
        <w:tblW w:w="7388" w:type="dxa"/>
        <w:tblInd w:w="955" w:type="dxa"/>
        <w:tblCellMar>
          <w:top w:w="12" w:type="dxa"/>
          <w:left w:w="0" w:type="dxa"/>
          <w:bottom w:w="0" w:type="dxa"/>
          <w:right w:w="28" w:type="dxa"/>
        </w:tblCellMar>
        <w:tblLook w:val="04A0" w:firstRow="1" w:lastRow="0" w:firstColumn="1" w:lastColumn="0" w:noHBand="0" w:noVBand="1"/>
      </w:tblPr>
      <w:tblGrid>
        <w:gridCol w:w="600"/>
        <w:gridCol w:w="4960"/>
        <w:gridCol w:w="1828"/>
      </w:tblGrid>
      <w:tr w:rsidR="003729C7">
        <w:trPr>
          <w:trHeight w:val="440"/>
        </w:trPr>
        <w:tc>
          <w:tcPr>
            <w:tcW w:w="6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43" w:firstLine="0"/>
              <w:jc w:val="center"/>
            </w:pPr>
            <w:r>
              <w:rPr>
                <w:b/>
              </w:rPr>
              <w:t>I.-</w:t>
            </w:r>
          </w:p>
        </w:tc>
        <w:tc>
          <w:tcPr>
            <w:tcW w:w="49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5" w:firstLine="0"/>
              <w:jc w:val="left"/>
            </w:pPr>
            <w:r>
              <w:t>Vinaterías o licorerías</w:t>
            </w:r>
          </w:p>
        </w:tc>
        <w:tc>
          <w:tcPr>
            <w:tcW w:w="182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03" w:firstLine="0"/>
              <w:jc w:val="left"/>
            </w:pPr>
            <w:r>
              <w:t>$ 6,000.00</w:t>
            </w:r>
          </w:p>
        </w:tc>
      </w:tr>
      <w:tr w:rsidR="003729C7">
        <w:trPr>
          <w:trHeight w:val="440"/>
        </w:trPr>
        <w:tc>
          <w:tcPr>
            <w:tcW w:w="6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43" w:firstLine="0"/>
              <w:jc w:val="center"/>
            </w:pPr>
            <w:r>
              <w:rPr>
                <w:b/>
              </w:rPr>
              <w:t>II.-</w:t>
            </w:r>
          </w:p>
        </w:tc>
        <w:tc>
          <w:tcPr>
            <w:tcW w:w="49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5" w:firstLine="0"/>
              <w:jc w:val="left"/>
            </w:pPr>
            <w:r>
              <w:t>Expendios de cerveza</w:t>
            </w:r>
          </w:p>
        </w:tc>
        <w:tc>
          <w:tcPr>
            <w:tcW w:w="182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03" w:firstLine="0"/>
              <w:jc w:val="left"/>
            </w:pPr>
            <w:r>
              <w:t>$ 6,000.00</w:t>
            </w:r>
          </w:p>
        </w:tc>
      </w:tr>
      <w:tr w:rsidR="003729C7">
        <w:trPr>
          <w:trHeight w:val="670"/>
        </w:trPr>
        <w:tc>
          <w:tcPr>
            <w:tcW w:w="6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3" w:firstLine="0"/>
              <w:jc w:val="center"/>
            </w:pPr>
            <w:r>
              <w:rPr>
                <w:b/>
              </w:rPr>
              <w:t>III.-</w:t>
            </w:r>
          </w:p>
        </w:tc>
        <w:tc>
          <w:tcPr>
            <w:tcW w:w="49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5" w:firstLine="0"/>
              <w:jc w:val="left"/>
            </w:pPr>
            <w:r>
              <w:t>Supermercados y minisúper con departamento de licores</w:t>
            </w:r>
          </w:p>
        </w:tc>
        <w:tc>
          <w:tcPr>
            <w:tcW w:w="182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03" w:firstLine="0"/>
              <w:jc w:val="left"/>
            </w:pPr>
            <w:r>
              <w:t>$ 6,000.00</w:t>
            </w:r>
          </w:p>
        </w:tc>
      </w:tr>
      <w:tr w:rsidR="003729C7">
        <w:trPr>
          <w:trHeight w:val="440"/>
        </w:trPr>
        <w:tc>
          <w:tcPr>
            <w:tcW w:w="6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52" w:firstLine="0"/>
              <w:jc w:val="left"/>
            </w:pPr>
            <w:r>
              <w:rPr>
                <w:b/>
              </w:rPr>
              <w:t>IV.-</w:t>
            </w:r>
          </w:p>
        </w:tc>
        <w:tc>
          <w:tcPr>
            <w:tcW w:w="49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5" w:firstLine="0"/>
              <w:jc w:val="left"/>
            </w:pPr>
            <w:r>
              <w:t>Cantinas y bares</w:t>
            </w:r>
          </w:p>
        </w:tc>
        <w:tc>
          <w:tcPr>
            <w:tcW w:w="182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03" w:firstLine="0"/>
              <w:jc w:val="left"/>
            </w:pPr>
            <w:r>
              <w:t>$ 6,000.00</w:t>
            </w:r>
          </w:p>
        </w:tc>
      </w:tr>
      <w:tr w:rsidR="003729C7">
        <w:trPr>
          <w:trHeight w:val="440"/>
        </w:trPr>
        <w:tc>
          <w:tcPr>
            <w:tcW w:w="6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43" w:firstLine="0"/>
              <w:jc w:val="center"/>
            </w:pPr>
            <w:r>
              <w:rPr>
                <w:b/>
              </w:rPr>
              <w:t>V.-</w:t>
            </w:r>
          </w:p>
        </w:tc>
        <w:tc>
          <w:tcPr>
            <w:tcW w:w="49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5" w:firstLine="0"/>
              <w:jc w:val="left"/>
            </w:pPr>
            <w:r>
              <w:t>Restaurante-bar</w:t>
            </w:r>
          </w:p>
        </w:tc>
        <w:tc>
          <w:tcPr>
            <w:tcW w:w="182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03" w:firstLine="0"/>
              <w:jc w:val="left"/>
            </w:pPr>
            <w:r>
              <w:t>$ 6,000.00</w:t>
            </w:r>
          </w:p>
        </w:tc>
      </w:tr>
      <w:tr w:rsidR="003729C7">
        <w:trPr>
          <w:trHeight w:val="440"/>
        </w:trPr>
        <w:tc>
          <w:tcPr>
            <w:tcW w:w="6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52" w:firstLine="0"/>
              <w:jc w:val="left"/>
            </w:pPr>
            <w:r>
              <w:rPr>
                <w:b/>
              </w:rPr>
              <w:t>VI.-</w:t>
            </w:r>
          </w:p>
        </w:tc>
        <w:tc>
          <w:tcPr>
            <w:tcW w:w="49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5" w:firstLine="0"/>
              <w:jc w:val="left"/>
            </w:pPr>
            <w:r>
              <w:t>Centros nocturnos y cabarets</w:t>
            </w:r>
          </w:p>
        </w:tc>
        <w:tc>
          <w:tcPr>
            <w:tcW w:w="182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03" w:firstLine="0"/>
              <w:jc w:val="left"/>
            </w:pPr>
            <w:r>
              <w:t>$ 6,000.00</w:t>
            </w:r>
          </w:p>
        </w:tc>
      </w:tr>
      <w:tr w:rsidR="003729C7">
        <w:trPr>
          <w:trHeight w:val="440"/>
        </w:trPr>
        <w:tc>
          <w:tcPr>
            <w:tcW w:w="6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24" w:firstLine="0"/>
              <w:jc w:val="left"/>
            </w:pPr>
            <w:r>
              <w:rPr>
                <w:b/>
              </w:rPr>
              <w:t>VII.-</w:t>
            </w:r>
          </w:p>
        </w:tc>
        <w:tc>
          <w:tcPr>
            <w:tcW w:w="49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5" w:firstLine="0"/>
              <w:jc w:val="left"/>
            </w:pPr>
            <w:r>
              <w:t>Discotecas y clubes sociales</w:t>
            </w:r>
          </w:p>
        </w:tc>
        <w:tc>
          <w:tcPr>
            <w:tcW w:w="182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03" w:firstLine="0"/>
              <w:jc w:val="left"/>
            </w:pPr>
            <w:r>
              <w:t>$ 6,000.00</w:t>
            </w:r>
          </w:p>
        </w:tc>
      </w:tr>
      <w:tr w:rsidR="003729C7">
        <w:trPr>
          <w:trHeight w:val="440"/>
        </w:trPr>
        <w:tc>
          <w:tcPr>
            <w:tcW w:w="6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6" w:firstLine="0"/>
              <w:jc w:val="left"/>
            </w:pPr>
            <w:r>
              <w:rPr>
                <w:b/>
              </w:rPr>
              <w:t>VIII.-</w:t>
            </w:r>
          </w:p>
        </w:tc>
        <w:tc>
          <w:tcPr>
            <w:tcW w:w="49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5" w:firstLine="0"/>
              <w:jc w:val="left"/>
            </w:pPr>
            <w:r>
              <w:t>Salones de baile, de billar o boliche</w:t>
            </w:r>
          </w:p>
        </w:tc>
        <w:tc>
          <w:tcPr>
            <w:tcW w:w="182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03" w:firstLine="0"/>
              <w:jc w:val="left"/>
            </w:pPr>
            <w:r>
              <w:t>$ 6,000.00</w:t>
            </w:r>
          </w:p>
        </w:tc>
      </w:tr>
      <w:tr w:rsidR="003729C7">
        <w:trPr>
          <w:trHeight w:val="670"/>
        </w:trPr>
        <w:tc>
          <w:tcPr>
            <w:tcW w:w="6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52" w:firstLine="0"/>
              <w:jc w:val="left"/>
            </w:pPr>
            <w:r>
              <w:rPr>
                <w:b/>
              </w:rPr>
              <w:t>IX.-</w:t>
            </w:r>
          </w:p>
        </w:tc>
        <w:tc>
          <w:tcPr>
            <w:tcW w:w="49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5" w:firstLine="0"/>
              <w:jc w:val="left"/>
            </w:pPr>
            <w:r>
              <w:t>Restaurantes en general, fondas, loncherías, hoteles y posadas</w:t>
            </w:r>
          </w:p>
        </w:tc>
        <w:tc>
          <w:tcPr>
            <w:tcW w:w="1828" w:type="dxa"/>
            <w:tcBorders>
              <w:top w:val="single" w:sz="4" w:space="0" w:color="000000"/>
              <w:left w:val="single" w:sz="4" w:space="0" w:color="000000"/>
              <w:bottom w:val="single" w:sz="4" w:space="0" w:color="000000"/>
              <w:right w:val="single" w:sz="4" w:space="0" w:color="000000"/>
            </w:tcBorders>
          </w:tcPr>
          <w:p w:rsidR="003729C7" w:rsidRDefault="00E77C70">
            <w:pPr>
              <w:tabs>
                <w:tab w:val="center" w:pos="775"/>
              </w:tabs>
              <w:spacing w:after="0" w:line="259" w:lineRule="auto"/>
              <w:ind w:left="-28" w:firstLine="0"/>
              <w:jc w:val="left"/>
            </w:pPr>
            <w:r>
              <w:t xml:space="preserve"> </w:t>
            </w:r>
            <w:r>
              <w:tab/>
              <w:t>$ 6,000.00</w:t>
            </w:r>
          </w:p>
        </w:tc>
      </w:tr>
    </w:tbl>
    <w:p w:rsidR="00DB4AF5" w:rsidRDefault="00DB4AF5">
      <w:pPr>
        <w:spacing w:after="92"/>
        <w:ind w:left="519" w:right="478"/>
        <w:jc w:val="center"/>
        <w:rPr>
          <w:b/>
        </w:rPr>
      </w:pPr>
    </w:p>
    <w:p w:rsidR="003729C7" w:rsidRDefault="00E77C70">
      <w:pPr>
        <w:spacing w:after="92"/>
        <w:ind w:left="519" w:right="478"/>
        <w:jc w:val="center"/>
      </w:pPr>
      <w:r>
        <w:rPr>
          <w:b/>
        </w:rPr>
        <w:t>Horario Extraordinario</w:t>
      </w:r>
    </w:p>
    <w:p w:rsidR="003729C7" w:rsidRDefault="00E77C70">
      <w:pPr>
        <w:spacing w:after="345" w:line="360" w:lineRule="auto"/>
        <w:ind w:left="46" w:right="5"/>
      </w:pPr>
      <w:r>
        <w:t>Respecto al horario extraordinario relacionado con la venta de bebidas alcohólicas será por cada hora diaria la tarifa de 1.5 unidades de medida y actualización por hora.</w:t>
      </w:r>
    </w:p>
    <w:p w:rsidR="003729C7" w:rsidRDefault="00E77C70">
      <w:pPr>
        <w:spacing w:after="212"/>
        <w:ind w:left="46" w:right="5"/>
      </w:pPr>
      <w:r>
        <w:rPr>
          <w:b/>
        </w:rPr>
        <w:t xml:space="preserve">Artículo 14.- </w:t>
      </w:r>
      <w:r>
        <w:t>Por el otorgamiento licencias de funcionamiento y renovación anual de los establecimientos, negocios y o empresas en general sean estas comerciales, industriales, de servicios o cualquier otro giro, que no estén relacionadas con la venta de bebidas alcohólicas, que se refiere el segundo párrafo del artículo 62 de la Ley de Hacienda del Municipio de Oxkutzcab, Yucatán, se cobrará de acuerdo a los siguientes cuadros de categorización:</w:t>
      </w:r>
    </w:p>
    <w:p w:rsidR="0098246F" w:rsidRDefault="0098246F">
      <w:pPr>
        <w:spacing w:after="212"/>
        <w:ind w:left="46" w:right="5"/>
      </w:pPr>
    </w:p>
    <w:p w:rsidR="0098246F" w:rsidRDefault="0098246F">
      <w:pPr>
        <w:spacing w:after="212"/>
        <w:ind w:left="46" w:right="5"/>
      </w:pPr>
    </w:p>
    <w:p w:rsidR="0098246F" w:rsidRDefault="0098246F">
      <w:pPr>
        <w:spacing w:after="212"/>
        <w:ind w:left="46" w:right="5"/>
      </w:pPr>
    </w:p>
    <w:p w:rsidR="0098246F" w:rsidRDefault="0098246F">
      <w:pPr>
        <w:spacing w:after="212"/>
        <w:ind w:left="46" w:right="5"/>
      </w:pPr>
    </w:p>
    <w:p w:rsidR="00DB4AF5" w:rsidRDefault="00DB4AF5">
      <w:pPr>
        <w:spacing w:after="212"/>
        <w:ind w:left="46" w:right="5"/>
      </w:pPr>
    </w:p>
    <w:tbl>
      <w:tblPr>
        <w:tblStyle w:val="TableGrid"/>
        <w:tblW w:w="9072" w:type="dxa"/>
        <w:tblInd w:w="-5" w:type="dxa"/>
        <w:tblCellMar>
          <w:top w:w="12" w:type="dxa"/>
          <w:left w:w="25" w:type="dxa"/>
          <w:bottom w:w="0" w:type="dxa"/>
          <w:right w:w="0" w:type="dxa"/>
        </w:tblCellMar>
        <w:tblLook w:val="04A0" w:firstRow="1" w:lastRow="0" w:firstColumn="1" w:lastColumn="0" w:noHBand="0" w:noVBand="1"/>
      </w:tblPr>
      <w:tblGrid>
        <w:gridCol w:w="3094"/>
        <w:gridCol w:w="3280"/>
        <w:gridCol w:w="2698"/>
      </w:tblGrid>
      <w:tr w:rsidR="003729C7" w:rsidTr="006C0AFA">
        <w:trPr>
          <w:trHeight w:val="670"/>
        </w:trPr>
        <w:tc>
          <w:tcPr>
            <w:tcW w:w="3094"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lastRenderedPageBreak/>
              <w:t>Categorización de los giros</w:t>
            </w:r>
          </w:p>
        </w:tc>
        <w:tc>
          <w:tcPr>
            <w:tcW w:w="3280"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DERECHOS DE INICIO DE FUNCIONAMIENTO</w:t>
            </w:r>
          </w:p>
        </w:tc>
        <w:tc>
          <w:tcPr>
            <w:tcW w:w="2698"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DERECHO DE RENOVACIÓN</w:t>
            </w:r>
          </w:p>
        </w:tc>
      </w:tr>
      <w:tr w:rsidR="003729C7" w:rsidTr="006C0AFA">
        <w:trPr>
          <w:trHeight w:val="440"/>
        </w:trPr>
        <w:tc>
          <w:tcPr>
            <w:tcW w:w="3094"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53" w:firstLine="0"/>
              <w:jc w:val="center"/>
            </w:pPr>
            <w:r>
              <w:rPr>
                <w:b/>
              </w:rPr>
              <w:t>Micros establecimientos</w:t>
            </w:r>
          </w:p>
        </w:tc>
        <w:tc>
          <w:tcPr>
            <w:tcW w:w="3280"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33" w:firstLine="0"/>
              <w:jc w:val="center"/>
            </w:pPr>
            <w:r>
              <w:rPr>
                <w:b/>
              </w:rPr>
              <w:t>5 UMA.</w:t>
            </w:r>
          </w:p>
        </w:tc>
        <w:tc>
          <w:tcPr>
            <w:tcW w:w="2698"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33" w:firstLine="0"/>
              <w:jc w:val="center"/>
            </w:pPr>
            <w:r>
              <w:rPr>
                <w:b/>
              </w:rPr>
              <w:t>2 UMA</w:t>
            </w:r>
          </w:p>
        </w:tc>
      </w:tr>
      <w:tr w:rsidR="006C0AFA" w:rsidTr="006C0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Look w:val="0000" w:firstRow="0" w:lastRow="0" w:firstColumn="0" w:lastColumn="0" w:noHBand="0" w:noVBand="0"/>
        </w:tblPrEx>
        <w:trPr>
          <w:trHeight w:val="1504"/>
        </w:trPr>
        <w:tc>
          <w:tcPr>
            <w:tcW w:w="9072" w:type="dxa"/>
            <w:gridSpan w:val="3"/>
          </w:tcPr>
          <w:p w:rsidR="006C0AFA" w:rsidRDefault="00842737" w:rsidP="006C0AFA">
            <w:pPr>
              <w:spacing w:after="0" w:line="259" w:lineRule="auto"/>
              <w:ind w:left="0" w:firstLine="0"/>
            </w:pPr>
            <w:r>
              <w:t xml:space="preserve"> </w:t>
            </w:r>
            <w:r w:rsidR="006C0AFA">
              <w:t>Expendios de pan, tortillas, refrescos, paletas, helados, florerías, loncherías, taquerías, torerías, tortillerías, cocinas económicas, talabarterías, tendejón, miscelánea, bisutería, regalos, bonetería, avisos para costura, novedades, venta de plásticos, peleterías, compra-venta de sintéticos, ciber, cafeterías, cibercafé, taller de reparación de computadoras, peluquerías, estéticas, sastrerías, puestos de venta de revisitas, periódicos, mesas de mercado en general, carpinterías, dulcerías, taller de reparaciones de electrodomésticos, mudanzas y fletes, centros de foto-estudio y de grabaciones, filmaciones, fruterías y verdulerías, cremería y salchichería, acuarios, billares, relojerías, gimnasios.</w:t>
            </w:r>
          </w:p>
          <w:p w:rsidR="00842737" w:rsidRDefault="00842737" w:rsidP="006C0AFA">
            <w:pPr>
              <w:spacing w:after="0" w:line="259" w:lineRule="auto"/>
              <w:ind w:left="0" w:firstLine="0"/>
              <w:rPr>
                <w:b/>
              </w:rPr>
            </w:pPr>
          </w:p>
        </w:tc>
      </w:tr>
    </w:tbl>
    <w:p w:rsidR="0098246F" w:rsidRDefault="0098246F"/>
    <w:p w:rsidR="006C0AFA" w:rsidRDefault="006C0AFA" w:rsidP="006C0AFA">
      <w:pPr>
        <w:ind w:left="0" w:firstLine="0"/>
      </w:pPr>
    </w:p>
    <w:tbl>
      <w:tblPr>
        <w:tblStyle w:val="TableGrid"/>
        <w:tblpPr w:leftFromText="141" w:rightFromText="141" w:vertAnchor="text" w:horzAnchor="margin" w:tblpY="-87"/>
        <w:tblW w:w="9053" w:type="dxa"/>
        <w:tblInd w:w="0" w:type="dxa"/>
        <w:tblCellMar>
          <w:top w:w="12" w:type="dxa"/>
          <w:left w:w="25" w:type="dxa"/>
          <w:bottom w:w="0" w:type="dxa"/>
          <w:right w:w="0" w:type="dxa"/>
        </w:tblCellMar>
        <w:tblLook w:val="04A0" w:firstRow="1" w:lastRow="0" w:firstColumn="1" w:lastColumn="0" w:noHBand="0" w:noVBand="1"/>
      </w:tblPr>
      <w:tblGrid>
        <w:gridCol w:w="3353"/>
        <w:gridCol w:w="2540"/>
        <w:gridCol w:w="3160"/>
      </w:tblGrid>
      <w:tr w:rsidR="00685A46" w:rsidTr="00685A46">
        <w:trPr>
          <w:trHeight w:val="670"/>
        </w:trPr>
        <w:tc>
          <w:tcPr>
            <w:tcW w:w="3353" w:type="dxa"/>
            <w:tcBorders>
              <w:top w:val="single" w:sz="4" w:space="0" w:color="000000"/>
              <w:left w:val="single" w:sz="4" w:space="0" w:color="000000"/>
              <w:bottom w:val="single" w:sz="4" w:space="0" w:color="000000"/>
              <w:right w:val="single" w:sz="4" w:space="0" w:color="000000"/>
            </w:tcBorders>
          </w:tcPr>
          <w:p w:rsidR="00685A46" w:rsidRDefault="00685A46" w:rsidP="00842737">
            <w:pPr>
              <w:spacing w:after="0" w:line="259" w:lineRule="auto"/>
              <w:ind w:left="0" w:firstLine="0"/>
              <w:jc w:val="center"/>
            </w:pPr>
            <w:r>
              <w:rPr>
                <w:b/>
              </w:rPr>
              <w:t>Categorización de los giros</w:t>
            </w:r>
          </w:p>
        </w:tc>
        <w:tc>
          <w:tcPr>
            <w:tcW w:w="2540" w:type="dxa"/>
            <w:tcBorders>
              <w:top w:val="single" w:sz="4" w:space="0" w:color="000000"/>
              <w:left w:val="single" w:sz="4" w:space="0" w:color="000000"/>
              <w:bottom w:val="single" w:sz="4" w:space="0" w:color="000000"/>
              <w:right w:val="single" w:sz="4" w:space="0" w:color="000000"/>
            </w:tcBorders>
          </w:tcPr>
          <w:p w:rsidR="00685A46" w:rsidRDefault="00685A46" w:rsidP="00842737">
            <w:pPr>
              <w:spacing w:after="0" w:line="259" w:lineRule="auto"/>
              <w:ind w:left="0" w:firstLine="0"/>
              <w:jc w:val="center"/>
            </w:pPr>
            <w:r>
              <w:rPr>
                <w:b/>
              </w:rPr>
              <w:t>DERECHOS DE INICIO DE FUNCIONAMIENTO</w:t>
            </w:r>
          </w:p>
        </w:tc>
        <w:tc>
          <w:tcPr>
            <w:tcW w:w="3160" w:type="dxa"/>
            <w:tcBorders>
              <w:top w:val="single" w:sz="4" w:space="0" w:color="000000"/>
              <w:left w:val="single" w:sz="4" w:space="0" w:color="000000"/>
              <w:bottom w:val="single" w:sz="4" w:space="0" w:color="000000"/>
              <w:right w:val="single" w:sz="4" w:space="0" w:color="000000"/>
            </w:tcBorders>
          </w:tcPr>
          <w:p w:rsidR="00685A46" w:rsidRDefault="00685A46" w:rsidP="00842737">
            <w:pPr>
              <w:spacing w:after="0" w:line="259" w:lineRule="auto"/>
              <w:ind w:left="183" w:firstLine="0"/>
              <w:jc w:val="center"/>
            </w:pPr>
            <w:r>
              <w:rPr>
                <w:b/>
              </w:rPr>
              <w:t>DERECHO DE RENOVACIÓN</w:t>
            </w:r>
          </w:p>
        </w:tc>
      </w:tr>
      <w:tr w:rsidR="00685A46" w:rsidTr="00685A46">
        <w:trPr>
          <w:trHeight w:val="670"/>
        </w:trPr>
        <w:tc>
          <w:tcPr>
            <w:tcW w:w="3353" w:type="dxa"/>
            <w:tcBorders>
              <w:top w:val="single" w:sz="4" w:space="0" w:color="000000"/>
              <w:left w:val="single" w:sz="4" w:space="0" w:color="000000"/>
              <w:bottom w:val="single" w:sz="4" w:space="0" w:color="000000"/>
              <w:right w:val="single" w:sz="4" w:space="0" w:color="000000"/>
            </w:tcBorders>
          </w:tcPr>
          <w:p w:rsidR="00685A46" w:rsidRDefault="00685A46" w:rsidP="00842737">
            <w:pPr>
              <w:spacing w:after="0" w:line="259" w:lineRule="auto"/>
              <w:ind w:left="21" w:firstLine="0"/>
              <w:jc w:val="center"/>
            </w:pPr>
            <w:r>
              <w:rPr>
                <w:b/>
              </w:rPr>
              <w:t>Micros establecimientos</w:t>
            </w:r>
          </w:p>
        </w:tc>
        <w:tc>
          <w:tcPr>
            <w:tcW w:w="2540" w:type="dxa"/>
            <w:tcBorders>
              <w:top w:val="single" w:sz="4" w:space="0" w:color="000000"/>
              <w:left w:val="single" w:sz="4" w:space="0" w:color="000000"/>
              <w:bottom w:val="single" w:sz="4" w:space="0" w:color="000000"/>
              <w:right w:val="single" w:sz="4" w:space="0" w:color="000000"/>
            </w:tcBorders>
          </w:tcPr>
          <w:p w:rsidR="00685A46" w:rsidRDefault="00685A46" w:rsidP="00842737">
            <w:pPr>
              <w:spacing w:after="0" w:line="259" w:lineRule="auto"/>
              <w:ind w:left="0" w:right="25" w:firstLine="0"/>
              <w:jc w:val="center"/>
            </w:pPr>
            <w:r>
              <w:rPr>
                <w:b/>
              </w:rPr>
              <w:t>10 UMA.</w:t>
            </w:r>
          </w:p>
        </w:tc>
        <w:tc>
          <w:tcPr>
            <w:tcW w:w="3160" w:type="dxa"/>
            <w:tcBorders>
              <w:top w:val="single" w:sz="4" w:space="0" w:color="000000"/>
              <w:left w:val="single" w:sz="4" w:space="0" w:color="000000"/>
              <w:bottom w:val="single" w:sz="4" w:space="0" w:color="000000"/>
              <w:right w:val="single" w:sz="4" w:space="0" w:color="000000"/>
            </w:tcBorders>
          </w:tcPr>
          <w:p w:rsidR="00685A46" w:rsidRDefault="00685A46" w:rsidP="00842737">
            <w:pPr>
              <w:spacing w:after="0" w:line="259" w:lineRule="auto"/>
              <w:ind w:left="0" w:right="25" w:firstLine="0"/>
              <w:jc w:val="center"/>
            </w:pPr>
            <w:r>
              <w:rPr>
                <w:b/>
              </w:rPr>
              <w:t>2.5 UMA</w:t>
            </w:r>
          </w:p>
        </w:tc>
      </w:tr>
      <w:tr w:rsidR="00685A46" w:rsidTr="00685A46">
        <w:trPr>
          <w:trHeight w:val="2562"/>
        </w:trPr>
        <w:tc>
          <w:tcPr>
            <w:tcW w:w="9053" w:type="dxa"/>
            <w:gridSpan w:val="3"/>
            <w:tcBorders>
              <w:top w:val="single" w:sz="4" w:space="0" w:color="000000"/>
              <w:left w:val="single" w:sz="4" w:space="0" w:color="000000"/>
              <w:bottom w:val="single" w:sz="4" w:space="0" w:color="000000"/>
              <w:right w:val="single" w:sz="4" w:space="0" w:color="000000"/>
            </w:tcBorders>
          </w:tcPr>
          <w:p w:rsidR="00685A46" w:rsidRDefault="00842737" w:rsidP="00685A46">
            <w:pPr>
              <w:spacing w:after="0" w:line="259" w:lineRule="auto"/>
              <w:ind w:left="0" w:right="380" w:firstLine="0"/>
            </w:pPr>
            <w:r>
              <w:t xml:space="preserve"> </w:t>
            </w:r>
            <w:r w:rsidR="00685A46">
              <w:t xml:space="preserve">Tienda de abarrotes, tienda de regalos, fonda, cafetería, carnicerías, pescaderías y pollerías, taller y expendio de artesanías, zapaterías, tlapalerías, ferreterías y pintura, imprentas, papelerías, librerías y centros de copiado, video juegos, ópticas, lavanderías, talleres automotrices, mecánicos, hojalatería, eléctrico, refaccionarias y accesorias, estacionamientos públicos, herrerías, tornerías, llanteras, vulcanizadoras, tienda de ropa, rentadora de ropa, sub-agencias de refrescos, venta de equipos celulares, salas de fiestas infantiles, alimentos balanceados y cereales, vidrios y aluminios, video clubs en general, academias de estudios complementarios, molino-tortillería, talleres de costura, despacho jurídicos, despachos contables, agencias de viajes, estudios de danza o baile. </w:t>
            </w:r>
          </w:p>
        </w:tc>
      </w:tr>
    </w:tbl>
    <w:p w:rsidR="006C0AFA" w:rsidRDefault="006C0AFA"/>
    <w:p w:rsidR="006C0AFA" w:rsidRDefault="006C0AFA" w:rsidP="00685A46">
      <w:pPr>
        <w:ind w:left="0" w:firstLine="0"/>
      </w:pPr>
    </w:p>
    <w:tbl>
      <w:tblPr>
        <w:tblStyle w:val="TableGrid"/>
        <w:tblW w:w="9072" w:type="dxa"/>
        <w:tblInd w:w="-5" w:type="dxa"/>
        <w:tblCellMar>
          <w:top w:w="12" w:type="dxa"/>
          <w:left w:w="5" w:type="dxa"/>
          <w:bottom w:w="0" w:type="dxa"/>
          <w:right w:w="0" w:type="dxa"/>
        </w:tblCellMar>
        <w:tblLook w:val="04A0" w:firstRow="1" w:lastRow="0" w:firstColumn="1" w:lastColumn="0" w:noHBand="0" w:noVBand="1"/>
      </w:tblPr>
      <w:tblGrid>
        <w:gridCol w:w="2825"/>
        <w:gridCol w:w="2356"/>
        <w:gridCol w:w="3891"/>
      </w:tblGrid>
      <w:tr w:rsidR="003729C7" w:rsidTr="00685A46">
        <w:trPr>
          <w:trHeight w:val="670"/>
        </w:trPr>
        <w:tc>
          <w:tcPr>
            <w:tcW w:w="2825"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Categorización de los giros comerciales</w:t>
            </w:r>
          </w:p>
        </w:tc>
        <w:tc>
          <w:tcPr>
            <w:tcW w:w="2356"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9" w:firstLine="0"/>
              <w:jc w:val="center"/>
            </w:pPr>
            <w:r>
              <w:rPr>
                <w:b/>
              </w:rPr>
              <w:t>DERECHOS DE INICIO DE FUNCIONAMIENTO</w:t>
            </w:r>
          </w:p>
        </w:tc>
        <w:tc>
          <w:tcPr>
            <w:tcW w:w="3891"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DERECHO DE RENOVACIÓN</w:t>
            </w:r>
          </w:p>
        </w:tc>
      </w:tr>
      <w:tr w:rsidR="003729C7" w:rsidTr="00685A46">
        <w:trPr>
          <w:trHeight w:val="440"/>
        </w:trPr>
        <w:tc>
          <w:tcPr>
            <w:tcW w:w="2825"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15" w:firstLine="0"/>
              <w:jc w:val="center"/>
            </w:pPr>
            <w:r>
              <w:rPr>
                <w:b/>
              </w:rPr>
              <w:t>Medianos establecimientos</w:t>
            </w:r>
          </w:p>
        </w:tc>
        <w:tc>
          <w:tcPr>
            <w:tcW w:w="2356"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right="5" w:firstLine="0"/>
              <w:jc w:val="center"/>
            </w:pPr>
            <w:r>
              <w:rPr>
                <w:b/>
              </w:rPr>
              <w:t>20 UMA.</w:t>
            </w:r>
          </w:p>
        </w:tc>
        <w:tc>
          <w:tcPr>
            <w:tcW w:w="3891"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right="5" w:firstLine="0"/>
              <w:jc w:val="center"/>
            </w:pPr>
            <w:r>
              <w:rPr>
                <w:b/>
              </w:rPr>
              <w:t>6 UMA.</w:t>
            </w:r>
          </w:p>
        </w:tc>
      </w:tr>
      <w:tr w:rsidR="003729C7" w:rsidTr="00685A46">
        <w:trPr>
          <w:trHeight w:val="1105"/>
        </w:trPr>
        <w:tc>
          <w:tcPr>
            <w:tcW w:w="9072" w:type="dxa"/>
            <w:gridSpan w:val="3"/>
            <w:tcBorders>
              <w:top w:val="single" w:sz="4" w:space="0" w:color="000000"/>
              <w:left w:val="single" w:sz="4" w:space="0" w:color="000000"/>
              <w:bottom w:val="single" w:sz="4" w:space="0" w:color="000000"/>
              <w:right w:val="single" w:sz="4" w:space="0" w:color="000000"/>
            </w:tcBorders>
          </w:tcPr>
          <w:p w:rsidR="003729C7" w:rsidRDefault="00842737">
            <w:pPr>
              <w:spacing w:after="0" w:line="259" w:lineRule="auto"/>
              <w:ind w:left="0" w:firstLine="0"/>
            </w:pPr>
            <w:r>
              <w:t xml:space="preserve"> </w:t>
            </w:r>
            <w:r w:rsidR="00E77C70">
              <w:t xml:space="preserve">Mini súper, mudanzas, lavadero de vehículos, cafetería restaurante, farmacias, boticas, veterinarias y similares, panadería (artesanal). Establecimiento, agencias de refrescos, joyerías en general, </w:t>
            </w:r>
            <w:r w:rsidR="003F3BBD">
              <w:t>ferrotlapalería</w:t>
            </w:r>
            <w:r w:rsidR="00E77C70">
              <w:t>, y material eléctrico</w:t>
            </w:r>
            <w:r w:rsidR="003F3BBD">
              <w:t>, consultorios médicos, consultorios dentales.</w:t>
            </w:r>
          </w:p>
        </w:tc>
      </w:tr>
    </w:tbl>
    <w:p w:rsidR="006C0AFA" w:rsidRDefault="006C0AFA"/>
    <w:tbl>
      <w:tblPr>
        <w:tblStyle w:val="TableGrid"/>
        <w:tblpPr w:leftFromText="141" w:rightFromText="141" w:horzAnchor="margin" w:tblpY="-1490"/>
        <w:tblW w:w="8926" w:type="dxa"/>
        <w:tblInd w:w="0" w:type="dxa"/>
        <w:tblCellMar>
          <w:top w:w="12" w:type="dxa"/>
          <w:left w:w="5" w:type="dxa"/>
          <w:bottom w:w="0" w:type="dxa"/>
          <w:right w:w="0" w:type="dxa"/>
        </w:tblCellMar>
        <w:tblLook w:val="04A0" w:firstRow="1" w:lastRow="0" w:firstColumn="1" w:lastColumn="0" w:noHBand="0" w:noVBand="1"/>
      </w:tblPr>
      <w:tblGrid>
        <w:gridCol w:w="3221"/>
        <w:gridCol w:w="20"/>
        <w:gridCol w:w="20"/>
        <w:gridCol w:w="2333"/>
        <w:gridCol w:w="20"/>
        <w:gridCol w:w="3312"/>
      </w:tblGrid>
      <w:tr w:rsidR="003729C7" w:rsidTr="00685A46">
        <w:trPr>
          <w:trHeight w:val="670"/>
        </w:trPr>
        <w:tc>
          <w:tcPr>
            <w:tcW w:w="3261" w:type="dxa"/>
            <w:gridSpan w:val="3"/>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20" w:firstLine="0"/>
              <w:jc w:val="center"/>
            </w:pPr>
            <w:r>
              <w:rPr>
                <w:b/>
              </w:rPr>
              <w:lastRenderedPageBreak/>
              <w:t>Categorización de los giros comerciales</w:t>
            </w:r>
          </w:p>
        </w:tc>
        <w:tc>
          <w:tcPr>
            <w:tcW w:w="2333"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DERECHOS DE INICIO DE FUNCIONAMIENTO</w:t>
            </w:r>
          </w:p>
        </w:tc>
        <w:tc>
          <w:tcPr>
            <w:tcW w:w="3332" w:type="dxa"/>
            <w:gridSpan w:val="2"/>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DERECHO DE RENOVACIÓN</w:t>
            </w:r>
          </w:p>
        </w:tc>
      </w:tr>
      <w:tr w:rsidR="003729C7" w:rsidTr="00685A46">
        <w:trPr>
          <w:trHeight w:val="440"/>
        </w:trPr>
        <w:tc>
          <w:tcPr>
            <w:tcW w:w="3261" w:type="dxa"/>
            <w:gridSpan w:val="3"/>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15" w:firstLine="0"/>
              <w:jc w:val="center"/>
            </w:pPr>
            <w:r>
              <w:rPr>
                <w:b/>
              </w:rPr>
              <w:t>Establecimientos grandes</w:t>
            </w:r>
          </w:p>
        </w:tc>
        <w:tc>
          <w:tcPr>
            <w:tcW w:w="2333"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right="5" w:firstLine="0"/>
              <w:jc w:val="center"/>
            </w:pPr>
            <w:r>
              <w:rPr>
                <w:b/>
              </w:rPr>
              <w:t>50 UMA.</w:t>
            </w:r>
          </w:p>
        </w:tc>
        <w:tc>
          <w:tcPr>
            <w:tcW w:w="3332" w:type="dxa"/>
            <w:gridSpan w:val="2"/>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right="5" w:firstLine="0"/>
              <w:jc w:val="center"/>
            </w:pPr>
            <w:r>
              <w:rPr>
                <w:b/>
              </w:rPr>
              <w:t>12.5 UMA.</w:t>
            </w:r>
          </w:p>
        </w:tc>
      </w:tr>
      <w:tr w:rsidR="003729C7" w:rsidTr="00685A46">
        <w:trPr>
          <w:trHeight w:val="1087"/>
        </w:trPr>
        <w:tc>
          <w:tcPr>
            <w:tcW w:w="8926" w:type="dxa"/>
            <w:gridSpan w:val="6"/>
            <w:tcBorders>
              <w:top w:val="single" w:sz="4" w:space="0" w:color="000000"/>
              <w:left w:val="single" w:sz="4" w:space="0" w:color="000000"/>
              <w:bottom w:val="single" w:sz="4" w:space="0" w:color="000000"/>
              <w:right w:val="single" w:sz="4" w:space="0" w:color="000000"/>
            </w:tcBorders>
          </w:tcPr>
          <w:p w:rsidR="003729C7" w:rsidRDefault="00842737" w:rsidP="00685A46">
            <w:pPr>
              <w:spacing w:after="0" w:line="259" w:lineRule="auto"/>
              <w:ind w:left="0" w:firstLine="0"/>
            </w:pPr>
            <w:r>
              <w:t xml:space="preserve"> </w:t>
            </w:r>
            <w:r w:rsidR="00E77C70">
              <w:t>Súper, panadería (fábrica), centros de servicios automotriz, servicios para eventos sociales salones de eventos sociales, bodegas de almacenamiento de cualquier producto en general, compra venta de motos y bicicletas, compra venta de automóviles, salas de velación y servicios funerarios,</w:t>
            </w:r>
            <w:r w:rsidR="00FF5EE9">
              <w:t xml:space="preserve"> </w:t>
            </w:r>
            <w:r w:rsidR="00E77C70">
              <w:t>fábricas y maquiladoras de hasta 15 empleados.</w:t>
            </w:r>
          </w:p>
        </w:tc>
      </w:tr>
      <w:tr w:rsidR="003729C7" w:rsidTr="00685A46">
        <w:trPr>
          <w:trHeight w:val="670"/>
        </w:trPr>
        <w:tc>
          <w:tcPr>
            <w:tcW w:w="3241" w:type="dxa"/>
            <w:gridSpan w:val="2"/>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20" w:firstLine="0"/>
              <w:jc w:val="center"/>
            </w:pPr>
            <w:r>
              <w:rPr>
                <w:b/>
              </w:rPr>
              <w:t>Categorización de los giros comerciales</w:t>
            </w:r>
          </w:p>
        </w:tc>
        <w:tc>
          <w:tcPr>
            <w:tcW w:w="2353" w:type="dxa"/>
            <w:gridSpan w:val="2"/>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DERECHOS DE INICIO DE FUNCIONAMIENTO</w:t>
            </w:r>
          </w:p>
        </w:tc>
        <w:tc>
          <w:tcPr>
            <w:tcW w:w="3332" w:type="dxa"/>
            <w:gridSpan w:val="2"/>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DERECHO DE RENOVACIÓN</w:t>
            </w:r>
          </w:p>
        </w:tc>
      </w:tr>
      <w:tr w:rsidR="003729C7" w:rsidTr="00685A46">
        <w:trPr>
          <w:trHeight w:val="670"/>
        </w:trPr>
        <w:tc>
          <w:tcPr>
            <w:tcW w:w="3241" w:type="dxa"/>
            <w:gridSpan w:val="2"/>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EMPRESA COMERCIAL, INDUSTRIAL O DE SERVICIO</w:t>
            </w:r>
          </w:p>
        </w:tc>
        <w:tc>
          <w:tcPr>
            <w:tcW w:w="2353" w:type="dxa"/>
            <w:gridSpan w:val="2"/>
            <w:tcBorders>
              <w:top w:val="single" w:sz="4" w:space="0" w:color="000000"/>
              <w:left w:val="single" w:sz="4" w:space="0" w:color="000000"/>
              <w:bottom w:val="single" w:sz="4" w:space="0" w:color="000000"/>
              <w:right w:val="single" w:sz="4" w:space="0" w:color="000000"/>
            </w:tcBorders>
            <w:vAlign w:val="center"/>
          </w:tcPr>
          <w:p w:rsidR="003729C7" w:rsidRDefault="00E77C70" w:rsidP="00842737">
            <w:pPr>
              <w:spacing w:after="0" w:line="259" w:lineRule="auto"/>
              <w:ind w:left="0" w:right="5" w:firstLine="0"/>
              <w:jc w:val="center"/>
            </w:pPr>
            <w:r>
              <w:rPr>
                <w:b/>
              </w:rPr>
              <w:t>100 UMA.</w:t>
            </w:r>
          </w:p>
        </w:tc>
        <w:tc>
          <w:tcPr>
            <w:tcW w:w="3332" w:type="dxa"/>
            <w:gridSpan w:val="2"/>
            <w:tcBorders>
              <w:top w:val="single" w:sz="4" w:space="0" w:color="000000"/>
              <w:left w:val="single" w:sz="4" w:space="0" w:color="000000"/>
              <w:bottom w:val="single" w:sz="4" w:space="0" w:color="000000"/>
              <w:right w:val="single" w:sz="4" w:space="0" w:color="000000"/>
            </w:tcBorders>
            <w:vAlign w:val="center"/>
          </w:tcPr>
          <w:p w:rsidR="003729C7" w:rsidRDefault="00E77C70" w:rsidP="00842737">
            <w:pPr>
              <w:spacing w:after="0" w:line="259" w:lineRule="auto"/>
              <w:ind w:left="0" w:right="5" w:firstLine="0"/>
              <w:jc w:val="center"/>
            </w:pPr>
            <w:r>
              <w:rPr>
                <w:b/>
              </w:rPr>
              <w:t>40 UMA.</w:t>
            </w:r>
          </w:p>
        </w:tc>
      </w:tr>
      <w:tr w:rsidR="003729C7" w:rsidTr="00685A46">
        <w:trPr>
          <w:trHeight w:val="900"/>
        </w:trPr>
        <w:tc>
          <w:tcPr>
            <w:tcW w:w="8926" w:type="dxa"/>
            <w:gridSpan w:val="6"/>
            <w:tcBorders>
              <w:top w:val="single" w:sz="4" w:space="0" w:color="000000"/>
              <w:left w:val="single" w:sz="4" w:space="0" w:color="000000"/>
              <w:bottom w:val="single" w:sz="4" w:space="0" w:color="000000"/>
              <w:right w:val="single" w:sz="4" w:space="0" w:color="000000"/>
            </w:tcBorders>
          </w:tcPr>
          <w:p w:rsidR="003729C7" w:rsidRDefault="00842737" w:rsidP="00685A46">
            <w:pPr>
              <w:spacing w:after="0" w:line="259" w:lineRule="auto"/>
              <w:ind w:left="0" w:firstLine="0"/>
            </w:pPr>
            <w:r>
              <w:t xml:space="preserve"> </w:t>
            </w:r>
            <w:r w:rsidR="00E77C70">
              <w:t xml:space="preserve">Hoteles, posadas y hospedajes, clínicas y hospitales, </w:t>
            </w:r>
            <w:r w:rsidR="00FF5EE9">
              <w:t>lab</w:t>
            </w:r>
            <w:r w:rsidR="00E06F2D">
              <w:t xml:space="preserve">oratorios químicos, </w:t>
            </w:r>
            <w:r w:rsidR="00E77C70">
              <w:t>casa de cambio, cinemas, escuelas particulares, fábricas y maquiladoras de hasta 20 empleados, mueblería y artículos para el hogar.</w:t>
            </w:r>
          </w:p>
        </w:tc>
      </w:tr>
      <w:tr w:rsidR="003729C7" w:rsidTr="00685A46">
        <w:trPr>
          <w:trHeight w:val="670"/>
        </w:trPr>
        <w:tc>
          <w:tcPr>
            <w:tcW w:w="3241" w:type="dxa"/>
            <w:gridSpan w:val="2"/>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20" w:firstLine="0"/>
              <w:jc w:val="center"/>
            </w:pPr>
            <w:r>
              <w:rPr>
                <w:b/>
              </w:rPr>
              <w:t>Categorización de los giros comerciales</w:t>
            </w:r>
          </w:p>
        </w:tc>
        <w:tc>
          <w:tcPr>
            <w:tcW w:w="2353" w:type="dxa"/>
            <w:gridSpan w:val="2"/>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DERECHOS DE INICIO DE FUNCIONAMIENTO</w:t>
            </w:r>
          </w:p>
        </w:tc>
        <w:tc>
          <w:tcPr>
            <w:tcW w:w="3332" w:type="dxa"/>
            <w:gridSpan w:val="2"/>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DERECHO DE RENOVACIÓN</w:t>
            </w:r>
          </w:p>
        </w:tc>
      </w:tr>
      <w:tr w:rsidR="003729C7" w:rsidTr="00685A46">
        <w:trPr>
          <w:trHeight w:val="670"/>
        </w:trPr>
        <w:tc>
          <w:tcPr>
            <w:tcW w:w="3241" w:type="dxa"/>
            <w:gridSpan w:val="2"/>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EMPRESA COMERCIAL INDUSTRIAL O DE SERVICIO</w:t>
            </w:r>
          </w:p>
        </w:tc>
        <w:tc>
          <w:tcPr>
            <w:tcW w:w="2353" w:type="dxa"/>
            <w:gridSpan w:val="2"/>
            <w:tcBorders>
              <w:top w:val="single" w:sz="4" w:space="0" w:color="000000"/>
              <w:left w:val="single" w:sz="4" w:space="0" w:color="000000"/>
              <w:bottom w:val="single" w:sz="4" w:space="0" w:color="000000"/>
              <w:right w:val="single" w:sz="4" w:space="0" w:color="000000"/>
            </w:tcBorders>
            <w:vAlign w:val="center"/>
          </w:tcPr>
          <w:p w:rsidR="003729C7" w:rsidRDefault="00E77C70" w:rsidP="00842737">
            <w:pPr>
              <w:spacing w:after="0" w:line="259" w:lineRule="auto"/>
              <w:ind w:left="0" w:right="5" w:firstLine="0"/>
              <w:jc w:val="center"/>
            </w:pPr>
            <w:r>
              <w:rPr>
                <w:b/>
              </w:rPr>
              <w:t>250 UMA.</w:t>
            </w:r>
          </w:p>
        </w:tc>
        <w:tc>
          <w:tcPr>
            <w:tcW w:w="3332" w:type="dxa"/>
            <w:gridSpan w:val="2"/>
            <w:tcBorders>
              <w:top w:val="single" w:sz="4" w:space="0" w:color="000000"/>
              <w:left w:val="single" w:sz="4" w:space="0" w:color="000000"/>
              <w:bottom w:val="single" w:sz="4" w:space="0" w:color="000000"/>
              <w:right w:val="single" w:sz="4" w:space="0" w:color="000000"/>
            </w:tcBorders>
            <w:vAlign w:val="center"/>
          </w:tcPr>
          <w:p w:rsidR="003729C7" w:rsidRDefault="00E77C70" w:rsidP="00842737">
            <w:pPr>
              <w:spacing w:after="0" w:line="259" w:lineRule="auto"/>
              <w:ind w:left="0" w:right="5" w:firstLine="0"/>
              <w:jc w:val="center"/>
            </w:pPr>
            <w:r>
              <w:rPr>
                <w:b/>
              </w:rPr>
              <w:t>100 UMA.</w:t>
            </w:r>
          </w:p>
        </w:tc>
      </w:tr>
      <w:tr w:rsidR="003729C7" w:rsidTr="00685A46">
        <w:trPr>
          <w:trHeight w:val="900"/>
        </w:trPr>
        <w:tc>
          <w:tcPr>
            <w:tcW w:w="8926" w:type="dxa"/>
            <w:gridSpan w:val="6"/>
            <w:tcBorders>
              <w:top w:val="single" w:sz="4" w:space="0" w:color="000000"/>
              <w:left w:val="single" w:sz="4" w:space="0" w:color="000000"/>
              <w:bottom w:val="single" w:sz="4" w:space="0" w:color="000000"/>
              <w:right w:val="single" w:sz="4" w:space="0" w:color="000000"/>
            </w:tcBorders>
          </w:tcPr>
          <w:p w:rsidR="003729C7" w:rsidRDefault="00842737" w:rsidP="00685A46">
            <w:pPr>
              <w:spacing w:after="0" w:line="259" w:lineRule="auto"/>
              <w:ind w:left="0" w:firstLine="0"/>
            </w:pPr>
            <w:r>
              <w:t xml:space="preserve"> </w:t>
            </w:r>
            <w:r w:rsidR="00E77C70">
              <w:t>Bancos, gasolineras,</w:t>
            </w:r>
            <w:r w:rsidR="00FF5EE9">
              <w:t xml:space="preserve"> fabricas o bancos</w:t>
            </w:r>
            <w:r w:rsidR="00E77C70">
              <w:t xml:space="preserve"> de blocks e insumos para construcción, gaseras, agencias de automóviles nuevos, fábricas y maquiladoras de hasta 50 empleados, tienda de artículos electrodomésticos, muebles y línea blanca.</w:t>
            </w:r>
          </w:p>
        </w:tc>
      </w:tr>
      <w:tr w:rsidR="003729C7" w:rsidTr="00685A46">
        <w:trPr>
          <w:trHeight w:val="670"/>
        </w:trPr>
        <w:tc>
          <w:tcPr>
            <w:tcW w:w="3221"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20" w:firstLine="0"/>
              <w:jc w:val="center"/>
            </w:pPr>
            <w:r>
              <w:rPr>
                <w:b/>
              </w:rPr>
              <w:t>Categorización de los giros comerciales</w:t>
            </w:r>
          </w:p>
        </w:tc>
        <w:tc>
          <w:tcPr>
            <w:tcW w:w="2393" w:type="dxa"/>
            <w:gridSpan w:val="4"/>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DERECHOS DE INICIO DE FUNCIONAMIENTO</w:t>
            </w:r>
          </w:p>
        </w:tc>
        <w:tc>
          <w:tcPr>
            <w:tcW w:w="3312"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firstLine="0"/>
              <w:jc w:val="center"/>
            </w:pPr>
            <w:r>
              <w:rPr>
                <w:b/>
              </w:rPr>
              <w:t>DERECHO DE RENOVACIÓN</w:t>
            </w:r>
          </w:p>
        </w:tc>
      </w:tr>
      <w:tr w:rsidR="003729C7" w:rsidTr="00685A46">
        <w:trPr>
          <w:trHeight w:val="627"/>
        </w:trPr>
        <w:tc>
          <w:tcPr>
            <w:tcW w:w="3221"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27" w:firstLine="0"/>
              <w:jc w:val="center"/>
            </w:pPr>
            <w:r>
              <w:rPr>
                <w:b/>
              </w:rPr>
              <w:t xml:space="preserve">GRAN EMPRESA, COMERCIAL, INDUSTRIAL O </w:t>
            </w:r>
            <w:r w:rsidR="00FF5EE9">
              <w:rPr>
                <w:b/>
              </w:rPr>
              <w:t>DE SERVICIO.</w:t>
            </w:r>
          </w:p>
        </w:tc>
        <w:tc>
          <w:tcPr>
            <w:tcW w:w="2393" w:type="dxa"/>
            <w:gridSpan w:val="4"/>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right="5" w:firstLine="0"/>
              <w:jc w:val="center"/>
            </w:pPr>
            <w:r>
              <w:rPr>
                <w:b/>
              </w:rPr>
              <w:t>500 UMA.</w:t>
            </w:r>
          </w:p>
        </w:tc>
        <w:tc>
          <w:tcPr>
            <w:tcW w:w="3312" w:type="dxa"/>
            <w:tcBorders>
              <w:top w:val="single" w:sz="4" w:space="0" w:color="000000"/>
              <w:left w:val="single" w:sz="4" w:space="0" w:color="000000"/>
              <w:bottom w:val="single" w:sz="4" w:space="0" w:color="000000"/>
              <w:right w:val="single" w:sz="4" w:space="0" w:color="000000"/>
            </w:tcBorders>
          </w:tcPr>
          <w:p w:rsidR="003729C7" w:rsidRDefault="00E77C70" w:rsidP="00842737">
            <w:pPr>
              <w:spacing w:after="0" w:line="259" w:lineRule="auto"/>
              <w:ind w:left="0" w:right="5" w:firstLine="0"/>
              <w:jc w:val="center"/>
            </w:pPr>
            <w:r>
              <w:rPr>
                <w:b/>
              </w:rPr>
              <w:t>200 UMA.</w:t>
            </w:r>
          </w:p>
        </w:tc>
      </w:tr>
      <w:tr w:rsidR="003729C7" w:rsidTr="00685A46">
        <w:tblPrEx>
          <w:tblCellMar>
            <w:top w:w="7" w:type="dxa"/>
          </w:tblCellMar>
        </w:tblPrEx>
        <w:trPr>
          <w:trHeight w:val="670"/>
        </w:trPr>
        <w:tc>
          <w:tcPr>
            <w:tcW w:w="8926" w:type="dxa"/>
            <w:gridSpan w:val="6"/>
            <w:tcBorders>
              <w:top w:val="single" w:sz="4" w:space="0" w:color="000000"/>
              <w:left w:val="single" w:sz="4" w:space="0" w:color="000000"/>
              <w:bottom w:val="single" w:sz="4" w:space="0" w:color="000000"/>
              <w:right w:val="single" w:sz="4" w:space="0" w:color="000000"/>
            </w:tcBorders>
          </w:tcPr>
          <w:p w:rsidR="003729C7" w:rsidRDefault="00842737" w:rsidP="00685A46">
            <w:pPr>
              <w:spacing w:after="0" w:line="259" w:lineRule="auto"/>
              <w:ind w:left="0" w:firstLine="0"/>
            </w:pPr>
            <w:r>
              <w:t xml:space="preserve"> </w:t>
            </w:r>
            <w:r w:rsidR="00E77C70">
              <w:t>Súper mercado y/o tienda departamental, sistemas de comunicación por cable,</w:t>
            </w:r>
            <w:r w:rsidR="00FF5EE9">
              <w:t xml:space="preserve"> centros de telecomunicaciones, radiodifusiones, arrendadores del servicio de internet,</w:t>
            </w:r>
            <w:r w:rsidR="00E77C70">
              <w:t xml:space="preserve"> fábricas y maquiladoras industriales.</w:t>
            </w:r>
            <w:r>
              <w:t xml:space="preserve"> </w:t>
            </w:r>
          </w:p>
          <w:p w:rsidR="00842737" w:rsidRDefault="00842737" w:rsidP="00685A46">
            <w:pPr>
              <w:spacing w:after="0" w:line="259" w:lineRule="auto"/>
              <w:ind w:left="0" w:firstLine="0"/>
            </w:pPr>
          </w:p>
        </w:tc>
      </w:tr>
    </w:tbl>
    <w:p w:rsidR="00E06F2D" w:rsidRDefault="00E06F2D">
      <w:pPr>
        <w:spacing w:after="345" w:line="360" w:lineRule="auto"/>
        <w:ind w:left="46" w:right="5"/>
        <w:rPr>
          <w:b/>
        </w:rPr>
      </w:pPr>
    </w:p>
    <w:p w:rsidR="003729C7" w:rsidRDefault="00E77C70">
      <w:pPr>
        <w:spacing w:after="345" w:line="360" w:lineRule="auto"/>
        <w:ind w:left="46" w:right="5"/>
      </w:pPr>
      <w:r>
        <w:rPr>
          <w:b/>
        </w:rPr>
        <w:t xml:space="preserve">Artículo 15.- </w:t>
      </w:r>
      <w:r>
        <w:t>A los permisos eventuales para el funcionamiento de giros relacionados con la venta de cerveza, se les aplicará una tarifa de $ 3,000.00 por día, y la venta de tiendas departamentales de vinos en periodo de diciembre $9,000 por establecimientos</w:t>
      </w:r>
    </w:p>
    <w:p w:rsidR="003729C7" w:rsidRDefault="00E77C70">
      <w:pPr>
        <w:spacing w:after="345" w:line="360" w:lineRule="auto"/>
        <w:ind w:left="46" w:right="5"/>
      </w:pPr>
      <w:r>
        <w:rPr>
          <w:b/>
        </w:rPr>
        <w:t xml:space="preserve">Artículo 16.- </w:t>
      </w:r>
      <w:r>
        <w:t>Por el otorgamiento de los permisos para luz y sonido, bailes populares con grupos</w:t>
      </w:r>
      <w:r w:rsidR="0098246F">
        <w:t xml:space="preserve"> </w:t>
      </w:r>
      <w:r>
        <w:t>locales y otros se causarán y pagarán derechos de $ 3,000.00 por día.</w:t>
      </w:r>
    </w:p>
    <w:p w:rsidR="003729C7" w:rsidRDefault="00E77C70">
      <w:pPr>
        <w:spacing w:after="345" w:line="360" w:lineRule="auto"/>
        <w:ind w:left="46" w:right="5"/>
      </w:pPr>
      <w:r>
        <w:rPr>
          <w:b/>
        </w:rPr>
        <w:t xml:space="preserve">Artículo 17.- </w:t>
      </w:r>
      <w:r>
        <w:t xml:space="preserve">Por el otorgamiento de los permisos para cosos taurinos, se causarán y pagarán derecho por cada uno de los </w:t>
      </w:r>
      <w:r w:rsidR="0098246F">
        <w:t>pulqueros</w:t>
      </w:r>
      <w:r>
        <w:t xml:space="preserve"> de $ 40.00 por día.</w:t>
      </w:r>
    </w:p>
    <w:p w:rsidR="003729C7" w:rsidRDefault="00E77C70" w:rsidP="00685A46">
      <w:pPr>
        <w:spacing w:after="212"/>
        <w:ind w:right="5"/>
      </w:pPr>
      <w:r>
        <w:rPr>
          <w:b/>
        </w:rPr>
        <w:lastRenderedPageBreak/>
        <w:t xml:space="preserve">Artículo 18.- </w:t>
      </w:r>
      <w:r>
        <w:t>Por el otorgamiento de las licencias para instalación de anuncios de toda índole, causarán y pagarán derechos de acuerdo con la siguiente tarifa:</w:t>
      </w:r>
    </w:p>
    <w:tbl>
      <w:tblPr>
        <w:tblStyle w:val="TableGrid"/>
        <w:tblW w:w="8376" w:type="dxa"/>
        <w:tblInd w:w="461" w:type="dxa"/>
        <w:tblCellMar>
          <w:top w:w="12" w:type="dxa"/>
          <w:left w:w="5" w:type="dxa"/>
          <w:bottom w:w="0" w:type="dxa"/>
          <w:right w:w="8" w:type="dxa"/>
        </w:tblCellMar>
        <w:tblLook w:val="04A0" w:firstRow="1" w:lastRow="0" w:firstColumn="1" w:lastColumn="0" w:noHBand="0" w:noVBand="1"/>
      </w:tblPr>
      <w:tblGrid>
        <w:gridCol w:w="600"/>
        <w:gridCol w:w="6016"/>
        <w:gridCol w:w="1760"/>
      </w:tblGrid>
      <w:tr w:rsidR="003729C7">
        <w:trPr>
          <w:trHeight w:val="555"/>
        </w:trPr>
        <w:tc>
          <w:tcPr>
            <w:tcW w:w="6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8" w:firstLine="0"/>
              <w:jc w:val="center"/>
            </w:pPr>
            <w:r>
              <w:rPr>
                <w:b/>
              </w:rPr>
              <w:t>I.-</w:t>
            </w:r>
          </w:p>
        </w:tc>
        <w:tc>
          <w:tcPr>
            <w:tcW w:w="6016"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Anuncios murales por metro cuadrado o fracción</w:t>
            </w:r>
          </w:p>
        </w:tc>
        <w:tc>
          <w:tcPr>
            <w:tcW w:w="17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$ 20.00 mensual</w:t>
            </w:r>
          </w:p>
        </w:tc>
      </w:tr>
      <w:tr w:rsidR="003729C7">
        <w:trPr>
          <w:trHeight w:val="555"/>
        </w:trPr>
        <w:tc>
          <w:tcPr>
            <w:tcW w:w="6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8" w:firstLine="0"/>
              <w:jc w:val="center"/>
            </w:pPr>
            <w:r>
              <w:rPr>
                <w:b/>
              </w:rPr>
              <w:t>II.-</w:t>
            </w:r>
          </w:p>
        </w:tc>
        <w:tc>
          <w:tcPr>
            <w:tcW w:w="6016"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Anuncios estructurales fijos por metro cuadrado o fracción</w:t>
            </w:r>
          </w:p>
        </w:tc>
        <w:tc>
          <w:tcPr>
            <w:tcW w:w="17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$ 100.00 mensual</w:t>
            </w:r>
          </w:p>
        </w:tc>
      </w:tr>
      <w:tr w:rsidR="003729C7">
        <w:trPr>
          <w:trHeight w:val="900"/>
        </w:trPr>
        <w:tc>
          <w:tcPr>
            <w:tcW w:w="600"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38" w:firstLine="0"/>
              <w:jc w:val="center"/>
            </w:pPr>
            <w:r>
              <w:rPr>
                <w:b/>
              </w:rPr>
              <w:t>III.-</w:t>
            </w:r>
          </w:p>
        </w:tc>
        <w:tc>
          <w:tcPr>
            <w:tcW w:w="6016"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Anuncios en carteleras mayores de 2 metros cuadrados, por cada metro cuadrado o fracción</w:t>
            </w:r>
          </w:p>
        </w:tc>
        <w:tc>
          <w:tcPr>
            <w:tcW w:w="1760"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jc w:val="left"/>
            </w:pPr>
            <w:r>
              <w:t>$ 25.00 mensual</w:t>
            </w:r>
          </w:p>
        </w:tc>
      </w:tr>
      <w:tr w:rsidR="003729C7">
        <w:trPr>
          <w:trHeight w:val="555"/>
        </w:trPr>
        <w:tc>
          <w:tcPr>
            <w:tcW w:w="6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8" w:firstLine="0"/>
              <w:jc w:val="center"/>
            </w:pPr>
            <w:r>
              <w:rPr>
                <w:b/>
              </w:rPr>
              <w:t>IV.-</w:t>
            </w:r>
          </w:p>
        </w:tc>
        <w:tc>
          <w:tcPr>
            <w:tcW w:w="6016"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Anuncios en carteleras oficiales, por cada una</w:t>
            </w:r>
          </w:p>
        </w:tc>
        <w:tc>
          <w:tcPr>
            <w:tcW w:w="17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$ 15.00 diario</w:t>
            </w:r>
          </w:p>
        </w:tc>
      </w:tr>
    </w:tbl>
    <w:p w:rsidR="00E06F2D" w:rsidRDefault="00E06F2D">
      <w:pPr>
        <w:spacing w:after="92"/>
        <w:ind w:left="519" w:right="478"/>
        <w:jc w:val="center"/>
        <w:rPr>
          <w:b/>
        </w:rPr>
      </w:pPr>
    </w:p>
    <w:p w:rsidR="00E06F2D" w:rsidRDefault="00E06F2D">
      <w:pPr>
        <w:spacing w:after="92"/>
        <w:ind w:left="519" w:right="478"/>
        <w:jc w:val="center"/>
        <w:rPr>
          <w:b/>
        </w:rPr>
      </w:pPr>
    </w:p>
    <w:p w:rsidR="003729C7" w:rsidRDefault="00E77C70">
      <w:pPr>
        <w:spacing w:after="92"/>
        <w:ind w:left="519" w:right="478"/>
        <w:jc w:val="center"/>
      </w:pPr>
      <w:r>
        <w:rPr>
          <w:b/>
        </w:rPr>
        <w:t>Sección Segunda</w:t>
      </w:r>
    </w:p>
    <w:p w:rsidR="003729C7" w:rsidRPr="009161AF" w:rsidRDefault="00E77C70">
      <w:pPr>
        <w:spacing w:after="437"/>
        <w:ind w:left="519" w:right="478"/>
        <w:jc w:val="center"/>
      </w:pPr>
      <w:r w:rsidRPr="009161AF">
        <w:rPr>
          <w:b/>
        </w:rPr>
        <w:t>Derechos por Servicios en Materia de Desarrollo Urbano</w:t>
      </w:r>
    </w:p>
    <w:p w:rsidR="003729C7" w:rsidRPr="009161AF" w:rsidRDefault="00E77C70">
      <w:pPr>
        <w:spacing w:after="230" w:line="360" w:lineRule="auto"/>
        <w:ind w:left="46" w:right="5"/>
      </w:pPr>
      <w:r w:rsidRPr="009161AF">
        <w:rPr>
          <w:b/>
        </w:rPr>
        <w:t xml:space="preserve">Artículo 19.- </w:t>
      </w:r>
      <w:r w:rsidRPr="009161AF">
        <w:t>Por el otorgamiento de los permisos en materia de desarrollo urbano se pagarán derechos de acuerdo con las siguientes tarifas:</w:t>
      </w:r>
    </w:p>
    <w:p w:rsidR="00721609" w:rsidRPr="00800B59" w:rsidRDefault="00721609">
      <w:pPr>
        <w:spacing w:after="230" w:line="360" w:lineRule="auto"/>
        <w:ind w:left="46" w:right="5"/>
        <w:rPr>
          <w:highlight w:val="yellow"/>
        </w:rPr>
      </w:pPr>
    </w:p>
    <w:tbl>
      <w:tblPr>
        <w:tblStyle w:val="TableGrid"/>
        <w:tblW w:w="8363" w:type="dxa"/>
        <w:tblInd w:w="421" w:type="dxa"/>
        <w:tblCellMar>
          <w:top w:w="12" w:type="dxa"/>
          <w:left w:w="5" w:type="dxa"/>
          <w:bottom w:w="0" w:type="dxa"/>
          <w:right w:w="5" w:type="dxa"/>
        </w:tblCellMar>
        <w:tblLook w:val="04A0" w:firstRow="1" w:lastRow="0" w:firstColumn="1" w:lastColumn="0" w:noHBand="0" w:noVBand="1"/>
      </w:tblPr>
      <w:tblGrid>
        <w:gridCol w:w="2976"/>
        <w:gridCol w:w="5387"/>
      </w:tblGrid>
      <w:tr w:rsidR="009161AF" w:rsidRPr="00800B59" w:rsidTr="00685A46">
        <w:trPr>
          <w:trHeight w:val="670"/>
        </w:trPr>
        <w:tc>
          <w:tcPr>
            <w:tcW w:w="2976" w:type="dxa"/>
            <w:tcBorders>
              <w:top w:val="single" w:sz="4" w:space="0" w:color="000000"/>
              <w:left w:val="single" w:sz="4" w:space="0" w:color="000000"/>
              <w:bottom w:val="single" w:sz="4" w:space="0" w:color="000000"/>
              <w:right w:val="single" w:sz="4" w:space="0" w:color="000000"/>
            </w:tcBorders>
          </w:tcPr>
          <w:p w:rsidR="009161AF" w:rsidRPr="009161AF" w:rsidRDefault="009161AF" w:rsidP="00630478">
            <w:pPr>
              <w:spacing w:after="0" w:line="259" w:lineRule="auto"/>
              <w:ind w:left="100" w:firstLine="0"/>
              <w:jc w:val="left"/>
            </w:pPr>
            <w:r w:rsidRPr="009161AF">
              <w:t xml:space="preserve">Zona 1. Centro </w:t>
            </w:r>
          </w:p>
        </w:tc>
        <w:tc>
          <w:tcPr>
            <w:tcW w:w="5387" w:type="dxa"/>
            <w:tcBorders>
              <w:top w:val="single" w:sz="4" w:space="0" w:color="000000"/>
              <w:left w:val="single" w:sz="4" w:space="0" w:color="000000"/>
              <w:bottom w:val="single" w:sz="4" w:space="0" w:color="000000"/>
              <w:right w:val="single" w:sz="4" w:space="0" w:color="000000"/>
            </w:tcBorders>
          </w:tcPr>
          <w:p w:rsidR="009161AF" w:rsidRPr="009161AF" w:rsidRDefault="009161AF" w:rsidP="00630478">
            <w:pPr>
              <w:spacing w:after="0" w:line="259" w:lineRule="auto"/>
              <w:ind w:left="0" w:firstLine="0"/>
              <w:jc w:val="left"/>
            </w:pPr>
            <w:r>
              <w:t xml:space="preserve"> </w:t>
            </w:r>
            <w:r w:rsidRPr="009161AF">
              <w:t>Un 15% adicional.</w:t>
            </w:r>
          </w:p>
        </w:tc>
      </w:tr>
    </w:tbl>
    <w:p w:rsidR="00721609" w:rsidRPr="00800B59" w:rsidRDefault="00721609">
      <w:pPr>
        <w:spacing w:after="230" w:line="360" w:lineRule="auto"/>
        <w:ind w:left="46" w:right="5"/>
        <w:rPr>
          <w:highlight w:val="yellow"/>
        </w:rPr>
      </w:pPr>
    </w:p>
    <w:p w:rsidR="003729C7" w:rsidRPr="006C0AFA" w:rsidRDefault="00E77C70">
      <w:pPr>
        <w:tabs>
          <w:tab w:val="center" w:pos="2595"/>
        </w:tabs>
        <w:ind w:left="0" w:firstLine="0"/>
        <w:jc w:val="left"/>
      </w:pPr>
      <w:r w:rsidRPr="006C0AFA">
        <w:rPr>
          <w:b/>
        </w:rPr>
        <w:t>I.-</w:t>
      </w:r>
      <w:r w:rsidRPr="006C0AFA">
        <w:rPr>
          <w:b/>
        </w:rPr>
        <w:tab/>
      </w:r>
      <w:r w:rsidRPr="006C0AFA">
        <w:t>Permisos de construcción de particulares:</w:t>
      </w:r>
    </w:p>
    <w:tbl>
      <w:tblPr>
        <w:tblStyle w:val="TableGrid"/>
        <w:tblW w:w="8368" w:type="dxa"/>
        <w:tblInd w:w="452" w:type="dxa"/>
        <w:tblCellMar>
          <w:top w:w="12" w:type="dxa"/>
          <w:left w:w="5" w:type="dxa"/>
          <w:bottom w:w="0" w:type="dxa"/>
          <w:right w:w="5" w:type="dxa"/>
        </w:tblCellMar>
        <w:tblLook w:val="04A0" w:firstRow="1" w:lastRow="0" w:firstColumn="1" w:lastColumn="0" w:noHBand="0" w:noVBand="1"/>
      </w:tblPr>
      <w:tblGrid>
        <w:gridCol w:w="3274"/>
        <w:gridCol w:w="2906"/>
        <w:gridCol w:w="2188"/>
      </w:tblGrid>
      <w:tr w:rsidR="006C0AFA" w:rsidRPr="00800B59" w:rsidTr="00685A46">
        <w:trPr>
          <w:trHeight w:val="637"/>
        </w:trPr>
        <w:tc>
          <w:tcPr>
            <w:tcW w:w="3274" w:type="dxa"/>
            <w:tcBorders>
              <w:top w:val="single" w:sz="4" w:space="0" w:color="000000"/>
              <w:left w:val="single" w:sz="4" w:space="0" w:color="000000"/>
              <w:bottom w:val="single" w:sz="4" w:space="0" w:color="000000"/>
              <w:right w:val="single" w:sz="4" w:space="0" w:color="000000"/>
            </w:tcBorders>
          </w:tcPr>
          <w:p w:rsidR="006C0AFA" w:rsidRPr="009161AF" w:rsidRDefault="006C0AFA" w:rsidP="006C0AFA">
            <w:pPr>
              <w:spacing w:after="0" w:line="259" w:lineRule="auto"/>
              <w:ind w:left="100" w:firstLine="0"/>
              <w:jc w:val="center"/>
              <w:rPr>
                <w:b/>
              </w:rPr>
            </w:pPr>
            <w:r w:rsidRPr="009161AF">
              <w:rPr>
                <w:b/>
              </w:rPr>
              <w:t>concepto</w:t>
            </w:r>
          </w:p>
        </w:tc>
        <w:tc>
          <w:tcPr>
            <w:tcW w:w="2906" w:type="dxa"/>
            <w:tcBorders>
              <w:top w:val="single" w:sz="4" w:space="0" w:color="000000"/>
              <w:left w:val="single" w:sz="4" w:space="0" w:color="000000"/>
              <w:bottom w:val="single" w:sz="4" w:space="0" w:color="000000"/>
              <w:right w:val="single" w:sz="4" w:space="0" w:color="000000"/>
            </w:tcBorders>
          </w:tcPr>
          <w:p w:rsidR="006C0AFA" w:rsidRPr="009161AF" w:rsidRDefault="006C0AFA" w:rsidP="00800B59">
            <w:pPr>
              <w:spacing w:after="212"/>
              <w:ind w:right="5"/>
              <w:jc w:val="center"/>
              <w:rPr>
                <w:b/>
              </w:rPr>
            </w:pPr>
            <w:r w:rsidRPr="009161AF">
              <w:rPr>
                <w:b/>
              </w:rPr>
              <w:t>Láminas de zinc, cartón, madera, paja:</w:t>
            </w:r>
          </w:p>
        </w:tc>
        <w:tc>
          <w:tcPr>
            <w:tcW w:w="2188" w:type="dxa"/>
            <w:tcBorders>
              <w:top w:val="single" w:sz="4" w:space="0" w:color="000000"/>
              <w:left w:val="single" w:sz="4" w:space="0" w:color="000000"/>
              <w:bottom w:val="single" w:sz="4" w:space="0" w:color="000000"/>
              <w:right w:val="single" w:sz="4" w:space="0" w:color="000000"/>
            </w:tcBorders>
          </w:tcPr>
          <w:p w:rsidR="006C0AFA" w:rsidRPr="009161AF" w:rsidRDefault="006C0AFA" w:rsidP="00800B59">
            <w:pPr>
              <w:ind w:right="5"/>
              <w:jc w:val="center"/>
              <w:rPr>
                <w:b/>
              </w:rPr>
            </w:pPr>
            <w:r w:rsidRPr="009161AF">
              <w:rPr>
                <w:b/>
              </w:rPr>
              <w:t>Vigueta y bovedilla:</w:t>
            </w:r>
          </w:p>
        </w:tc>
      </w:tr>
      <w:tr w:rsidR="006C0AFA" w:rsidTr="00685A46">
        <w:trPr>
          <w:trHeight w:val="990"/>
        </w:trPr>
        <w:tc>
          <w:tcPr>
            <w:tcW w:w="3274" w:type="dxa"/>
            <w:tcBorders>
              <w:top w:val="single" w:sz="4" w:space="0" w:color="000000"/>
              <w:left w:val="single" w:sz="4" w:space="0" w:color="000000"/>
              <w:bottom w:val="single" w:sz="4" w:space="0" w:color="000000"/>
              <w:right w:val="single" w:sz="4" w:space="0" w:color="000000"/>
            </w:tcBorders>
          </w:tcPr>
          <w:p w:rsidR="006C0AFA" w:rsidRPr="006C0AFA" w:rsidRDefault="006C0AFA" w:rsidP="00AA4023">
            <w:pPr>
              <w:spacing w:after="0" w:line="259" w:lineRule="auto"/>
              <w:ind w:left="100" w:firstLine="0"/>
              <w:jc w:val="left"/>
            </w:pPr>
            <w:r w:rsidRPr="006C0AFA">
              <w:t>Por cada permiso de construcción de hasta 40 metros cuadrados.</w:t>
            </w:r>
          </w:p>
        </w:tc>
        <w:tc>
          <w:tcPr>
            <w:tcW w:w="2906" w:type="dxa"/>
            <w:tcBorders>
              <w:top w:val="single" w:sz="4" w:space="0" w:color="000000"/>
              <w:left w:val="single" w:sz="4" w:space="0" w:color="000000"/>
              <w:bottom w:val="single" w:sz="4" w:space="0" w:color="000000"/>
              <w:right w:val="single" w:sz="4" w:space="0" w:color="000000"/>
            </w:tcBorders>
          </w:tcPr>
          <w:p w:rsidR="006C0AFA" w:rsidRPr="006C0AFA" w:rsidRDefault="006C0AFA" w:rsidP="00AA4023">
            <w:pPr>
              <w:spacing w:after="0" w:line="259" w:lineRule="auto"/>
              <w:ind w:left="0" w:firstLine="0"/>
              <w:jc w:val="left"/>
            </w:pPr>
            <w:r w:rsidRPr="006C0AFA">
              <w:t>0.03 veces la unidad de medida y actualización vigente por m2</w:t>
            </w:r>
          </w:p>
        </w:tc>
        <w:tc>
          <w:tcPr>
            <w:tcW w:w="2188" w:type="dxa"/>
            <w:tcBorders>
              <w:top w:val="single" w:sz="4" w:space="0" w:color="000000"/>
              <w:left w:val="single" w:sz="4" w:space="0" w:color="000000"/>
              <w:bottom w:val="single" w:sz="4" w:space="0" w:color="000000"/>
              <w:right w:val="single" w:sz="4" w:space="0" w:color="000000"/>
            </w:tcBorders>
          </w:tcPr>
          <w:p w:rsidR="006C0AFA" w:rsidRPr="006C0AFA" w:rsidRDefault="006C0AFA" w:rsidP="00AA4023">
            <w:pPr>
              <w:spacing w:after="0" w:line="259" w:lineRule="auto"/>
              <w:ind w:left="0" w:firstLine="0"/>
              <w:jc w:val="left"/>
            </w:pPr>
            <w:r w:rsidRPr="006C0AFA">
              <w:t>0.09 veces la unidad de medida y actualización vigente por</w:t>
            </w:r>
          </w:p>
        </w:tc>
      </w:tr>
      <w:tr w:rsidR="006C0AFA" w:rsidTr="00685A46">
        <w:trPr>
          <w:trHeight w:val="670"/>
        </w:trPr>
        <w:tc>
          <w:tcPr>
            <w:tcW w:w="3274"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100" w:firstLine="0"/>
              <w:jc w:val="left"/>
            </w:pPr>
            <w:r>
              <w:t>Por cada permiso de construcción de 41 a 120 metros cuadrados.</w:t>
            </w:r>
          </w:p>
        </w:tc>
        <w:tc>
          <w:tcPr>
            <w:tcW w:w="2906"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0" w:firstLine="0"/>
              <w:jc w:val="left"/>
            </w:pPr>
            <w:r>
              <w:t>0.04 veces la unidad de medida y actualización vigente por m2</w:t>
            </w:r>
          </w:p>
        </w:tc>
        <w:tc>
          <w:tcPr>
            <w:tcW w:w="2188"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0" w:firstLine="0"/>
              <w:jc w:val="left"/>
            </w:pPr>
            <w:r>
              <w:t>0.10 veces la unidad de medida y actualización vigente por</w:t>
            </w:r>
          </w:p>
        </w:tc>
      </w:tr>
      <w:tr w:rsidR="006C0AFA" w:rsidTr="00685A46">
        <w:trPr>
          <w:trHeight w:val="670"/>
        </w:trPr>
        <w:tc>
          <w:tcPr>
            <w:tcW w:w="3274"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100" w:firstLine="0"/>
              <w:jc w:val="left"/>
            </w:pPr>
            <w:r>
              <w:lastRenderedPageBreak/>
              <w:t>Por cada permiso de construcción de 121 a 240 metros cuadrados.</w:t>
            </w:r>
          </w:p>
        </w:tc>
        <w:tc>
          <w:tcPr>
            <w:tcW w:w="2906"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0" w:firstLine="0"/>
              <w:jc w:val="left"/>
            </w:pPr>
            <w:r>
              <w:t>0.05 veces la unidad de medida y actualización vigente por m2</w:t>
            </w:r>
          </w:p>
        </w:tc>
        <w:tc>
          <w:tcPr>
            <w:tcW w:w="2188"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0" w:firstLine="0"/>
              <w:jc w:val="left"/>
            </w:pPr>
            <w:r>
              <w:t>0.11 veces la unidad de medida y actualización vigente por</w:t>
            </w:r>
          </w:p>
        </w:tc>
      </w:tr>
      <w:tr w:rsidR="006C0AFA" w:rsidTr="00685A46">
        <w:trPr>
          <w:trHeight w:val="670"/>
        </w:trPr>
        <w:tc>
          <w:tcPr>
            <w:tcW w:w="3274"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100" w:firstLine="0"/>
              <w:jc w:val="left"/>
            </w:pPr>
            <w:r>
              <w:t>Por cada permiso de construcción de 241 metros cuadrados en adelante.</w:t>
            </w:r>
          </w:p>
        </w:tc>
        <w:tc>
          <w:tcPr>
            <w:tcW w:w="2906"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360" w:right="495" w:hanging="360"/>
            </w:pPr>
            <w:r>
              <w:t>0.09 veces la unidad de medida y actualización vigente por m2</w:t>
            </w:r>
          </w:p>
        </w:tc>
        <w:tc>
          <w:tcPr>
            <w:tcW w:w="2188"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0" w:firstLine="0"/>
            </w:pPr>
            <w:r>
              <w:t>0.12 veces la unidad de medida y actualización vigente por m2</w:t>
            </w:r>
          </w:p>
        </w:tc>
      </w:tr>
    </w:tbl>
    <w:p w:rsidR="00721609" w:rsidRDefault="00721609">
      <w:pPr>
        <w:ind w:left="46" w:right="5"/>
        <w:rPr>
          <w:b/>
        </w:rPr>
      </w:pPr>
    </w:p>
    <w:p w:rsidR="00C438CD" w:rsidRDefault="00C438CD" w:rsidP="00721609">
      <w:pPr>
        <w:ind w:left="46" w:right="5"/>
        <w:rPr>
          <w:b/>
        </w:rPr>
      </w:pPr>
    </w:p>
    <w:p w:rsidR="003729C7" w:rsidRPr="00721609" w:rsidRDefault="00E77C70" w:rsidP="00721609">
      <w:pPr>
        <w:ind w:left="46" w:right="5"/>
        <w:rPr>
          <w:b/>
        </w:rPr>
      </w:pPr>
      <w:r>
        <w:rPr>
          <w:b/>
        </w:rPr>
        <w:t>II.-</w:t>
      </w:r>
      <w:r>
        <w:t xml:space="preserve">Permiso de construcción de </w:t>
      </w:r>
      <w:r w:rsidR="00E06F2D">
        <w:t>Infonavit</w:t>
      </w:r>
      <w:r>
        <w:t>, bodegas, industrias, comercios y grandes construcciones:</w:t>
      </w:r>
    </w:p>
    <w:p w:rsidR="003729C7" w:rsidRDefault="003729C7" w:rsidP="00AA4023">
      <w:pPr>
        <w:spacing w:after="212"/>
        <w:ind w:left="1011" w:right="5" w:firstLine="0"/>
      </w:pPr>
    </w:p>
    <w:tbl>
      <w:tblPr>
        <w:tblStyle w:val="TableGrid"/>
        <w:tblW w:w="8374" w:type="dxa"/>
        <w:tblInd w:w="421" w:type="dxa"/>
        <w:tblCellMar>
          <w:top w:w="12" w:type="dxa"/>
          <w:left w:w="0" w:type="dxa"/>
          <w:bottom w:w="0" w:type="dxa"/>
          <w:right w:w="8" w:type="dxa"/>
        </w:tblCellMar>
        <w:tblLook w:val="04A0" w:firstRow="1" w:lastRow="0" w:firstColumn="1" w:lastColumn="0" w:noHBand="0" w:noVBand="1"/>
      </w:tblPr>
      <w:tblGrid>
        <w:gridCol w:w="3306"/>
        <w:gridCol w:w="2791"/>
        <w:gridCol w:w="2277"/>
      </w:tblGrid>
      <w:tr w:rsidR="006C0AFA" w:rsidTr="00685A46">
        <w:trPr>
          <w:trHeight w:val="670"/>
        </w:trPr>
        <w:tc>
          <w:tcPr>
            <w:tcW w:w="3306" w:type="dxa"/>
            <w:tcBorders>
              <w:top w:val="single" w:sz="4" w:space="0" w:color="000000"/>
              <w:left w:val="single" w:sz="4" w:space="0" w:color="000000"/>
              <w:bottom w:val="single" w:sz="4" w:space="0" w:color="000000"/>
              <w:right w:val="single" w:sz="4" w:space="0" w:color="000000"/>
            </w:tcBorders>
          </w:tcPr>
          <w:p w:rsidR="006C0AFA" w:rsidRPr="006C0AFA" w:rsidRDefault="006C0AFA" w:rsidP="00842737">
            <w:pPr>
              <w:spacing w:after="0" w:line="259" w:lineRule="auto"/>
              <w:ind w:left="105" w:firstLine="0"/>
              <w:jc w:val="center"/>
              <w:rPr>
                <w:b/>
              </w:rPr>
            </w:pPr>
            <w:r w:rsidRPr="006C0AFA">
              <w:rPr>
                <w:b/>
              </w:rPr>
              <w:t>Concepto</w:t>
            </w:r>
          </w:p>
        </w:tc>
        <w:tc>
          <w:tcPr>
            <w:tcW w:w="2791" w:type="dxa"/>
            <w:tcBorders>
              <w:top w:val="single" w:sz="4" w:space="0" w:color="000000"/>
              <w:left w:val="single" w:sz="4" w:space="0" w:color="000000"/>
              <w:bottom w:val="single" w:sz="4" w:space="0" w:color="000000"/>
              <w:right w:val="single" w:sz="4" w:space="0" w:color="000000"/>
            </w:tcBorders>
          </w:tcPr>
          <w:p w:rsidR="006C0AFA" w:rsidRPr="006C0AFA" w:rsidRDefault="006C0AFA" w:rsidP="00842737">
            <w:pPr>
              <w:spacing w:after="0" w:line="259" w:lineRule="auto"/>
              <w:ind w:left="5" w:firstLine="0"/>
              <w:jc w:val="center"/>
              <w:rPr>
                <w:b/>
              </w:rPr>
            </w:pPr>
            <w:r w:rsidRPr="006C0AFA">
              <w:rPr>
                <w:b/>
              </w:rPr>
              <w:t>Láminas de zinc, cartón, madera, paja:</w:t>
            </w:r>
          </w:p>
        </w:tc>
        <w:tc>
          <w:tcPr>
            <w:tcW w:w="2277" w:type="dxa"/>
            <w:tcBorders>
              <w:top w:val="single" w:sz="4" w:space="0" w:color="000000"/>
              <w:left w:val="single" w:sz="4" w:space="0" w:color="000000"/>
              <w:bottom w:val="single" w:sz="4" w:space="0" w:color="000000"/>
              <w:right w:val="single" w:sz="4" w:space="0" w:color="000000"/>
            </w:tcBorders>
          </w:tcPr>
          <w:p w:rsidR="006C0AFA" w:rsidRPr="006C0AFA" w:rsidRDefault="006C0AFA" w:rsidP="00842737">
            <w:pPr>
              <w:spacing w:after="212"/>
              <w:ind w:right="5"/>
              <w:jc w:val="center"/>
              <w:rPr>
                <w:b/>
              </w:rPr>
            </w:pPr>
            <w:r w:rsidRPr="006C0AFA">
              <w:rPr>
                <w:b/>
              </w:rPr>
              <w:t>Vigueta y bovedilla:</w:t>
            </w:r>
          </w:p>
          <w:p w:rsidR="006C0AFA" w:rsidRPr="006C0AFA" w:rsidRDefault="006C0AFA" w:rsidP="00842737">
            <w:pPr>
              <w:spacing w:after="0" w:line="259" w:lineRule="auto"/>
              <w:ind w:left="5" w:firstLine="0"/>
              <w:jc w:val="center"/>
              <w:rPr>
                <w:b/>
              </w:rPr>
            </w:pPr>
          </w:p>
        </w:tc>
      </w:tr>
      <w:tr w:rsidR="006C0AFA" w:rsidTr="00685A46">
        <w:trPr>
          <w:trHeight w:val="670"/>
        </w:trPr>
        <w:tc>
          <w:tcPr>
            <w:tcW w:w="3306"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105" w:firstLine="0"/>
              <w:jc w:val="left"/>
            </w:pPr>
            <w:r>
              <w:t>Por cada permiso de construcción de hasta 40 metros cuadrados.</w:t>
            </w:r>
          </w:p>
        </w:tc>
        <w:tc>
          <w:tcPr>
            <w:tcW w:w="2791"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5" w:firstLine="0"/>
              <w:jc w:val="left"/>
            </w:pPr>
            <w:r>
              <w:t>0.05 de Unidad de medida y actualización Vigente por M2</w:t>
            </w:r>
          </w:p>
        </w:tc>
        <w:tc>
          <w:tcPr>
            <w:tcW w:w="2277"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0" w:firstLine="0"/>
              <w:jc w:val="left"/>
            </w:pPr>
            <w:r>
              <w:t>0.10 veces la unidad de medida y actualización vigente por m2</w:t>
            </w:r>
          </w:p>
        </w:tc>
      </w:tr>
      <w:tr w:rsidR="006C0AFA" w:rsidTr="00685A46">
        <w:trPr>
          <w:trHeight w:val="670"/>
        </w:trPr>
        <w:tc>
          <w:tcPr>
            <w:tcW w:w="3306"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105" w:firstLine="0"/>
              <w:jc w:val="left"/>
            </w:pPr>
            <w:r>
              <w:t>Por cada permiso de construcción de 41 a120 metros cuadrados.</w:t>
            </w:r>
          </w:p>
        </w:tc>
        <w:tc>
          <w:tcPr>
            <w:tcW w:w="2791"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5" w:hanging="13"/>
              <w:jc w:val="left"/>
            </w:pPr>
            <w:r>
              <w:t xml:space="preserve"> 0.06 de Unidad de medida y actualización Vigente por M2</w:t>
            </w:r>
          </w:p>
        </w:tc>
        <w:tc>
          <w:tcPr>
            <w:tcW w:w="2277"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0" w:firstLine="0"/>
              <w:jc w:val="left"/>
            </w:pPr>
            <w:r>
              <w:t>0.12 veces la unidad de medida y actualización vigente por m2</w:t>
            </w:r>
          </w:p>
        </w:tc>
      </w:tr>
      <w:tr w:rsidR="006C0AFA" w:rsidTr="00685A46">
        <w:trPr>
          <w:trHeight w:val="670"/>
        </w:trPr>
        <w:tc>
          <w:tcPr>
            <w:tcW w:w="3306"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105" w:firstLine="0"/>
              <w:jc w:val="left"/>
            </w:pPr>
            <w:r>
              <w:t>Por cada permiso de construcción de 121 a240 metros cuadrados.</w:t>
            </w:r>
          </w:p>
        </w:tc>
        <w:tc>
          <w:tcPr>
            <w:tcW w:w="2791"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5" w:firstLine="0"/>
              <w:jc w:val="left"/>
            </w:pPr>
            <w:r>
              <w:t>0.07 de Unidad de medida y actualización Vigente por M2.</w:t>
            </w:r>
          </w:p>
        </w:tc>
        <w:tc>
          <w:tcPr>
            <w:tcW w:w="2277"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0" w:firstLine="0"/>
              <w:jc w:val="left"/>
            </w:pPr>
            <w:r>
              <w:t>0.13 veces la unidad de medida y actualización vigente por m2</w:t>
            </w:r>
          </w:p>
        </w:tc>
      </w:tr>
      <w:tr w:rsidR="006C0AFA" w:rsidTr="00685A46">
        <w:trPr>
          <w:trHeight w:val="662"/>
        </w:trPr>
        <w:tc>
          <w:tcPr>
            <w:tcW w:w="3306"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105" w:firstLine="0"/>
              <w:jc w:val="left"/>
            </w:pPr>
            <w:r>
              <w:t>Por cada permiso de construcción de 241 a 400 metros cuadrados.</w:t>
            </w:r>
          </w:p>
        </w:tc>
        <w:tc>
          <w:tcPr>
            <w:tcW w:w="2791"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365" w:hanging="360"/>
              <w:jc w:val="left"/>
            </w:pPr>
            <w:r>
              <w:t>0.09 de Unidad de medida y actualización Vigente por M2</w:t>
            </w:r>
          </w:p>
        </w:tc>
        <w:tc>
          <w:tcPr>
            <w:tcW w:w="2277"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0" w:firstLine="0"/>
              <w:jc w:val="left"/>
            </w:pPr>
            <w:r>
              <w:t>0.14 veces la unidad de medida y actualización vigente por m2</w:t>
            </w:r>
          </w:p>
        </w:tc>
      </w:tr>
      <w:tr w:rsidR="006C0AFA" w:rsidTr="00685A46">
        <w:trPr>
          <w:trHeight w:val="662"/>
        </w:trPr>
        <w:tc>
          <w:tcPr>
            <w:tcW w:w="3306"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105" w:firstLine="0"/>
              <w:jc w:val="left"/>
            </w:pPr>
            <w:r>
              <w:t>Por cada permiso de construcción de 401 metros cuadrados en adelante</w:t>
            </w:r>
          </w:p>
        </w:tc>
        <w:tc>
          <w:tcPr>
            <w:tcW w:w="2791"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365" w:hanging="360"/>
              <w:jc w:val="left"/>
            </w:pPr>
            <w:r>
              <w:t>0.10 de Unidad de medida y actualización Vigente por M2</w:t>
            </w:r>
          </w:p>
        </w:tc>
        <w:tc>
          <w:tcPr>
            <w:tcW w:w="2277" w:type="dxa"/>
            <w:tcBorders>
              <w:top w:val="single" w:sz="4" w:space="0" w:color="000000"/>
              <w:left w:val="single" w:sz="4" w:space="0" w:color="000000"/>
              <w:bottom w:val="single" w:sz="4" w:space="0" w:color="000000"/>
              <w:right w:val="single" w:sz="4" w:space="0" w:color="000000"/>
            </w:tcBorders>
          </w:tcPr>
          <w:p w:rsidR="006C0AFA" w:rsidRDefault="006C0AFA" w:rsidP="00AA4023">
            <w:pPr>
              <w:spacing w:after="0" w:line="259" w:lineRule="auto"/>
              <w:ind w:left="0" w:firstLine="0"/>
              <w:jc w:val="left"/>
            </w:pPr>
            <w:r>
              <w:t>0.30 veces la unidad de medida y actualización vigente por m2</w:t>
            </w:r>
          </w:p>
        </w:tc>
      </w:tr>
    </w:tbl>
    <w:p w:rsidR="003729C7" w:rsidRDefault="003729C7">
      <w:pPr>
        <w:spacing w:after="557" w:line="259" w:lineRule="auto"/>
        <w:ind w:left="26" w:firstLine="0"/>
        <w:jc w:val="left"/>
      </w:pPr>
    </w:p>
    <w:p w:rsidR="00C4179D" w:rsidRDefault="00685A46" w:rsidP="00685A46">
      <w:pPr>
        <w:spacing w:after="557" w:line="259" w:lineRule="auto"/>
        <w:ind w:left="26" w:firstLine="0"/>
        <w:jc w:val="left"/>
      </w:pPr>
      <w:r w:rsidRPr="00685A46">
        <w:rPr>
          <w:b/>
        </w:rPr>
        <w:t>III.-</w:t>
      </w:r>
      <w:r>
        <w:t xml:space="preserve"> </w:t>
      </w:r>
      <w:r w:rsidR="00C4179D">
        <w:t>Factibilidad de uso de suelo</w:t>
      </w:r>
    </w:p>
    <w:tbl>
      <w:tblPr>
        <w:tblStyle w:val="TableGrid"/>
        <w:tblW w:w="8816" w:type="dxa"/>
        <w:tblInd w:w="535" w:type="dxa"/>
        <w:tblCellMar>
          <w:top w:w="12" w:type="dxa"/>
          <w:left w:w="0" w:type="dxa"/>
          <w:bottom w:w="0" w:type="dxa"/>
          <w:right w:w="8" w:type="dxa"/>
        </w:tblCellMar>
        <w:tblLook w:val="04A0" w:firstRow="1" w:lastRow="0" w:firstColumn="1" w:lastColumn="0" w:noHBand="0" w:noVBand="1"/>
      </w:tblPr>
      <w:tblGrid>
        <w:gridCol w:w="3370"/>
        <w:gridCol w:w="2947"/>
        <w:gridCol w:w="2499"/>
      </w:tblGrid>
      <w:tr w:rsidR="00C4179D" w:rsidTr="00BF24AA">
        <w:trPr>
          <w:trHeight w:val="509"/>
        </w:trPr>
        <w:tc>
          <w:tcPr>
            <w:tcW w:w="3370" w:type="dxa"/>
            <w:tcBorders>
              <w:top w:val="single" w:sz="4" w:space="0" w:color="000000"/>
              <w:left w:val="single" w:sz="4" w:space="0" w:color="000000"/>
              <w:bottom w:val="single" w:sz="4" w:space="0" w:color="000000"/>
              <w:right w:val="single" w:sz="4" w:space="0" w:color="000000"/>
            </w:tcBorders>
          </w:tcPr>
          <w:p w:rsidR="00C4179D" w:rsidRPr="009161AF" w:rsidRDefault="00C4179D" w:rsidP="00842737">
            <w:pPr>
              <w:spacing w:after="0" w:line="259" w:lineRule="auto"/>
              <w:ind w:left="105" w:firstLine="0"/>
              <w:jc w:val="center"/>
              <w:rPr>
                <w:b/>
              </w:rPr>
            </w:pPr>
            <w:r w:rsidRPr="009161AF">
              <w:rPr>
                <w:b/>
              </w:rPr>
              <w:t>Concepto</w:t>
            </w:r>
          </w:p>
        </w:tc>
        <w:tc>
          <w:tcPr>
            <w:tcW w:w="2947" w:type="dxa"/>
            <w:tcBorders>
              <w:top w:val="single" w:sz="4" w:space="0" w:color="000000"/>
              <w:left w:val="single" w:sz="4" w:space="0" w:color="000000"/>
              <w:bottom w:val="single" w:sz="4" w:space="0" w:color="000000"/>
              <w:right w:val="single" w:sz="4" w:space="0" w:color="000000"/>
            </w:tcBorders>
          </w:tcPr>
          <w:p w:rsidR="00C4179D" w:rsidRPr="009161AF" w:rsidRDefault="00C4179D" w:rsidP="00842737">
            <w:pPr>
              <w:spacing w:after="0" w:line="259" w:lineRule="auto"/>
              <w:ind w:left="5" w:firstLine="0"/>
              <w:jc w:val="center"/>
              <w:rPr>
                <w:b/>
              </w:rPr>
            </w:pPr>
            <w:r w:rsidRPr="009161AF">
              <w:rPr>
                <w:b/>
              </w:rPr>
              <w:t>Veces la uma</w:t>
            </w:r>
          </w:p>
        </w:tc>
        <w:tc>
          <w:tcPr>
            <w:tcW w:w="2499" w:type="dxa"/>
            <w:tcBorders>
              <w:top w:val="single" w:sz="4" w:space="0" w:color="000000"/>
              <w:left w:val="single" w:sz="4" w:space="0" w:color="000000"/>
              <w:bottom w:val="single" w:sz="4" w:space="0" w:color="000000"/>
              <w:right w:val="single" w:sz="4" w:space="0" w:color="000000"/>
            </w:tcBorders>
          </w:tcPr>
          <w:p w:rsidR="00C4179D" w:rsidRPr="009161AF" w:rsidRDefault="00C4179D" w:rsidP="00842737">
            <w:pPr>
              <w:spacing w:after="212"/>
              <w:ind w:right="5"/>
              <w:jc w:val="center"/>
              <w:rPr>
                <w:b/>
              </w:rPr>
            </w:pPr>
            <w:r w:rsidRPr="009161AF">
              <w:rPr>
                <w:b/>
              </w:rPr>
              <w:t>Unidad de media</w:t>
            </w:r>
          </w:p>
        </w:tc>
      </w:tr>
      <w:tr w:rsidR="00C4179D" w:rsidTr="00BF24AA">
        <w:trPr>
          <w:trHeight w:val="509"/>
        </w:trPr>
        <w:tc>
          <w:tcPr>
            <w:tcW w:w="3370" w:type="dxa"/>
            <w:tcBorders>
              <w:top w:val="single" w:sz="4" w:space="0" w:color="000000"/>
              <w:left w:val="single" w:sz="4" w:space="0" w:color="000000"/>
              <w:bottom w:val="single" w:sz="4" w:space="0" w:color="000000"/>
              <w:right w:val="single" w:sz="4" w:space="0" w:color="000000"/>
            </w:tcBorders>
          </w:tcPr>
          <w:p w:rsidR="00C4179D" w:rsidRDefault="00BF24AA" w:rsidP="00BF24AA">
            <w:pPr>
              <w:pStyle w:val="Prrafodelista"/>
              <w:numPr>
                <w:ilvl w:val="0"/>
                <w:numId w:val="16"/>
              </w:numPr>
              <w:spacing w:after="0" w:line="259" w:lineRule="auto"/>
              <w:jc w:val="left"/>
            </w:pPr>
            <w:r>
              <w:t xml:space="preserve">Para el establecimiento con venta de bebidas alcohólicas en envase cerrado. </w:t>
            </w:r>
          </w:p>
        </w:tc>
        <w:tc>
          <w:tcPr>
            <w:tcW w:w="2947"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0" w:line="259" w:lineRule="auto"/>
              <w:ind w:left="5" w:firstLine="0"/>
              <w:jc w:val="center"/>
            </w:pPr>
            <w:r>
              <w:t>20</w:t>
            </w:r>
          </w:p>
        </w:tc>
        <w:tc>
          <w:tcPr>
            <w:tcW w:w="2499"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212"/>
              <w:ind w:right="5"/>
              <w:jc w:val="center"/>
            </w:pPr>
            <w:r>
              <w:t>Constancia</w:t>
            </w:r>
          </w:p>
        </w:tc>
      </w:tr>
      <w:tr w:rsidR="00C4179D" w:rsidTr="00BF24AA">
        <w:trPr>
          <w:trHeight w:val="509"/>
        </w:trPr>
        <w:tc>
          <w:tcPr>
            <w:tcW w:w="3370" w:type="dxa"/>
            <w:tcBorders>
              <w:top w:val="single" w:sz="4" w:space="0" w:color="000000"/>
              <w:left w:val="single" w:sz="4" w:space="0" w:color="000000"/>
              <w:bottom w:val="single" w:sz="4" w:space="0" w:color="000000"/>
              <w:right w:val="single" w:sz="4" w:space="0" w:color="000000"/>
            </w:tcBorders>
          </w:tcPr>
          <w:p w:rsidR="00C4179D" w:rsidRDefault="00BF24AA" w:rsidP="00BF24AA">
            <w:pPr>
              <w:pStyle w:val="Prrafodelista"/>
              <w:numPr>
                <w:ilvl w:val="0"/>
                <w:numId w:val="16"/>
              </w:numPr>
              <w:spacing w:after="0" w:line="259" w:lineRule="auto"/>
              <w:jc w:val="left"/>
            </w:pPr>
            <w:r>
              <w:t xml:space="preserve">Para el establecimiento con venta de bebidas alcohólicas </w:t>
            </w:r>
            <w:r>
              <w:lastRenderedPageBreak/>
              <w:t>para su consumo en el mismo lugar.</w:t>
            </w:r>
          </w:p>
        </w:tc>
        <w:tc>
          <w:tcPr>
            <w:tcW w:w="2947"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0" w:line="259" w:lineRule="auto"/>
              <w:ind w:left="5" w:firstLine="0"/>
              <w:jc w:val="center"/>
            </w:pPr>
            <w:r>
              <w:lastRenderedPageBreak/>
              <w:t>40</w:t>
            </w:r>
          </w:p>
        </w:tc>
        <w:tc>
          <w:tcPr>
            <w:tcW w:w="2499"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212"/>
              <w:ind w:right="5"/>
              <w:jc w:val="center"/>
            </w:pPr>
            <w:r>
              <w:t>Constancia</w:t>
            </w:r>
          </w:p>
        </w:tc>
      </w:tr>
      <w:tr w:rsidR="00C4179D" w:rsidTr="00BF24AA">
        <w:trPr>
          <w:trHeight w:val="509"/>
        </w:trPr>
        <w:tc>
          <w:tcPr>
            <w:tcW w:w="3370" w:type="dxa"/>
            <w:tcBorders>
              <w:top w:val="single" w:sz="4" w:space="0" w:color="000000"/>
              <w:left w:val="single" w:sz="4" w:space="0" w:color="000000"/>
              <w:bottom w:val="single" w:sz="4" w:space="0" w:color="000000"/>
              <w:right w:val="single" w:sz="4" w:space="0" w:color="000000"/>
            </w:tcBorders>
          </w:tcPr>
          <w:p w:rsidR="00C4179D" w:rsidRDefault="00BF24AA" w:rsidP="00BF24AA">
            <w:pPr>
              <w:pStyle w:val="Prrafodelista"/>
              <w:numPr>
                <w:ilvl w:val="0"/>
                <w:numId w:val="16"/>
              </w:numPr>
              <w:spacing w:after="0" w:line="259" w:lineRule="auto"/>
              <w:jc w:val="left"/>
            </w:pPr>
            <w:r>
              <w:t>Para establecimiento con giro diferente a los mencionados en los incisos a) b) y g) de esta fracción.</w:t>
            </w:r>
          </w:p>
        </w:tc>
        <w:tc>
          <w:tcPr>
            <w:tcW w:w="2947"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0" w:line="259" w:lineRule="auto"/>
              <w:ind w:left="5" w:firstLine="0"/>
              <w:jc w:val="center"/>
            </w:pPr>
            <w:r>
              <w:t>5</w:t>
            </w:r>
          </w:p>
        </w:tc>
        <w:tc>
          <w:tcPr>
            <w:tcW w:w="2499"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212"/>
              <w:ind w:right="5"/>
              <w:jc w:val="center"/>
            </w:pPr>
            <w:r>
              <w:t>Constancia</w:t>
            </w:r>
          </w:p>
        </w:tc>
      </w:tr>
      <w:tr w:rsidR="00C4179D" w:rsidTr="00BF24AA">
        <w:trPr>
          <w:trHeight w:val="585"/>
        </w:trPr>
        <w:tc>
          <w:tcPr>
            <w:tcW w:w="3370" w:type="dxa"/>
            <w:tcBorders>
              <w:top w:val="single" w:sz="4" w:space="0" w:color="000000"/>
              <w:left w:val="single" w:sz="4" w:space="0" w:color="000000"/>
              <w:bottom w:val="single" w:sz="4" w:space="0" w:color="000000"/>
              <w:right w:val="single" w:sz="4" w:space="0" w:color="000000"/>
            </w:tcBorders>
          </w:tcPr>
          <w:p w:rsidR="00BF24AA" w:rsidRDefault="00BF24AA" w:rsidP="00BF24AA">
            <w:pPr>
              <w:pStyle w:val="Prrafodelista"/>
              <w:numPr>
                <w:ilvl w:val="0"/>
                <w:numId w:val="16"/>
              </w:numPr>
              <w:spacing w:after="0" w:line="259" w:lineRule="auto"/>
              <w:jc w:val="left"/>
            </w:pPr>
            <w:r>
              <w:t>Para desarrollo inmobiliario de cualquier tipo</w:t>
            </w:r>
          </w:p>
        </w:tc>
        <w:tc>
          <w:tcPr>
            <w:tcW w:w="2947"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0" w:line="259" w:lineRule="auto"/>
              <w:ind w:left="5" w:firstLine="0"/>
              <w:jc w:val="center"/>
            </w:pPr>
            <w:r>
              <w:t>15</w:t>
            </w:r>
          </w:p>
        </w:tc>
        <w:tc>
          <w:tcPr>
            <w:tcW w:w="2499"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212"/>
              <w:ind w:right="5"/>
              <w:jc w:val="center"/>
            </w:pPr>
            <w:r>
              <w:t>Constancia</w:t>
            </w:r>
          </w:p>
        </w:tc>
      </w:tr>
      <w:tr w:rsidR="00C4179D" w:rsidTr="00BF24AA">
        <w:trPr>
          <w:trHeight w:val="585"/>
        </w:trPr>
        <w:tc>
          <w:tcPr>
            <w:tcW w:w="3370" w:type="dxa"/>
            <w:tcBorders>
              <w:top w:val="single" w:sz="4" w:space="0" w:color="000000"/>
              <w:left w:val="single" w:sz="4" w:space="0" w:color="000000"/>
              <w:bottom w:val="single" w:sz="4" w:space="0" w:color="000000"/>
              <w:right w:val="single" w:sz="4" w:space="0" w:color="000000"/>
            </w:tcBorders>
          </w:tcPr>
          <w:p w:rsidR="00C4179D" w:rsidRDefault="00BF24AA" w:rsidP="00BF24AA">
            <w:pPr>
              <w:pStyle w:val="Prrafodelista"/>
              <w:numPr>
                <w:ilvl w:val="0"/>
                <w:numId w:val="16"/>
              </w:numPr>
              <w:spacing w:after="0" w:line="259" w:lineRule="auto"/>
              <w:jc w:val="left"/>
            </w:pPr>
            <w:r>
              <w:t>Para casa habitación unifamiliar ubicada en zonas de reserva de crecimiento.</w:t>
            </w:r>
          </w:p>
        </w:tc>
        <w:tc>
          <w:tcPr>
            <w:tcW w:w="2947"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0" w:line="259" w:lineRule="auto"/>
              <w:ind w:left="5" w:firstLine="0"/>
              <w:jc w:val="center"/>
            </w:pPr>
            <w:r>
              <w:t>5</w:t>
            </w:r>
          </w:p>
        </w:tc>
        <w:tc>
          <w:tcPr>
            <w:tcW w:w="2499"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212"/>
              <w:ind w:right="5"/>
              <w:jc w:val="center"/>
            </w:pPr>
            <w:r>
              <w:t>constancia</w:t>
            </w:r>
          </w:p>
        </w:tc>
      </w:tr>
      <w:tr w:rsidR="00C4179D" w:rsidTr="00BF24AA">
        <w:trPr>
          <w:trHeight w:val="585"/>
        </w:trPr>
        <w:tc>
          <w:tcPr>
            <w:tcW w:w="3370" w:type="dxa"/>
            <w:tcBorders>
              <w:top w:val="single" w:sz="4" w:space="0" w:color="000000"/>
              <w:left w:val="single" w:sz="4" w:space="0" w:color="000000"/>
              <w:bottom w:val="single" w:sz="4" w:space="0" w:color="000000"/>
              <w:right w:val="single" w:sz="4" w:space="0" w:color="000000"/>
            </w:tcBorders>
          </w:tcPr>
          <w:p w:rsidR="00C4179D" w:rsidRDefault="00BF24AA" w:rsidP="00BF24AA">
            <w:pPr>
              <w:pStyle w:val="Prrafodelista"/>
              <w:numPr>
                <w:ilvl w:val="0"/>
                <w:numId w:val="16"/>
              </w:numPr>
              <w:spacing w:after="0" w:line="259" w:lineRule="auto"/>
              <w:jc w:val="left"/>
            </w:pPr>
            <w:r>
              <w:t xml:space="preserve">Para la instalación de radio base de telefonía celular e internet. </w:t>
            </w:r>
          </w:p>
        </w:tc>
        <w:tc>
          <w:tcPr>
            <w:tcW w:w="2947"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0" w:line="259" w:lineRule="auto"/>
              <w:ind w:left="5" w:firstLine="0"/>
              <w:jc w:val="center"/>
            </w:pPr>
            <w:r>
              <w:t>50</w:t>
            </w:r>
          </w:p>
        </w:tc>
        <w:tc>
          <w:tcPr>
            <w:tcW w:w="2499"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212"/>
              <w:ind w:right="5"/>
              <w:jc w:val="center"/>
            </w:pPr>
            <w:r>
              <w:t>Por radio base</w:t>
            </w:r>
          </w:p>
        </w:tc>
      </w:tr>
      <w:tr w:rsidR="00C4179D" w:rsidTr="00BF24AA">
        <w:trPr>
          <w:trHeight w:val="585"/>
        </w:trPr>
        <w:tc>
          <w:tcPr>
            <w:tcW w:w="3370" w:type="dxa"/>
            <w:tcBorders>
              <w:top w:val="single" w:sz="4" w:space="0" w:color="000000"/>
              <w:left w:val="single" w:sz="4" w:space="0" w:color="000000"/>
              <w:bottom w:val="single" w:sz="4" w:space="0" w:color="000000"/>
              <w:right w:val="single" w:sz="4" w:space="0" w:color="000000"/>
            </w:tcBorders>
          </w:tcPr>
          <w:p w:rsidR="00C4179D" w:rsidRDefault="00BF24AA" w:rsidP="00BF24AA">
            <w:pPr>
              <w:pStyle w:val="Prrafodelista"/>
              <w:numPr>
                <w:ilvl w:val="0"/>
                <w:numId w:val="16"/>
              </w:numPr>
              <w:spacing w:after="0" w:line="259" w:lineRule="auto"/>
              <w:jc w:val="left"/>
            </w:pPr>
            <w:r>
              <w:t xml:space="preserve">Para la instalación de gasolinera o estación de servicio. </w:t>
            </w:r>
          </w:p>
        </w:tc>
        <w:tc>
          <w:tcPr>
            <w:tcW w:w="2947"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0" w:line="259" w:lineRule="auto"/>
              <w:ind w:left="5" w:firstLine="0"/>
              <w:jc w:val="center"/>
            </w:pPr>
            <w:r>
              <w:t>100</w:t>
            </w:r>
          </w:p>
        </w:tc>
        <w:tc>
          <w:tcPr>
            <w:tcW w:w="2499"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212"/>
              <w:ind w:right="5"/>
              <w:jc w:val="center"/>
            </w:pPr>
            <w:r>
              <w:t>Constancia</w:t>
            </w:r>
          </w:p>
        </w:tc>
      </w:tr>
      <w:tr w:rsidR="00C4179D" w:rsidTr="00BF24AA">
        <w:trPr>
          <w:trHeight w:val="585"/>
        </w:trPr>
        <w:tc>
          <w:tcPr>
            <w:tcW w:w="3370" w:type="dxa"/>
            <w:tcBorders>
              <w:top w:val="single" w:sz="4" w:space="0" w:color="000000"/>
              <w:left w:val="single" w:sz="4" w:space="0" w:color="000000"/>
              <w:bottom w:val="single" w:sz="4" w:space="0" w:color="000000"/>
              <w:right w:val="single" w:sz="4" w:space="0" w:color="000000"/>
            </w:tcBorders>
          </w:tcPr>
          <w:p w:rsidR="00C4179D" w:rsidRDefault="00BF24AA" w:rsidP="00BF24AA">
            <w:pPr>
              <w:pStyle w:val="Prrafodelista"/>
              <w:numPr>
                <w:ilvl w:val="0"/>
                <w:numId w:val="16"/>
              </w:numPr>
              <w:spacing w:after="0" w:line="259" w:lineRule="auto"/>
              <w:jc w:val="left"/>
            </w:pPr>
            <w:r>
              <w:t>Para establecimientos de bancos de explotación de materiales.</w:t>
            </w:r>
          </w:p>
        </w:tc>
        <w:tc>
          <w:tcPr>
            <w:tcW w:w="2947"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0" w:line="259" w:lineRule="auto"/>
              <w:ind w:left="5" w:firstLine="0"/>
              <w:jc w:val="center"/>
            </w:pPr>
            <w:r>
              <w:t>80</w:t>
            </w:r>
          </w:p>
        </w:tc>
        <w:tc>
          <w:tcPr>
            <w:tcW w:w="2499" w:type="dxa"/>
            <w:tcBorders>
              <w:top w:val="single" w:sz="4" w:space="0" w:color="000000"/>
              <w:left w:val="single" w:sz="4" w:space="0" w:color="000000"/>
              <w:bottom w:val="single" w:sz="4" w:space="0" w:color="000000"/>
              <w:right w:val="single" w:sz="4" w:space="0" w:color="000000"/>
            </w:tcBorders>
          </w:tcPr>
          <w:p w:rsidR="00C4179D" w:rsidRDefault="00BF24AA" w:rsidP="00BF24AA">
            <w:pPr>
              <w:spacing w:after="212"/>
              <w:ind w:right="5"/>
              <w:jc w:val="center"/>
            </w:pPr>
            <w:r>
              <w:t>Constancia</w:t>
            </w:r>
          </w:p>
        </w:tc>
      </w:tr>
    </w:tbl>
    <w:p w:rsidR="009161AF" w:rsidRDefault="009161AF" w:rsidP="009161AF">
      <w:pPr>
        <w:spacing w:after="557" w:line="259" w:lineRule="auto"/>
        <w:ind w:left="0" w:firstLine="0"/>
        <w:jc w:val="left"/>
      </w:pPr>
    </w:p>
    <w:p w:rsidR="00C4179D" w:rsidRDefault="00685A46" w:rsidP="009161AF">
      <w:pPr>
        <w:spacing w:after="557" w:line="259" w:lineRule="auto"/>
        <w:ind w:left="0" w:firstLine="0"/>
        <w:jc w:val="left"/>
      </w:pPr>
      <w:r w:rsidRPr="00685A46">
        <w:rPr>
          <w:b/>
        </w:rPr>
        <w:t>IV.-</w:t>
      </w:r>
      <w:r>
        <w:t xml:space="preserve"> </w:t>
      </w:r>
      <w:r w:rsidR="009900A1">
        <w:t>Licencia de uso de suelo para el tramite de la licencia para construcción.</w:t>
      </w:r>
    </w:p>
    <w:tbl>
      <w:tblPr>
        <w:tblStyle w:val="Tablaconcuadrcula"/>
        <w:tblW w:w="0" w:type="auto"/>
        <w:tblInd w:w="562" w:type="dxa"/>
        <w:tblLook w:val="04A0" w:firstRow="1" w:lastRow="0" w:firstColumn="1" w:lastColumn="0" w:noHBand="0" w:noVBand="1"/>
      </w:tblPr>
      <w:tblGrid>
        <w:gridCol w:w="3828"/>
        <w:gridCol w:w="2409"/>
        <w:gridCol w:w="2457"/>
      </w:tblGrid>
      <w:tr w:rsidR="00BF24AA" w:rsidTr="009161AF">
        <w:tc>
          <w:tcPr>
            <w:tcW w:w="3828" w:type="dxa"/>
          </w:tcPr>
          <w:p w:rsidR="00BF24AA" w:rsidRPr="009161AF" w:rsidRDefault="00630478" w:rsidP="00842737">
            <w:pPr>
              <w:spacing w:after="557" w:line="259" w:lineRule="auto"/>
              <w:ind w:left="0" w:firstLine="0"/>
              <w:jc w:val="center"/>
              <w:rPr>
                <w:b/>
              </w:rPr>
            </w:pPr>
            <w:r w:rsidRPr="009161AF">
              <w:rPr>
                <w:b/>
              </w:rPr>
              <w:t>Concepto</w:t>
            </w:r>
          </w:p>
        </w:tc>
        <w:tc>
          <w:tcPr>
            <w:tcW w:w="2409" w:type="dxa"/>
          </w:tcPr>
          <w:p w:rsidR="00BF24AA" w:rsidRPr="009161AF" w:rsidRDefault="00630478" w:rsidP="00842737">
            <w:pPr>
              <w:spacing w:after="557" w:line="259" w:lineRule="auto"/>
              <w:ind w:left="0" w:firstLine="0"/>
              <w:jc w:val="center"/>
              <w:rPr>
                <w:b/>
              </w:rPr>
            </w:pPr>
            <w:r w:rsidRPr="009161AF">
              <w:rPr>
                <w:b/>
              </w:rPr>
              <w:t>Veces uma</w:t>
            </w:r>
          </w:p>
        </w:tc>
        <w:tc>
          <w:tcPr>
            <w:tcW w:w="2457" w:type="dxa"/>
          </w:tcPr>
          <w:p w:rsidR="00BF24AA" w:rsidRPr="009161AF" w:rsidRDefault="00630478" w:rsidP="00842737">
            <w:pPr>
              <w:spacing w:after="557" w:line="259" w:lineRule="auto"/>
              <w:ind w:left="0" w:firstLine="0"/>
              <w:jc w:val="center"/>
              <w:rPr>
                <w:b/>
              </w:rPr>
            </w:pPr>
            <w:r w:rsidRPr="009161AF">
              <w:rPr>
                <w:b/>
              </w:rPr>
              <w:t>Unidad de medida</w:t>
            </w:r>
          </w:p>
        </w:tc>
      </w:tr>
      <w:tr w:rsidR="00BF24AA" w:rsidTr="009161AF">
        <w:tc>
          <w:tcPr>
            <w:tcW w:w="3828" w:type="dxa"/>
          </w:tcPr>
          <w:p w:rsidR="00BF24AA" w:rsidRPr="00630478" w:rsidRDefault="00630478">
            <w:pPr>
              <w:spacing w:after="557" w:line="259" w:lineRule="auto"/>
              <w:ind w:left="0" w:firstLine="0"/>
              <w:jc w:val="left"/>
              <w:rPr>
                <w:vertAlign w:val="superscript"/>
              </w:rPr>
            </w:pPr>
            <w:r>
              <w:t>Para el desarrollo de cualquier tipo cuya superficie sea de hasta 50 m</w:t>
            </w:r>
            <w:r>
              <w:rPr>
                <w:vertAlign w:val="superscript"/>
              </w:rPr>
              <w:t>2</w:t>
            </w:r>
          </w:p>
        </w:tc>
        <w:tc>
          <w:tcPr>
            <w:tcW w:w="2409" w:type="dxa"/>
          </w:tcPr>
          <w:p w:rsidR="00BF24AA" w:rsidRDefault="009900A1">
            <w:pPr>
              <w:spacing w:after="557" w:line="259" w:lineRule="auto"/>
              <w:ind w:left="0" w:firstLine="0"/>
              <w:jc w:val="left"/>
            </w:pPr>
            <w:r>
              <w:t>4</w:t>
            </w:r>
          </w:p>
        </w:tc>
        <w:tc>
          <w:tcPr>
            <w:tcW w:w="2457" w:type="dxa"/>
          </w:tcPr>
          <w:p w:rsidR="00BF24AA" w:rsidRDefault="009900A1">
            <w:pPr>
              <w:spacing w:after="557" w:line="259" w:lineRule="auto"/>
              <w:ind w:left="0" w:firstLine="0"/>
              <w:jc w:val="left"/>
            </w:pPr>
            <w:r>
              <w:t xml:space="preserve">Licencia </w:t>
            </w:r>
          </w:p>
        </w:tc>
      </w:tr>
      <w:tr w:rsidR="009900A1" w:rsidTr="009161AF">
        <w:tc>
          <w:tcPr>
            <w:tcW w:w="3828" w:type="dxa"/>
          </w:tcPr>
          <w:p w:rsidR="009900A1" w:rsidRPr="00630478" w:rsidRDefault="009900A1" w:rsidP="009900A1">
            <w:pPr>
              <w:spacing w:after="557" w:line="259" w:lineRule="auto"/>
              <w:ind w:left="0" w:firstLine="0"/>
              <w:jc w:val="left"/>
              <w:rPr>
                <w:vertAlign w:val="superscript"/>
              </w:rPr>
            </w:pPr>
            <w:r>
              <w:t>Para el desarrollo de cualquier tipo cuya superficie sea de hasta 51 m</w:t>
            </w:r>
            <w:r>
              <w:rPr>
                <w:vertAlign w:val="superscript"/>
              </w:rPr>
              <w:t xml:space="preserve">2 </w:t>
            </w:r>
            <w:r>
              <w:t>hasta 100m</w:t>
            </w:r>
            <w:r>
              <w:rPr>
                <w:vertAlign w:val="superscript"/>
              </w:rPr>
              <w:t>2</w:t>
            </w:r>
          </w:p>
        </w:tc>
        <w:tc>
          <w:tcPr>
            <w:tcW w:w="2409" w:type="dxa"/>
          </w:tcPr>
          <w:p w:rsidR="009900A1" w:rsidRDefault="009900A1" w:rsidP="009900A1">
            <w:pPr>
              <w:spacing w:after="557" w:line="259" w:lineRule="auto"/>
              <w:ind w:left="0" w:firstLine="0"/>
              <w:jc w:val="left"/>
            </w:pPr>
            <w:r>
              <w:t>10</w:t>
            </w:r>
          </w:p>
        </w:tc>
        <w:tc>
          <w:tcPr>
            <w:tcW w:w="2457" w:type="dxa"/>
          </w:tcPr>
          <w:p w:rsidR="009900A1" w:rsidRDefault="009900A1" w:rsidP="009900A1">
            <w:r w:rsidRPr="00EB6413">
              <w:t xml:space="preserve">Licencia </w:t>
            </w:r>
          </w:p>
        </w:tc>
      </w:tr>
      <w:tr w:rsidR="009900A1" w:rsidTr="009161AF">
        <w:tc>
          <w:tcPr>
            <w:tcW w:w="3828" w:type="dxa"/>
          </w:tcPr>
          <w:p w:rsidR="009900A1" w:rsidRDefault="009900A1" w:rsidP="009900A1">
            <w:pPr>
              <w:spacing w:after="557" w:line="259" w:lineRule="auto"/>
              <w:ind w:left="0" w:firstLine="0"/>
              <w:jc w:val="left"/>
            </w:pPr>
            <w:r>
              <w:t>Para el desarrollo de cualquier tipo cuya superficie sea de hasta 101m</w:t>
            </w:r>
            <w:r>
              <w:rPr>
                <w:vertAlign w:val="superscript"/>
              </w:rPr>
              <w:t xml:space="preserve">2 </w:t>
            </w:r>
            <w:r>
              <w:t>hasta 500m</w:t>
            </w:r>
            <w:r>
              <w:rPr>
                <w:vertAlign w:val="superscript"/>
              </w:rPr>
              <w:t>2</w:t>
            </w:r>
          </w:p>
        </w:tc>
        <w:tc>
          <w:tcPr>
            <w:tcW w:w="2409" w:type="dxa"/>
          </w:tcPr>
          <w:p w:rsidR="009900A1" w:rsidRDefault="009900A1" w:rsidP="009900A1">
            <w:pPr>
              <w:spacing w:after="557" w:line="259" w:lineRule="auto"/>
              <w:ind w:left="0" w:firstLine="0"/>
              <w:jc w:val="left"/>
            </w:pPr>
            <w:r>
              <w:t>25</w:t>
            </w:r>
          </w:p>
        </w:tc>
        <w:tc>
          <w:tcPr>
            <w:tcW w:w="2457" w:type="dxa"/>
          </w:tcPr>
          <w:p w:rsidR="009900A1" w:rsidRDefault="009900A1" w:rsidP="009900A1">
            <w:r w:rsidRPr="00EB6413">
              <w:t xml:space="preserve">Licencia </w:t>
            </w:r>
          </w:p>
        </w:tc>
      </w:tr>
      <w:tr w:rsidR="009900A1" w:rsidTr="009161AF">
        <w:tc>
          <w:tcPr>
            <w:tcW w:w="3828" w:type="dxa"/>
          </w:tcPr>
          <w:p w:rsidR="009900A1" w:rsidRDefault="009900A1" w:rsidP="009900A1">
            <w:pPr>
              <w:spacing w:after="557" w:line="259" w:lineRule="auto"/>
              <w:ind w:left="0" w:firstLine="0"/>
              <w:jc w:val="left"/>
            </w:pPr>
            <w:r>
              <w:lastRenderedPageBreak/>
              <w:t>Para el desarrollo de cualquier tipo cuya superficie sea de hasta 501 m</w:t>
            </w:r>
            <w:r>
              <w:rPr>
                <w:vertAlign w:val="superscript"/>
              </w:rPr>
              <w:t xml:space="preserve">2 </w:t>
            </w:r>
            <w:r>
              <w:t>hasta 5,000m</w:t>
            </w:r>
            <w:r>
              <w:rPr>
                <w:vertAlign w:val="superscript"/>
              </w:rPr>
              <w:t>2</w:t>
            </w:r>
          </w:p>
        </w:tc>
        <w:tc>
          <w:tcPr>
            <w:tcW w:w="2409" w:type="dxa"/>
          </w:tcPr>
          <w:p w:rsidR="009900A1" w:rsidRDefault="009900A1" w:rsidP="009900A1">
            <w:pPr>
              <w:spacing w:after="557" w:line="259" w:lineRule="auto"/>
              <w:ind w:left="0" w:firstLine="0"/>
              <w:jc w:val="left"/>
            </w:pPr>
            <w:r>
              <w:t>50</w:t>
            </w:r>
          </w:p>
        </w:tc>
        <w:tc>
          <w:tcPr>
            <w:tcW w:w="2457" w:type="dxa"/>
          </w:tcPr>
          <w:p w:rsidR="009900A1" w:rsidRDefault="009900A1" w:rsidP="009900A1">
            <w:r w:rsidRPr="00EB6413">
              <w:t xml:space="preserve">Licencia </w:t>
            </w:r>
          </w:p>
        </w:tc>
      </w:tr>
      <w:tr w:rsidR="009900A1" w:rsidTr="009161AF">
        <w:tc>
          <w:tcPr>
            <w:tcW w:w="3828" w:type="dxa"/>
          </w:tcPr>
          <w:p w:rsidR="009900A1" w:rsidRPr="00630478" w:rsidRDefault="009900A1" w:rsidP="009900A1">
            <w:pPr>
              <w:spacing w:after="557" w:line="259" w:lineRule="auto"/>
              <w:ind w:left="0" w:firstLine="0"/>
              <w:jc w:val="left"/>
            </w:pPr>
            <w:r>
              <w:t>Para el desarrollo de cualquier tipo cuya superficie sea de 5,001m</w:t>
            </w:r>
            <w:r w:rsidR="00617454">
              <w:rPr>
                <w:vertAlign w:val="superscript"/>
              </w:rPr>
              <w:t xml:space="preserve">2 </w:t>
            </w:r>
            <w:r w:rsidR="00617454">
              <w:t>en</w:t>
            </w:r>
            <w:r>
              <w:t xml:space="preserve"> adelante.</w:t>
            </w:r>
          </w:p>
        </w:tc>
        <w:tc>
          <w:tcPr>
            <w:tcW w:w="2409" w:type="dxa"/>
          </w:tcPr>
          <w:p w:rsidR="009900A1" w:rsidRDefault="009900A1" w:rsidP="009900A1">
            <w:pPr>
              <w:spacing w:after="557" w:line="259" w:lineRule="auto"/>
              <w:ind w:left="0" w:firstLine="0"/>
              <w:jc w:val="left"/>
            </w:pPr>
            <w:r>
              <w:t>100</w:t>
            </w:r>
          </w:p>
        </w:tc>
        <w:tc>
          <w:tcPr>
            <w:tcW w:w="2457" w:type="dxa"/>
          </w:tcPr>
          <w:p w:rsidR="009900A1" w:rsidRDefault="009900A1" w:rsidP="009900A1">
            <w:r w:rsidRPr="00EB6413">
              <w:t xml:space="preserve">Licencia </w:t>
            </w:r>
          </w:p>
        </w:tc>
      </w:tr>
      <w:tr w:rsidR="009900A1" w:rsidTr="009161AF">
        <w:trPr>
          <w:trHeight w:val="915"/>
        </w:trPr>
        <w:tc>
          <w:tcPr>
            <w:tcW w:w="3828" w:type="dxa"/>
          </w:tcPr>
          <w:p w:rsidR="009900A1" w:rsidRPr="00630478" w:rsidRDefault="009900A1" w:rsidP="009900A1">
            <w:pPr>
              <w:spacing w:after="557" w:line="259" w:lineRule="auto"/>
              <w:ind w:left="0" w:firstLine="0"/>
              <w:jc w:val="left"/>
              <w:rPr>
                <w:vertAlign w:val="superscript"/>
              </w:rPr>
            </w:pPr>
            <w:r>
              <w:t>Fraccionamientos de hasta 10,000m</w:t>
            </w:r>
            <w:r>
              <w:rPr>
                <w:vertAlign w:val="superscript"/>
              </w:rPr>
              <w:t>2</w:t>
            </w:r>
          </w:p>
        </w:tc>
        <w:tc>
          <w:tcPr>
            <w:tcW w:w="2409" w:type="dxa"/>
          </w:tcPr>
          <w:p w:rsidR="009900A1" w:rsidRDefault="009900A1" w:rsidP="009900A1">
            <w:pPr>
              <w:spacing w:after="557" w:line="259" w:lineRule="auto"/>
              <w:ind w:left="0" w:firstLine="0"/>
              <w:jc w:val="left"/>
            </w:pPr>
            <w:r>
              <w:t>100</w:t>
            </w:r>
          </w:p>
        </w:tc>
        <w:tc>
          <w:tcPr>
            <w:tcW w:w="2457" w:type="dxa"/>
          </w:tcPr>
          <w:p w:rsidR="009900A1" w:rsidRDefault="009900A1" w:rsidP="009900A1">
            <w:r w:rsidRPr="00EB6413">
              <w:t xml:space="preserve">Licencia </w:t>
            </w:r>
          </w:p>
        </w:tc>
      </w:tr>
      <w:tr w:rsidR="009900A1" w:rsidTr="009161AF">
        <w:tc>
          <w:tcPr>
            <w:tcW w:w="3828" w:type="dxa"/>
          </w:tcPr>
          <w:p w:rsidR="009900A1" w:rsidRPr="00630478" w:rsidRDefault="009900A1" w:rsidP="009900A1">
            <w:pPr>
              <w:spacing w:after="557" w:line="259" w:lineRule="auto"/>
              <w:ind w:left="0" w:firstLine="0"/>
              <w:jc w:val="left"/>
              <w:rPr>
                <w:vertAlign w:val="superscript"/>
              </w:rPr>
            </w:pPr>
            <w:r>
              <w:t>Para fraccionamiento de 10001m</w:t>
            </w:r>
            <w:r w:rsidR="00617454">
              <w:rPr>
                <w:vertAlign w:val="superscript"/>
              </w:rPr>
              <w:t>2 hasta</w:t>
            </w:r>
            <w:r>
              <w:t xml:space="preserve"> 50,000 m</w:t>
            </w:r>
            <w:r>
              <w:rPr>
                <w:vertAlign w:val="superscript"/>
              </w:rPr>
              <w:t>2</w:t>
            </w:r>
          </w:p>
        </w:tc>
        <w:tc>
          <w:tcPr>
            <w:tcW w:w="2409" w:type="dxa"/>
          </w:tcPr>
          <w:p w:rsidR="009900A1" w:rsidRDefault="009900A1" w:rsidP="009900A1">
            <w:pPr>
              <w:spacing w:after="557" w:line="259" w:lineRule="auto"/>
              <w:ind w:left="0" w:firstLine="0"/>
              <w:jc w:val="left"/>
            </w:pPr>
            <w:r>
              <w:t>125</w:t>
            </w:r>
          </w:p>
        </w:tc>
        <w:tc>
          <w:tcPr>
            <w:tcW w:w="2457" w:type="dxa"/>
          </w:tcPr>
          <w:p w:rsidR="009900A1" w:rsidRDefault="009900A1" w:rsidP="009900A1">
            <w:r w:rsidRPr="00EB6413">
              <w:t xml:space="preserve">Licencia </w:t>
            </w:r>
          </w:p>
        </w:tc>
      </w:tr>
      <w:tr w:rsidR="009900A1" w:rsidTr="009161AF">
        <w:tc>
          <w:tcPr>
            <w:tcW w:w="3828" w:type="dxa"/>
          </w:tcPr>
          <w:p w:rsidR="009900A1" w:rsidRDefault="009900A1" w:rsidP="009900A1">
            <w:pPr>
              <w:spacing w:after="557" w:line="259" w:lineRule="auto"/>
              <w:ind w:left="0" w:firstLine="0"/>
              <w:jc w:val="left"/>
            </w:pPr>
            <w:r>
              <w:t>Para fraccionamiento de 50,001m</w:t>
            </w:r>
            <w:r w:rsidR="00617454">
              <w:rPr>
                <w:vertAlign w:val="superscript"/>
              </w:rPr>
              <w:t>2 hasta</w:t>
            </w:r>
            <w:r>
              <w:t xml:space="preserve"> 200,000 m</w:t>
            </w:r>
            <w:r>
              <w:rPr>
                <w:vertAlign w:val="superscript"/>
              </w:rPr>
              <w:t>2</w:t>
            </w:r>
          </w:p>
        </w:tc>
        <w:tc>
          <w:tcPr>
            <w:tcW w:w="2409" w:type="dxa"/>
          </w:tcPr>
          <w:p w:rsidR="009900A1" w:rsidRDefault="009900A1" w:rsidP="009900A1">
            <w:pPr>
              <w:spacing w:after="557" w:line="259" w:lineRule="auto"/>
              <w:ind w:left="0" w:firstLine="0"/>
              <w:jc w:val="left"/>
            </w:pPr>
            <w:r>
              <w:t>150</w:t>
            </w:r>
          </w:p>
        </w:tc>
        <w:tc>
          <w:tcPr>
            <w:tcW w:w="2457" w:type="dxa"/>
          </w:tcPr>
          <w:p w:rsidR="009900A1" w:rsidRDefault="009900A1" w:rsidP="009900A1">
            <w:r w:rsidRPr="00EB6413">
              <w:t xml:space="preserve">Licencia </w:t>
            </w:r>
          </w:p>
        </w:tc>
      </w:tr>
      <w:tr w:rsidR="009900A1" w:rsidTr="009161AF">
        <w:tc>
          <w:tcPr>
            <w:tcW w:w="3828" w:type="dxa"/>
          </w:tcPr>
          <w:p w:rsidR="009900A1" w:rsidRPr="00630478" w:rsidRDefault="009900A1" w:rsidP="009900A1">
            <w:pPr>
              <w:spacing w:after="557" w:line="259" w:lineRule="auto"/>
              <w:ind w:left="0" w:firstLine="0"/>
              <w:jc w:val="left"/>
            </w:pPr>
            <w:r>
              <w:t>Para fraccionamiento de 200,000 m</w:t>
            </w:r>
            <w:r>
              <w:rPr>
                <w:vertAlign w:val="superscript"/>
              </w:rPr>
              <w:t xml:space="preserve">2 </w:t>
            </w:r>
            <w:r>
              <w:t>en adelante.</w:t>
            </w:r>
          </w:p>
        </w:tc>
        <w:tc>
          <w:tcPr>
            <w:tcW w:w="2409" w:type="dxa"/>
          </w:tcPr>
          <w:p w:rsidR="009900A1" w:rsidRDefault="009900A1" w:rsidP="009900A1">
            <w:pPr>
              <w:spacing w:after="557" w:line="259" w:lineRule="auto"/>
              <w:ind w:left="0" w:firstLine="0"/>
              <w:jc w:val="left"/>
            </w:pPr>
            <w:r>
              <w:t>200</w:t>
            </w:r>
          </w:p>
        </w:tc>
        <w:tc>
          <w:tcPr>
            <w:tcW w:w="2457" w:type="dxa"/>
          </w:tcPr>
          <w:p w:rsidR="009900A1" w:rsidRDefault="009900A1" w:rsidP="009900A1">
            <w:r w:rsidRPr="00EB6413">
              <w:t xml:space="preserve">Licencia </w:t>
            </w:r>
          </w:p>
        </w:tc>
      </w:tr>
      <w:tr w:rsidR="009900A1" w:rsidTr="009161AF">
        <w:tc>
          <w:tcPr>
            <w:tcW w:w="3828" w:type="dxa"/>
          </w:tcPr>
          <w:p w:rsidR="009900A1" w:rsidRDefault="009900A1" w:rsidP="009900A1">
            <w:pPr>
              <w:spacing w:after="557" w:line="259" w:lineRule="auto"/>
              <w:ind w:left="0" w:firstLine="0"/>
              <w:jc w:val="left"/>
            </w:pPr>
            <w:r>
              <w:t>Para instalación de antenas de telecomunicación.</w:t>
            </w:r>
          </w:p>
        </w:tc>
        <w:tc>
          <w:tcPr>
            <w:tcW w:w="2409" w:type="dxa"/>
          </w:tcPr>
          <w:p w:rsidR="009900A1" w:rsidRDefault="009900A1" w:rsidP="009900A1">
            <w:pPr>
              <w:spacing w:after="557" w:line="259" w:lineRule="auto"/>
              <w:ind w:left="0" w:firstLine="0"/>
              <w:jc w:val="left"/>
            </w:pPr>
            <w:r>
              <w:t>150</w:t>
            </w:r>
          </w:p>
        </w:tc>
        <w:tc>
          <w:tcPr>
            <w:tcW w:w="2457" w:type="dxa"/>
          </w:tcPr>
          <w:p w:rsidR="009900A1" w:rsidRDefault="009900A1" w:rsidP="009900A1">
            <w:r w:rsidRPr="00EB6413">
              <w:t xml:space="preserve">Licencia </w:t>
            </w:r>
          </w:p>
        </w:tc>
      </w:tr>
    </w:tbl>
    <w:p w:rsidR="009161AF" w:rsidRDefault="009161AF" w:rsidP="009161AF">
      <w:pPr>
        <w:spacing w:after="557" w:line="259" w:lineRule="auto"/>
        <w:ind w:left="0" w:firstLine="0"/>
        <w:jc w:val="left"/>
      </w:pPr>
    </w:p>
    <w:p w:rsidR="00157F90" w:rsidRDefault="00157F90" w:rsidP="00157F90">
      <w:pPr>
        <w:spacing w:after="557" w:line="259" w:lineRule="auto"/>
        <w:ind w:left="0" w:firstLine="0"/>
        <w:jc w:val="left"/>
      </w:pPr>
      <w:r w:rsidRPr="00685A46">
        <w:rPr>
          <w:b/>
        </w:rPr>
        <w:t xml:space="preserve">   </w:t>
      </w:r>
      <w:r w:rsidR="00685A46" w:rsidRPr="00685A46">
        <w:rPr>
          <w:b/>
        </w:rPr>
        <w:t>V.-</w:t>
      </w:r>
      <w:r w:rsidR="00685A46">
        <w:t xml:space="preserve"> </w:t>
      </w:r>
      <w:r w:rsidR="009900A1">
        <w:t>Licencia de uso de suelo para el tramite de la licencia de funcionamiento municipal.</w:t>
      </w:r>
    </w:p>
    <w:p w:rsidR="00AA4023" w:rsidRDefault="00A854B9" w:rsidP="00157F90">
      <w:pPr>
        <w:spacing w:after="557" w:line="259" w:lineRule="auto"/>
        <w:ind w:left="0" w:firstLine="0"/>
        <w:jc w:val="center"/>
      </w:pPr>
      <w:r>
        <w:t>Otros tramites:</w:t>
      </w:r>
    </w:p>
    <w:tbl>
      <w:tblPr>
        <w:tblStyle w:val="TableGrid"/>
        <w:tblW w:w="8080" w:type="dxa"/>
        <w:tblInd w:w="562" w:type="dxa"/>
        <w:tblCellMar>
          <w:top w:w="12" w:type="dxa"/>
          <w:left w:w="5" w:type="dxa"/>
          <w:bottom w:w="205" w:type="dxa"/>
          <w:right w:w="5" w:type="dxa"/>
        </w:tblCellMar>
        <w:tblLook w:val="04A0" w:firstRow="1" w:lastRow="0" w:firstColumn="1" w:lastColumn="0" w:noHBand="0" w:noVBand="1"/>
      </w:tblPr>
      <w:tblGrid>
        <w:gridCol w:w="4395"/>
        <w:gridCol w:w="3685"/>
      </w:tblGrid>
      <w:tr w:rsidR="003729C7" w:rsidTr="00842737">
        <w:trPr>
          <w:trHeight w:val="670"/>
        </w:trPr>
        <w:tc>
          <w:tcPr>
            <w:tcW w:w="4395" w:type="dxa"/>
            <w:tcBorders>
              <w:top w:val="single" w:sz="4" w:space="0" w:color="000000"/>
              <w:left w:val="single" w:sz="4" w:space="0" w:color="000000"/>
              <w:bottom w:val="single" w:sz="4" w:space="0" w:color="000000"/>
              <w:right w:val="single" w:sz="4" w:space="0" w:color="000000"/>
            </w:tcBorders>
            <w:vAlign w:val="center"/>
          </w:tcPr>
          <w:p w:rsidR="003729C7" w:rsidRPr="00800B59" w:rsidRDefault="00800B59" w:rsidP="00C4179D">
            <w:pPr>
              <w:spacing w:after="0" w:line="259" w:lineRule="auto"/>
              <w:ind w:left="0" w:firstLine="0"/>
              <w:jc w:val="left"/>
            </w:pPr>
            <w:r>
              <w:t xml:space="preserve"> P</w:t>
            </w:r>
            <w:r w:rsidR="00E77C70" w:rsidRPr="00800B59">
              <w:t>ermiso de remodelación</w:t>
            </w:r>
          </w:p>
        </w:tc>
        <w:tc>
          <w:tcPr>
            <w:tcW w:w="3685" w:type="dxa"/>
            <w:tcBorders>
              <w:top w:val="single" w:sz="4" w:space="0" w:color="000000"/>
              <w:left w:val="single" w:sz="4" w:space="0" w:color="000000"/>
              <w:bottom w:val="single" w:sz="4" w:space="0" w:color="000000"/>
              <w:right w:val="single" w:sz="4" w:space="0" w:color="000000"/>
            </w:tcBorders>
          </w:tcPr>
          <w:p w:rsidR="003729C7" w:rsidRPr="00800B59" w:rsidRDefault="00E77C70" w:rsidP="00C4179D">
            <w:pPr>
              <w:spacing w:after="0" w:line="259" w:lineRule="auto"/>
              <w:ind w:left="0" w:firstLine="0"/>
              <w:jc w:val="left"/>
            </w:pPr>
            <w:r w:rsidRPr="00800B59">
              <w:t>0.05 veces la unidad de medida y actualización vigente por m2</w:t>
            </w:r>
          </w:p>
        </w:tc>
      </w:tr>
      <w:tr w:rsidR="003729C7" w:rsidTr="00842737">
        <w:trPr>
          <w:trHeight w:val="670"/>
        </w:trPr>
        <w:tc>
          <w:tcPr>
            <w:tcW w:w="4395" w:type="dxa"/>
            <w:tcBorders>
              <w:top w:val="single" w:sz="4" w:space="0" w:color="000000"/>
              <w:left w:val="single" w:sz="4" w:space="0" w:color="000000"/>
              <w:bottom w:val="single" w:sz="4" w:space="0" w:color="000000"/>
              <w:right w:val="single" w:sz="4" w:space="0" w:color="000000"/>
            </w:tcBorders>
            <w:vAlign w:val="center"/>
          </w:tcPr>
          <w:p w:rsidR="003729C7" w:rsidRDefault="00800B59" w:rsidP="00C4179D">
            <w:pPr>
              <w:spacing w:after="0" w:line="259" w:lineRule="auto"/>
              <w:ind w:left="0" w:firstLine="0"/>
              <w:jc w:val="left"/>
            </w:pPr>
            <w:r>
              <w:lastRenderedPageBreak/>
              <w:t xml:space="preserve"> P</w:t>
            </w:r>
            <w:r w:rsidR="00E77C70">
              <w:t>ermiso de ampliación</w:t>
            </w:r>
          </w:p>
        </w:tc>
        <w:tc>
          <w:tcPr>
            <w:tcW w:w="3685" w:type="dxa"/>
            <w:tcBorders>
              <w:top w:val="single" w:sz="4" w:space="0" w:color="000000"/>
              <w:left w:val="single" w:sz="4" w:space="0" w:color="000000"/>
              <w:bottom w:val="single" w:sz="4" w:space="0" w:color="000000"/>
              <w:right w:val="single" w:sz="4" w:space="0" w:color="000000"/>
            </w:tcBorders>
          </w:tcPr>
          <w:p w:rsidR="003729C7" w:rsidRDefault="00E77C70" w:rsidP="00C4179D">
            <w:pPr>
              <w:spacing w:after="0" w:line="259" w:lineRule="auto"/>
              <w:ind w:left="0" w:firstLine="0"/>
              <w:jc w:val="left"/>
            </w:pPr>
            <w:r>
              <w:t>0.05 veces la unidad de medida y actualización vigente por m2</w:t>
            </w:r>
          </w:p>
        </w:tc>
      </w:tr>
      <w:tr w:rsidR="003729C7" w:rsidTr="00842737">
        <w:trPr>
          <w:trHeight w:val="670"/>
        </w:trPr>
        <w:tc>
          <w:tcPr>
            <w:tcW w:w="4395" w:type="dxa"/>
            <w:tcBorders>
              <w:top w:val="single" w:sz="4" w:space="0" w:color="000000"/>
              <w:left w:val="single" w:sz="4" w:space="0" w:color="000000"/>
              <w:bottom w:val="single" w:sz="4" w:space="0" w:color="000000"/>
              <w:right w:val="single" w:sz="4" w:space="0" w:color="000000"/>
            </w:tcBorders>
            <w:vAlign w:val="center"/>
          </w:tcPr>
          <w:p w:rsidR="003729C7" w:rsidRDefault="00800B59" w:rsidP="00C4179D">
            <w:pPr>
              <w:spacing w:after="0" w:line="259" w:lineRule="auto"/>
              <w:ind w:left="0" w:firstLine="0"/>
              <w:jc w:val="left"/>
            </w:pPr>
            <w:r>
              <w:t xml:space="preserve"> P</w:t>
            </w:r>
            <w:r w:rsidR="00E77C70">
              <w:t>ermiso de demolición</w:t>
            </w:r>
          </w:p>
        </w:tc>
        <w:tc>
          <w:tcPr>
            <w:tcW w:w="3685" w:type="dxa"/>
            <w:tcBorders>
              <w:top w:val="single" w:sz="4" w:space="0" w:color="000000"/>
              <w:left w:val="single" w:sz="4" w:space="0" w:color="000000"/>
              <w:bottom w:val="single" w:sz="4" w:space="0" w:color="000000"/>
              <w:right w:val="single" w:sz="4" w:space="0" w:color="000000"/>
            </w:tcBorders>
          </w:tcPr>
          <w:p w:rsidR="003729C7" w:rsidRDefault="00E77C70" w:rsidP="00C4179D">
            <w:pPr>
              <w:spacing w:after="0" w:line="259" w:lineRule="auto"/>
              <w:ind w:left="0" w:firstLine="0"/>
              <w:jc w:val="left"/>
            </w:pPr>
            <w:r>
              <w:t>0.0 veces la unidad de medida y actualización vigente por m2</w:t>
            </w:r>
          </w:p>
        </w:tc>
      </w:tr>
      <w:tr w:rsidR="00A854B9" w:rsidTr="00842737">
        <w:trPr>
          <w:trHeight w:val="670"/>
        </w:trPr>
        <w:tc>
          <w:tcPr>
            <w:tcW w:w="4395" w:type="dxa"/>
            <w:tcBorders>
              <w:top w:val="single" w:sz="4" w:space="0" w:color="000000"/>
              <w:left w:val="single" w:sz="4" w:space="0" w:color="000000"/>
              <w:bottom w:val="single" w:sz="4" w:space="0" w:color="000000"/>
              <w:right w:val="single" w:sz="4" w:space="0" w:color="000000"/>
            </w:tcBorders>
            <w:vAlign w:val="center"/>
          </w:tcPr>
          <w:p w:rsidR="00A854B9" w:rsidRDefault="00800B59" w:rsidP="00C4179D">
            <w:pPr>
              <w:spacing w:after="0" w:line="259" w:lineRule="auto"/>
              <w:ind w:left="0" w:firstLine="0"/>
              <w:jc w:val="left"/>
            </w:pPr>
            <w:r>
              <w:t xml:space="preserve"> </w:t>
            </w:r>
            <w:r w:rsidR="00A854B9">
              <w:t>Constancia de alineamiento.</w:t>
            </w:r>
          </w:p>
        </w:tc>
        <w:tc>
          <w:tcPr>
            <w:tcW w:w="3685" w:type="dxa"/>
            <w:tcBorders>
              <w:top w:val="single" w:sz="4" w:space="0" w:color="000000"/>
              <w:left w:val="single" w:sz="4" w:space="0" w:color="000000"/>
              <w:bottom w:val="single" w:sz="4" w:space="0" w:color="000000"/>
              <w:right w:val="single" w:sz="4" w:space="0" w:color="000000"/>
            </w:tcBorders>
          </w:tcPr>
          <w:p w:rsidR="00A854B9" w:rsidRDefault="00C4179D" w:rsidP="00C4179D">
            <w:pPr>
              <w:spacing w:after="0" w:line="259" w:lineRule="auto"/>
              <w:ind w:left="0" w:firstLine="0"/>
              <w:jc w:val="left"/>
            </w:pPr>
            <w:r>
              <w:t xml:space="preserve">0.12 </w:t>
            </w:r>
            <w:r w:rsidR="00A854B9">
              <w:t>veces la unidad de medida y actualización vigente por m2</w:t>
            </w:r>
          </w:p>
        </w:tc>
      </w:tr>
      <w:tr w:rsidR="003729C7" w:rsidTr="00842737">
        <w:trPr>
          <w:trHeight w:val="670"/>
        </w:trPr>
        <w:tc>
          <w:tcPr>
            <w:tcW w:w="4395" w:type="dxa"/>
            <w:tcBorders>
              <w:top w:val="single" w:sz="4" w:space="0" w:color="000000"/>
              <w:left w:val="single" w:sz="4" w:space="0" w:color="000000"/>
              <w:bottom w:val="single" w:sz="4" w:space="0" w:color="000000"/>
              <w:right w:val="single" w:sz="4" w:space="0" w:color="000000"/>
            </w:tcBorders>
          </w:tcPr>
          <w:p w:rsidR="003729C7" w:rsidRDefault="00800B59" w:rsidP="00C4179D">
            <w:pPr>
              <w:spacing w:after="0" w:line="259" w:lineRule="auto"/>
              <w:ind w:left="0" w:firstLine="0"/>
              <w:jc w:val="left"/>
            </w:pPr>
            <w:r>
              <w:t xml:space="preserve"> P</w:t>
            </w:r>
            <w:r w:rsidR="00E77C70">
              <w:t>ermiso para la ruptura de banquetas, empedrados o pavimento</w:t>
            </w:r>
          </w:p>
        </w:tc>
        <w:tc>
          <w:tcPr>
            <w:tcW w:w="3685" w:type="dxa"/>
            <w:tcBorders>
              <w:top w:val="single" w:sz="4" w:space="0" w:color="000000"/>
              <w:left w:val="single" w:sz="4" w:space="0" w:color="000000"/>
              <w:bottom w:val="single" w:sz="4" w:space="0" w:color="000000"/>
              <w:right w:val="single" w:sz="4" w:space="0" w:color="000000"/>
            </w:tcBorders>
          </w:tcPr>
          <w:p w:rsidR="003729C7" w:rsidRDefault="00E77C70" w:rsidP="00C4179D">
            <w:pPr>
              <w:spacing w:after="0" w:line="259" w:lineRule="auto"/>
              <w:ind w:left="0" w:firstLine="0"/>
              <w:jc w:val="left"/>
            </w:pPr>
            <w:r>
              <w:t>1 unidad de medida y actualización vigente por m2.</w:t>
            </w:r>
          </w:p>
        </w:tc>
      </w:tr>
      <w:tr w:rsidR="003729C7" w:rsidTr="00842737">
        <w:trPr>
          <w:trHeight w:val="900"/>
        </w:trPr>
        <w:tc>
          <w:tcPr>
            <w:tcW w:w="4395" w:type="dxa"/>
            <w:tcBorders>
              <w:top w:val="single" w:sz="4" w:space="0" w:color="000000"/>
              <w:left w:val="single" w:sz="4" w:space="0" w:color="000000"/>
              <w:bottom w:val="single" w:sz="4" w:space="0" w:color="000000"/>
              <w:right w:val="single" w:sz="4" w:space="0" w:color="000000"/>
            </w:tcBorders>
            <w:vAlign w:val="bottom"/>
          </w:tcPr>
          <w:p w:rsidR="003729C7" w:rsidRDefault="00800B59" w:rsidP="00C4179D">
            <w:pPr>
              <w:spacing w:after="0" w:line="259" w:lineRule="auto"/>
              <w:ind w:left="0" w:firstLine="0"/>
              <w:jc w:val="left"/>
            </w:pPr>
            <w:r>
              <w:t xml:space="preserve"> </w:t>
            </w:r>
            <w:r w:rsidR="00E77C70">
              <w:t>Por construcción de albercas</w:t>
            </w:r>
          </w:p>
        </w:tc>
        <w:tc>
          <w:tcPr>
            <w:tcW w:w="3685" w:type="dxa"/>
            <w:tcBorders>
              <w:top w:val="single" w:sz="4" w:space="0" w:color="000000"/>
              <w:left w:val="single" w:sz="4" w:space="0" w:color="000000"/>
              <w:bottom w:val="single" w:sz="4" w:space="0" w:color="000000"/>
              <w:right w:val="single" w:sz="4" w:space="0" w:color="000000"/>
            </w:tcBorders>
          </w:tcPr>
          <w:p w:rsidR="003729C7" w:rsidRDefault="00E77C70" w:rsidP="00C4179D">
            <w:pPr>
              <w:spacing w:after="0" w:line="259" w:lineRule="auto"/>
              <w:ind w:left="0" w:firstLine="0"/>
              <w:jc w:val="left"/>
            </w:pPr>
            <w:r>
              <w:t>0.04 veces la unidad de medida y actualización vigente por m3 de capacidad</w:t>
            </w:r>
          </w:p>
        </w:tc>
      </w:tr>
      <w:tr w:rsidR="003729C7" w:rsidTr="00842737">
        <w:trPr>
          <w:trHeight w:val="440"/>
        </w:trPr>
        <w:tc>
          <w:tcPr>
            <w:tcW w:w="4395" w:type="dxa"/>
            <w:tcBorders>
              <w:top w:val="single" w:sz="4" w:space="0" w:color="000000"/>
              <w:left w:val="single" w:sz="4" w:space="0" w:color="000000"/>
              <w:bottom w:val="single" w:sz="4" w:space="0" w:color="000000"/>
              <w:right w:val="single" w:sz="4" w:space="0" w:color="000000"/>
            </w:tcBorders>
          </w:tcPr>
          <w:p w:rsidR="003729C7" w:rsidRDefault="00800B59" w:rsidP="00C4179D">
            <w:pPr>
              <w:spacing w:after="0" w:line="259" w:lineRule="auto"/>
              <w:ind w:left="0" w:firstLine="0"/>
              <w:jc w:val="left"/>
            </w:pPr>
            <w:r>
              <w:t xml:space="preserve"> </w:t>
            </w:r>
            <w:r w:rsidR="00E77C70">
              <w:t>Por construcción de pozos</w:t>
            </w:r>
          </w:p>
        </w:tc>
        <w:tc>
          <w:tcPr>
            <w:tcW w:w="3685" w:type="dxa"/>
            <w:tcBorders>
              <w:top w:val="single" w:sz="4" w:space="0" w:color="000000"/>
              <w:left w:val="single" w:sz="4" w:space="0" w:color="000000"/>
              <w:bottom w:val="single" w:sz="4" w:space="0" w:color="000000"/>
              <w:right w:val="single" w:sz="4" w:space="0" w:color="000000"/>
            </w:tcBorders>
          </w:tcPr>
          <w:p w:rsidR="003729C7" w:rsidRDefault="00E77C70" w:rsidP="00C4179D">
            <w:pPr>
              <w:spacing w:after="0" w:line="259" w:lineRule="auto"/>
              <w:ind w:left="0" w:firstLine="0"/>
              <w:jc w:val="left"/>
            </w:pPr>
            <w:r>
              <w:t>0.03 metro lineal de profundidad</w:t>
            </w:r>
          </w:p>
        </w:tc>
      </w:tr>
      <w:tr w:rsidR="003729C7" w:rsidTr="00842737">
        <w:trPr>
          <w:trHeight w:val="670"/>
        </w:trPr>
        <w:tc>
          <w:tcPr>
            <w:tcW w:w="4395" w:type="dxa"/>
            <w:tcBorders>
              <w:top w:val="single" w:sz="4" w:space="0" w:color="000000"/>
              <w:left w:val="single" w:sz="4" w:space="0" w:color="000000"/>
              <w:bottom w:val="single" w:sz="4" w:space="0" w:color="000000"/>
              <w:right w:val="single" w:sz="4" w:space="0" w:color="000000"/>
            </w:tcBorders>
          </w:tcPr>
          <w:p w:rsidR="003729C7" w:rsidRDefault="00800B59" w:rsidP="00C4179D">
            <w:pPr>
              <w:spacing w:after="0" w:line="259" w:lineRule="auto"/>
              <w:ind w:left="0" w:firstLine="0"/>
              <w:jc w:val="left"/>
            </w:pPr>
            <w:r>
              <w:t xml:space="preserve"> </w:t>
            </w:r>
            <w:r w:rsidR="00E77C70">
              <w:t>Por cada autorización para la construcción o demolición de bardas u obras lineales</w:t>
            </w:r>
          </w:p>
        </w:tc>
        <w:tc>
          <w:tcPr>
            <w:tcW w:w="3685" w:type="dxa"/>
            <w:tcBorders>
              <w:top w:val="single" w:sz="4" w:space="0" w:color="000000"/>
              <w:left w:val="single" w:sz="4" w:space="0" w:color="000000"/>
              <w:bottom w:val="single" w:sz="4" w:space="0" w:color="000000"/>
              <w:right w:val="single" w:sz="4" w:space="0" w:color="000000"/>
            </w:tcBorders>
          </w:tcPr>
          <w:p w:rsidR="003729C7" w:rsidRDefault="00E77C70" w:rsidP="00C4179D">
            <w:pPr>
              <w:spacing w:after="0" w:line="259" w:lineRule="auto"/>
              <w:ind w:left="0" w:firstLine="0"/>
              <w:jc w:val="left"/>
            </w:pPr>
            <w:r>
              <w:t>0.04 veces la unidad de medida y actualización vigente por m2</w:t>
            </w:r>
          </w:p>
        </w:tc>
      </w:tr>
      <w:tr w:rsidR="00C4179D" w:rsidTr="00842737">
        <w:tblPrEx>
          <w:tblCellMar>
            <w:top w:w="0" w:type="dxa"/>
            <w:left w:w="0" w:type="dxa"/>
            <w:bottom w:w="0" w:type="dxa"/>
            <w:right w:w="0" w:type="dxa"/>
          </w:tblCellMar>
        </w:tblPrEx>
        <w:trPr>
          <w:trHeight w:val="670"/>
        </w:trPr>
        <w:tc>
          <w:tcPr>
            <w:tcW w:w="4395" w:type="dxa"/>
            <w:tcBorders>
              <w:top w:val="single" w:sz="4" w:space="0" w:color="auto"/>
              <w:left w:val="single" w:sz="4" w:space="0" w:color="auto"/>
              <w:bottom w:val="single" w:sz="4" w:space="0" w:color="auto"/>
              <w:right w:val="single" w:sz="4" w:space="0" w:color="auto"/>
            </w:tcBorders>
          </w:tcPr>
          <w:p w:rsidR="00C4179D" w:rsidRDefault="00800B59" w:rsidP="00C4179D">
            <w:pPr>
              <w:spacing w:after="0" w:line="259" w:lineRule="auto"/>
              <w:ind w:left="0" w:firstLine="0"/>
              <w:jc w:val="left"/>
            </w:pPr>
            <w:r>
              <w:t xml:space="preserve"> </w:t>
            </w:r>
            <w:r w:rsidR="00C4179D">
              <w:t>Certificado de cooperación</w:t>
            </w:r>
          </w:p>
        </w:tc>
        <w:tc>
          <w:tcPr>
            <w:tcW w:w="3685" w:type="dxa"/>
            <w:tcBorders>
              <w:top w:val="single" w:sz="4" w:space="0" w:color="auto"/>
              <w:left w:val="single" w:sz="4" w:space="0" w:color="auto"/>
              <w:bottom w:val="single" w:sz="4" w:space="0" w:color="auto"/>
              <w:right w:val="single" w:sz="4" w:space="0" w:color="auto"/>
            </w:tcBorders>
          </w:tcPr>
          <w:p w:rsidR="00C4179D" w:rsidRDefault="00C4179D" w:rsidP="00C4179D">
            <w:pPr>
              <w:spacing w:after="0" w:line="259" w:lineRule="auto"/>
              <w:ind w:left="0" w:firstLine="0"/>
              <w:jc w:val="left"/>
            </w:pPr>
            <w:r>
              <w:t>3 veces la unidad de medida y actualización vigente.</w:t>
            </w:r>
          </w:p>
        </w:tc>
      </w:tr>
      <w:tr w:rsidR="00C4179D" w:rsidTr="00842737">
        <w:tblPrEx>
          <w:tblCellMar>
            <w:top w:w="0" w:type="dxa"/>
            <w:left w:w="0" w:type="dxa"/>
            <w:bottom w:w="0" w:type="dxa"/>
            <w:right w:w="0" w:type="dxa"/>
          </w:tblCellMar>
        </w:tblPrEx>
        <w:trPr>
          <w:trHeight w:val="670"/>
        </w:trPr>
        <w:tc>
          <w:tcPr>
            <w:tcW w:w="4395" w:type="dxa"/>
            <w:tcBorders>
              <w:top w:val="single" w:sz="4" w:space="0" w:color="auto"/>
              <w:left w:val="single" w:sz="4" w:space="0" w:color="auto"/>
              <w:right w:val="single" w:sz="4" w:space="0" w:color="auto"/>
            </w:tcBorders>
          </w:tcPr>
          <w:p w:rsidR="00C4179D" w:rsidRDefault="00800B59" w:rsidP="00C4179D">
            <w:pPr>
              <w:spacing w:after="0" w:line="259" w:lineRule="auto"/>
              <w:ind w:left="0" w:firstLine="0"/>
              <w:jc w:val="left"/>
            </w:pPr>
            <w:r>
              <w:t xml:space="preserve"> </w:t>
            </w:r>
            <w:r w:rsidR="00C4179D">
              <w:t>Inspección para expedir licencia para efectuar excavaciones zanjas en vía pública</w:t>
            </w:r>
          </w:p>
        </w:tc>
        <w:tc>
          <w:tcPr>
            <w:tcW w:w="3685" w:type="dxa"/>
            <w:tcBorders>
              <w:top w:val="single" w:sz="4" w:space="0" w:color="auto"/>
              <w:left w:val="single" w:sz="4" w:space="0" w:color="auto"/>
              <w:right w:val="single" w:sz="4" w:space="0" w:color="auto"/>
            </w:tcBorders>
          </w:tcPr>
          <w:p w:rsidR="00C4179D" w:rsidRDefault="00C4179D" w:rsidP="00C4179D">
            <w:pPr>
              <w:spacing w:after="0" w:line="259" w:lineRule="auto"/>
              <w:ind w:left="0" w:firstLine="0"/>
              <w:jc w:val="left"/>
            </w:pPr>
            <w:r>
              <w:t>0.50 veces la unidad de medida y actualización vigente por m3</w:t>
            </w:r>
          </w:p>
        </w:tc>
      </w:tr>
      <w:tr w:rsidR="00C4179D" w:rsidTr="00842737">
        <w:tblPrEx>
          <w:tblCellMar>
            <w:top w:w="0" w:type="dxa"/>
            <w:left w:w="0" w:type="dxa"/>
            <w:bottom w:w="0" w:type="dxa"/>
            <w:right w:w="0" w:type="dxa"/>
          </w:tblCellMar>
        </w:tblPrEx>
        <w:trPr>
          <w:trHeight w:val="900"/>
        </w:trPr>
        <w:tc>
          <w:tcPr>
            <w:tcW w:w="4395" w:type="dxa"/>
            <w:tcBorders>
              <w:top w:val="single" w:sz="4" w:space="0" w:color="auto"/>
              <w:left w:val="single" w:sz="4" w:space="0" w:color="auto"/>
              <w:bottom w:val="single" w:sz="4" w:space="0" w:color="auto"/>
              <w:right w:val="single" w:sz="4" w:space="0" w:color="auto"/>
            </w:tcBorders>
          </w:tcPr>
          <w:p w:rsidR="00C4179D" w:rsidRDefault="00800B59" w:rsidP="00C4179D">
            <w:pPr>
              <w:spacing w:after="0" w:line="259" w:lineRule="auto"/>
              <w:ind w:left="0" w:firstLine="0"/>
              <w:jc w:val="left"/>
            </w:pPr>
            <w:r>
              <w:t xml:space="preserve"> </w:t>
            </w:r>
            <w:r w:rsidR="00C4179D">
              <w:t>Inspección para expedir licencia o permiso para el uso de andamios o tapiales.</w:t>
            </w:r>
          </w:p>
        </w:tc>
        <w:tc>
          <w:tcPr>
            <w:tcW w:w="3685" w:type="dxa"/>
            <w:tcBorders>
              <w:top w:val="single" w:sz="4" w:space="0" w:color="auto"/>
              <w:left w:val="single" w:sz="4" w:space="0" w:color="auto"/>
              <w:bottom w:val="single" w:sz="4" w:space="0" w:color="auto"/>
              <w:right w:val="single" w:sz="4" w:space="0" w:color="auto"/>
            </w:tcBorders>
          </w:tcPr>
          <w:p w:rsidR="00C4179D" w:rsidRDefault="00C4179D" w:rsidP="00C4179D">
            <w:pPr>
              <w:spacing w:after="0" w:line="259" w:lineRule="auto"/>
              <w:ind w:left="0" w:firstLine="0"/>
              <w:jc w:val="left"/>
            </w:pPr>
            <w:r>
              <w:t>0.50 veces la unidad de medida y actualización vigente por m2</w:t>
            </w:r>
          </w:p>
        </w:tc>
      </w:tr>
      <w:tr w:rsidR="00C4179D" w:rsidTr="00842737">
        <w:tblPrEx>
          <w:tblCellMar>
            <w:top w:w="0" w:type="dxa"/>
            <w:left w:w="0" w:type="dxa"/>
            <w:bottom w:w="0" w:type="dxa"/>
            <w:right w:w="0" w:type="dxa"/>
          </w:tblCellMar>
        </w:tblPrEx>
        <w:trPr>
          <w:trHeight w:val="900"/>
        </w:trPr>
        <w:tc>
          <w:tcPr>
            <w:tcW w:w="4395" w:type="dxa"/>
            <w:tcBorders>
              <w:top w:val="single" w:sz="4" w:space="0" w:color="auto"/>
              <w:left w:val="single" w:sz="4" w:space="0" w:color="auto"/>
              <w:bottom w:val="single" w:sz="4" w:space="0" w:color="auto"/>
              <w:right w:val="single" w:sz="4" w:space="0" w:color="auto"/>
            </w:tcBorders>
          </w:tcPr>
          <w:p w:rsidR="00C4179D" w:rsidRDefault="00800B59" w:rsidP="00C4179D">
            <w:pPr>
              <w:spacing w:after="0" w:line="259" w:lineRule="auto"/>
              <w:ind w:left="0" w:firstLine="0"/>
              <w:jc w:val="left"/>
            </w:pPr>
            <w:r>
              <w:t xml:space="preserve"> </w:t>
            </w:r>
            <w:r w:rsidR="00C4179D">
              <w:t>Constancia de factibilidad de uso del suelo, apertura de una vía pública, unión, división</w:t>
            </w:r>
          </w:p>
        </w:tc>
        <w:tc>
          <w:tcPr>
            <w:tcW w:w="3685" w:type="dxa"/>
            <w:tcBorders>
              <w:top w:val="single" w:sz="4" w:space="0" w:color="auto"/>
              <w:left w:val="single" w:sz="4" w:space="0" w:color="auto"/>
              <w:bottom w:val="single" w:sz="4" w:space="0" w:color="auto"/>
              <w:right w:val="single" w:sz="4" w:space="0" w:color="auto"/>
            </w:tcBorders>
          </w:tcPr>
          <w:p w:rsidR="00C4179D" w:rsidRDefault="00C4179D" w:rsidP="00C4179D">
            <w:pPr>
              <w:spacing w:after="0" w:line="259" w:lineRule="auto"/>
              <w:ind w:left="0" w:firstLine="0"/>
              <w:jc w:val="left"/>
            </w:pPr>
            <w:r>
              <w:t>10 veces la unidad de medida y actualización vigente por m2</w:t>
            </w:r>
          </w:p>
        </w:tc>
      </w:tr>
      <w:tr w:rsidR="00C4179D" w:rsidTr="00842737">
        <w:tblPrEx>
          <w:tblCellMar>
            <w:top w:w="0" w:type="dxa"/>
            <w:left w:w="0" w:type="dxa"/>
            <w:bottom w:w="0" w:type="dxa"/>
            <w:right w:w="0" w:type="dxa"/>
          </w:tblCellMar>
        </w:tblPrEx>
        <w:trPr>
          <w:trHeight w:val="900"/>
        </w:trPr>
        <w:tc>
          <w:tcPr>
            <w:tcW w:w="4395" w:type="dxa"/>
            <w:tcBorders>
              <w:top w:val="single" w:sz="4" w:space="0" w:color="auto"/>
              <w:left w:val="single" w:sz="4" w:space="0" w:color="auto"/>
              <w:bottom w:val="single" w:sz="4" w:space="0" w:color="auto"/>
              <w:right w:val="single" w:sz="4" w:space="0" w:color="auto"/>
            </w:tcBorders>
          </w:tcPr>
          <w:p w:rsidR="00C4179D" w:rsidRDefault="00800B59" w:rsidP="00C4179D">
            <w:pPr>
              <w:spacing w:after="0" w:line="259" w:lineRule="auto"/>
              <w:ind w:left="0" w:firstLine="0"/>
              <w:jc w:val="left"/>
            </w:pPr>
            <w:r>
              <w:t xml:space="preserve"> </w:t>
            </w:r>
            <w:r w:rsidR="00C4179D">
              <w:t>Inspección para el otorgamiento de la licencia que autorice romper o hacer cortes</w:t>
            </w:r>
          </w:p>
        </w:tc>
        <w:tc>
          <w:tcPr>
            <w:tcW w:w="3685" w:type="dxa"/>
            <w:tcBorders>
              <w:top w:val="single" w:sz="4" w:space="0" w:color="auto"/>
              <w:left w:val="single" w:sz="4" w:space="0" w:color="auto"/>
              <w:bottom w:val="single" w:sz="4" w:space="0" w:color="auto"/>
              <w:right w:val="single" w:sz="4" w:space="0" w:color="auto"/>
            </w:tcBorders>
          </w:tcPr>
          <w:p w:rsidR="00C4179D" w:rsidRDefault="00C4179D" w:rsidP="00C4179D">
            <w:pPr>
              <w:spacing w:after="0" w:line="259" w:lineRule="auto"/>
              <w:ind w:left="0" w:firstLine="0"/>
              <w:jc w:val="left"/>
            </w:pPr>
            <w:r>
              <w:t>3 veces la unidad de medida y actualización vigente por m2</w:t>
            </w:r>
          </w:p>
        </w:tc>
      </w:tr>
      <w:tr w:rsidR="00C4179D" w:rsidTr="00842737">
        <w:tblPrEx>
          <w:tblCellMar>
            <w:top w:w="0" w:type="dxa"/>
            <w:left w:w="0" w:type="dxa"/>
            <w:bottom w:w="0" w:type="dxa"/>
            <w:right w:w="0" w:type="dxa"/>
          </w:tblCellMar>
        </w:tblPrEx>
        <w:trPr>
          <w:trHeight w:val="1245"/>
        </w:trPr>
        <w:tc>
          <w:tcPr>
            <w:tcW w:w="4395" w:type="dxa"/>
            <w:tcBorders>
              <w:top w:val="single" w:sz="4" w:space="0" w:color="auto"/>
              <w:left w:val="single" w:sz="4" w:space="0" w:color="auto"/>
              <w:bottom w:val="single" w:sz="4" w:space="0" w:color="auto"/>
              <w:right w:val="single" w:sz="4" w:space="0" w:color="auto"/>
            </w:tcBorders>
          </w:tcPr>
          <w:p w:rsidR="00C4179D" w:rsidRDefault="00800B59" w:rsidP="00C4179D">
            <w:pPr>
              <w:spacing w:after="0" w:line="259" w:lineRule="auto"/>
              <w:ind w:left="0" w:firstLine="0"/>
              <w:jc w:val="left"/>
            </w:pPr>
            <w:r>
              <w:lastRenderedPageBreak/>
              <w:t xml:space="preserve"> </w:t>
            </w:r>
            <w:r w:rsidR="00C4179D">
              <w:t>Revisión de planos, supervisión y expedición de constancia para obras de</w:t>
            </w:r>
          </w:p>
        </w:tc>
        <w:tc>
          <w:tcPr>
            <w:tcW w:w="3685" w:type="dxa"/>
            <w:tcBorders>
              <w:top w:val="single" w:sz="4" w:space="0" w:color="auto"/>
              <w:left w:val="single" w:sz="4" w:space="0" w:color="auto"/>
              <w:bottom w:val="single" w:sz="4" w:space="0" w:color="auto"/>
              <w:right w:val="single" w:sz="4" w:space="0" w:color="auto"/>
            </w:tcBorders>
          </w:tcPr>
          <w:p w:rsidR="00C4179D" w:rsidRDefault="00C4179D" w:rsidP="00C4179D">
            <w:pPr>
              <w:spacing w:after="0" w:line="259" w:lineRule="auto"/>
              <w:ind w:left="0" w:firstLine="0"/>
              <w:jc w:val="left"/>
            </w:pPr>
            <w:r>
              <w:t>1 veces la unidad de medida y actualización vigente por m2 de vía pública.</w:t>
            </w:r>
          </w:p>
        </w:tc>
      </w:tr>
    </w:tbl>
    <w:p w:rsidR="00C438CD" w:rsidRPr="00685A46" w:rsidRDefault="00C438CD">
      <w:pPr>
        <w:ind w:left="46" w:right="5"/>
        <w:rPr>
          <w:b/>
        </w:rPr>
      </w:pPr>
    </w:p>
    <w:p w:rsidR="00157F90" w:rsidRDefault="00685A46">
      <w:pPr>
        <w:ind w:left="46" w:right="5"/>
      </w:pPr>
      <w:r w:rsidRPr="00685A46">
        <w:rPr>
          <w:b/>
        </w:rPr>
        <w:t>VI.-</w:t>
      </w:r>
      <w:r w:rsidR="00157F90">
        <w:t>Licencia de uso del suelo para el tramite de licencias de funcionamiento Municipal.</w:t>
      </w:r>
    </w:p>
    <w:p w:rsidR="00544DF4" w:rsidRPr="00157F90" w:rsidRDefault="00544DF4">
      <w:pPr>
        <w:ind w:left="46" w:right="5"/>
      </w:pPr>
    </w:p>
    <w:tbl>
      <w:tblPr>
        <w:tblStyle w:val="Tablaconcuadrcula"/>
        <w:tblW w:w="0" w:type="auto"/>
        <w:tblInd w:w="562" w:type="dxa"/>
        <w:tblLook w:val="04A0" w:firstRow="1" w:lastRow="0" w:firstColumn="1" w:lastColumn="0" w:noHBand="0" w:noVBand="1"/>
      </w:tblPr>
      <w:tblGrid>
        <w:gridCol w:w="2523"/>
        <w:gridCol w:w="3085"/>
        <w:gridCol w:w="2330"/>
      </w:tblGrid>
      <w:tr w:rsidR="00157F90" w:rsidTr="00157F90">
        <w:tc>
          <w:tcPr>
            <w:tcW w:w="2523" w:type="dxa"/>
          </w:tcPr>
          <w:p w:rsidR="00157F90" w:rsidRDefault="00157F90" w:rsidP="00842737">
            <w:pPr>
              <w:ind w:left="0" w:right="5" w:firstLine="0"/>
              <w:jc w:val="center"/>
              <w:rPr>
                <w:b/>
              </w:rPr>
            </w:pPr>
            <w:r>
              <w:rPr>
                <w:b/>
              </w:rPr>
              <w:t>Giro</w:t>
            </w:r>
          </w:p>
        </w:tc>
        <w:tc>
          <w:tcPr>
            <w:tcW w:w="3085" w:type="dxa"/>
          </w:tcPr>
          <w:p w:rsidR="00157F90" w:rsidRDefault="00157F90" w:rsidP="00842737">
            <w:pPr>
              <w:ind w:left="0" w:right="5" w:firstLine="0"/>
              <w:jc w:val="center"/>
              <w:rPr>
                <w:b/>
              </w:rPr>
            </w:pPr>
            <w:r>
              <w:rPr>
                <w:b/>
              </w:rPr>
              <w:t>Licencia nueva</w:t>
            </w:r>
          </w:p>
        </w:tc>
        <w:tc>
          <w:tcPr>
            <w:tcW w:w="2330" w:type="dxa"/>
          </w:tcPr>
          <w:p w:rsidR="00157F90" w:rsidRDefault="00157F90" w:rsidP="00842737">
            <w:pPr>
              <w:ind w:left="0" w:right="5" w:firstLine="0"/>
              <w:jc w:val="center"/>
              <w:rPr>
                <w:b/>
              </w:rPr>
            </w:pPr>
            <w:r>
              <w:rPr>
                <w:b/>
              </w:rPr>
              <w:t>Renovación</w:t>
            </w:r>
          </w:p>
        </w:tc>
      </w:tr>
      <w:tr w:rsidR="00157F90" w:rsidTr="00157F90">
        <w:tc>
          <w:tcPr>
            <w:tcW w:w="2523" w:type="dxa"/>
          </w:tcPr>
          <w:p w:rsidR="00157F90" w:rsidRPr="00157F90" w:rsidRDefault="00157F90" w:rsidP="009161AF">
            <w:pPr>
              <w:ind w:left="0" w:right="5" w:firstLine="0"/>
            </w:pPr>
            <w:r>
              <w:t>Comercio, abasto y servicios.</w:t>
            </w:r>
          </w:p>
        </w:tc>
        <w:tc>
          <w:tcPr>
            <w:tcW w:w="3085" w:type="dxa"/>
          </w:tcPr>
          <w:p w:rsidR="00157F90" w:rsidRPr="00544DF4" w:rsidRDefault="00157F90" w:rsidP="00544DF4">
            <w:pPr>
              <w:ind w:left="0" w:right="5" w:firstLine="0"/>
              <w:jc w:val="center"/>
            </w:pPr>
            <w:r w:rsidRPr="00544DF4">
              <w:t>5 UMA</w:t>
            </w:r>
          </w:p>
        </w:tc>
        <w:tc>
          <w:tcPr>
            <w:tcW w:w="2330" w:type="dxa"/>
          </w:tcPr>
          <w:p w:rsidR="00157F90" w:rsidRPr="00544DF4" w:rsidRDefault="00544DF4" w:rsidP="00544DF4">
            <w:pPr>
              <w:ind w:left="0" w:right="5" w:firstLine="0"/>
              <w:jc w:val="center"/>
            </w:pPr>
            <w:r w:rsidRPr="00544DF4">
              <w:t>2 UMA</w:t>
            </w:r>
          </w:p>
        </w:tc>
      </w:tr>
      <w:tr w:rsidR="00157F90" w:rsidTr="00157F90">
        <w:tc>
          <w:tcPr>
            <w:tcW w:w="2523" w:type="dxa"/>
          </w:tcPr>
          <w:p w:rsidR="00157F90" w:rsidRPr="00157F90" w:rsidRDefault="00157F90" w:rsidP="009161AF">
            <w:pPr>
              <w:ind w:left="0" w:right="5" w:firstLine="0"/>
              <w:rPr>
                <w:vertAlign w:val="superscript"/>
              </w:rPr>
            </w:pPr>
            <w:r w:rsidRPr="00157F90">
              <w:t>Construcción hasta 500m</w:t>
            </w:r>
            <w:r w:rsidRPr="00157F90">
              <w:rPr>
                <w:vertAlign w:val="superscript"/>
              </w:rPr>
              <w:t>2</w:t>
            </w:r>
          </w:p>
        </w:tc>
        <w:tc>
          <w:tcPr>
            <w:tcW w:w="3085" w:type="dxa"/>
          </w:tcPr>
          <w:p w:rsidR="00157F90" w:rsidRPr="00544DF4" w:rsidRDefault="00544DF4" w:rsidP="00544DF4">
            <w:pPr>
              <w:ind w:left="0" w:right="5" w:firstLine="0"/>
              <w:jc w:val="center"/>
            </w:pPr>
            <w:r w:rsidRPr="00544DF4">
              <w:t>47.80 UMA</w:t>
            </w:r>
          </w:p>
        </w:tc>
        <w:tc>
          <w:tcPr>
            <w:tcW w:w="2330" w:type="dxa"/>
          </w:tcPr>
          <w:p w:rsidR="00157F90" w:rsidRPr="00544DF4" w:rsidRDefault="00544DF4" w:rsidP="00544DF4">
            <w:pPr>
              <w:ind w:left="0" w:right="5" w:firstLine="0"/>
              <w:jc w:val="center"/>
            </w:pPr>
            <w:r w:rsidRPr="00544DF4">
              <w:t>20 UMA</w:t>
            </w:r>
          </w:p>
        </w:tc>
      </w:tr>
      <w:tr w:rsidR="00157F90" w:rsidTr="00157F90">
        <w:tc>
          <w:tcPr>
            <w:tcW w:w="2523" w:type="dxa"/>
          </w:tcPr>
          <w:p w:rsidR="00157F90" w:rsidRPr="00157F90" w:rsidRDefault="00157F90" w:rsidP="009161AF">
            <w:pPr>
              <w:ind w:left="0" w:right="5" w:firstLine="0"/>
              <w:rPr>
                <w:vertAlign w:val="superscript"/>
              </w:rPr>
            </w:pPr>
            <w:r>
              <w:t xml:space="preserve">Industrias, actividades extractivas comerciales de </w:t>
            </w:r>
            <w:r w:rsidR="00617454">
              <w:t>más</w:t>
            </w:r>
            <w:r>
              <w:t xml:space="preserve"> de 501m</w:t>
            </w:r>
            <w:r>
              <w:rPr>
                <w:vertAlign w:val="superscript"/>
              </w:rPr>
              <w:t>2</w:t>
            </w:r>
          </w:p>
        </w:tc>
        <w:tc>
          <w:tcPr>
            <w:tcW w:w="3085" w:type="dxa"/>
          </w:tcPr>
          <w:p w:rsidR="00157F90" w:rsidRPr="00544DF4" w:rsidRDefault="00544DF4" w:rsidP="00544DF4">
            <w:pPr>
              <w:ind w:left="0" w:right="5" w:firstLine="0"/>
              <w:jc w:val="center"/>
            </w:pPr>
            <w:r w:rsidRPr="00544DF4">
              <w:t>49.60 UMA</w:t>
            </w:r>
          </w:p>
        </w:tc>
        <w:tc>
          <w:tcPr>
            <w:tcW w:w="2330" w:type="dxa"/>
          </w:tcPr>
          <w:p w:rsidR="00157F90" w:rsidRPr="00544DF4" w:rsidRDefault="00544DF4" w:rsidP="00544DF4">
            <w:pPr>
              <w:ind w:left="0" w:right="5" w:firstLine="0"/>
              <w:jc w:val="center"/>
            </w:pPr>
            <w:r w:rsidRPr="00544DF4">
              <w:t>25 UMA</w:t>
            </w:r>
          </w:p>
        </w:tc>
      </w:tr>
    </w:tbl>
    <w:p w:rsidR="00C438CD" w:rsidRDefault="00C438CD" w:rsidP="009161AF">
      <w:pPr>
        <w:ind w:left="0" w:right="5" w:firstLine="0"/>
        <w:rPr>
          <w:b/>
        </w:rPr>
      </w:pPr>
    </w:p>
    <w:p w:rsidR="003729C7" w:rsidRDefault="00685A46">
      <w:pPr>
        <w:ind w:left="46" w:right="5"/>
      </w:pPr>
      <w:r>
        <w:rPr>
          <w:b/>
        </w:rPr>
        <w:t>VII</w:t>
      </w:r>
      <w:r w:rsidR="00E77C70">
        <w:rPr>
          <w:b/>
        </w:rPr>
        <w:t xml:space="preserve">.- </w:t>
      </w:r>
      <w:r w:rsidR="00E77C70">
        <w:t>Por inspección para el otorgamiento de la constancia de terminación de obra.</w:t>
      </w:r>
    </w:p>
    <w:p w:rsidR="003729C7" w:rsidRDefault="003729C7" w:rsidP="00922221">
      <w:pPr>
        <w:spacing w:after="212"/>
        <w:ind w:left="1011" w:right="5" w:firstLine="0"/>
      </w:pPr>
    </w:p>
    <w:tbl>
      <w:tblPr>
        <w:tblStyle w:val="TableGrid"/>
        <w:tblW w:w="8679" w:type="dxa"/>
        <w:tblInd w:w="577" w:type="dxa"/>
        <w:tblCellMar>
          <w:top w:w="12" w:type="dxa"/>
          <w:left w:w="5" w:type="dxa"/>
          <w:bottom w:w="0" w:type="dxa"/>
          <w:right w:w="115" w:type="dxa"/>
        </w:tblCellMar>
        <w:tblLook w:val="04A0" w:firstRow="1" w:lastRow="0" w:firstColumn="1" w:lastColumn="0" w:noHBand="0" w:noVBand="1"/>
      </w:tblPr>
      <w:tblGrid>
        <w:gridCol w:w="3002"/>
        <w:gridCol w:w="3042"/>
        <w:gridCol w:w="2635"/>
      </w:tblGrid>
      <w:tr w:rsidR="00C438CD" w:rsidTr="00C438CD">
        <w:trPr>
          <w:trHeight w:val="670"/>
        </w:trPr>
        <w:tc>
          <w:tcPr>
            <w:tcW w:w="3002" w:type="dxa"/>
            <w:tcBorders>
              <w:top w:val="single" w:sz="4" w:space="0" w:color="000000"/>
              <w:left w:val="single" w:sz="4" w:space="0" w:color="000000"/>
              <w:bottom w:val="single" w:sz="4" w:space="0" w:color="000000"/>
              <w:right w:val="single" w:sz="4" w:space="0" w:color="000000"/>
            </w:tcBorders>
            <w:vAlign w:val="center"/>
          </w:tcPr>
          <w:p w:rsidR="00C438CD" w:rsidRPr="009161AF" w:rsidRDefault="009161AF" w:rsidP="00842737">
            <w:pPr>
              <w:spacing w:after="0" w:line="259" w:lineRule="auto"/>
              <w:ind w:left="0" w:firstLine="0"/>
              <w:jc w:val="center"/>
              <w:rPr>
                <w:b/>
              </w:rPr>
            </w:pPr>
            <w:r w:rsidRPr="009161AF">
              <w:rPr>
                <w:b/>
              </w:rPr>
              <w:t>concepto</w:t>
            </w:r>
          </w:p>
        </w:tc>
        <w:tc>
          <w:tcPr>
            <w:tcW w:w="3042" w:type="dxa"/>
            <w:tcBorders>
              <w:top w:val="single" w:sz="4" w:space="0" w:color="000000"/>
              <w:left w:val="single" w:sz="4" w:space="0" w:color="000000"/>
              <w:bottom w:val="single" w:sz="4" w:space="0" w:color="000000"/>
              <w:right w:val="single" w:sz="4" w:space="0" w:color="000000"/>
            </w:tcBorders>
          </w:tcPr>
          <w:p w:rsidR="00C438CD" w:rsidRPr="009161AF" w:rsidRDefault="00C438CD" w:rsidP="00842737">
            <w:pPr>
              <w:spacing w:after="212"/>
              <w:ind w:right="5"/>
              <w:jc w:val="center"/>
              <w:rPr>
                <w:b/>
              </w:rPr>
            </w:pPr>
            <w:r w:rsidRPr="009161AF">
              <w:rPr>
                <w:b/>
              </w:rPr>
              <w:t>Láminas de zinc, cartón, madera, paja:</w:t>
            </w:r>
          </w:p>
        </w:tc>
        <w:tc>
          <w:tcPr>
            <w:tcW w:w="2635" w:type="dxa"/>
            <w:tcBorders>
              <w:top w:val="single" w:sz="4" w:space="0" w:color="000000"/>
              <w:left w:val="single" w:sz="4" w:space="0" w:color="000000"/>
              <w:bottom w:val="single" w:sz="4" w:space="0" w:color="000000"/>
              <w:right w:val="single" w:sz="4" w:space="0" w:color="000000"/>
            </w:tcBorders>
          </w:tcPr>
          <w:p w:rsidR="00C438CD" w:rsidRPr="009161AF" w:rsidRDefault="00C438CD" w:rsidP="00842737">
            <w:pPr>
              <w:spacing w:after="212"/>
              <w:ind w:right="5"/>
              <w:jc w:val="center"/>
              <w:rPr>
                <w:b/>
              </w:rPr>
            </w:pPr>
            <w:r w:rsidRPr="009161AF">
              <w:rPr>
                <w:b/>
              </w:rPr>
              <w:t>Vigueta y bovedilla:</w:t>
            </w:r>
          </w:p>
        </w:tc>
      </w:tr>
      <w:tr w:rsidR="00C438CD" w:rsidTr="00C438CD">
        <w:trPr>
          <w:trHeight w:val="670"/>
        </w:trPr>
        <w:tc>
          <w:tcPr>
            <w:tcW w:w="3002" w:type="dxa"/>
            <w:tcBorders>
              <w:top w:val="single" w:sz="4" w:space="0" w:color="000000"/>
              <w:left w:val="single" w:sz="4" w:space="0" w:color="000000"/>
              <w:bottom w:val="single" w:sz="4" w:space="0" w:color="000000"/>
              <w:right w:val="single" w:sz="4" w:space="0" w:color="000000"/>
            </w:tcBorders>
            <w:vAlign w:val="center"/>
          </w:tcPr>
          <w:p w:rsidR="00C438CD" w:rsidRDefault="00C438CD" w:rsidP="00C438CD">
            <w:pPr>
              <w:spacing w:after="0" w:line="259" w:lineRule="auto"/>
              <w:ind w:left="0" w:firstLine="0"/>
              <w:jc w:val="left"/>
            </w:pPr>
            <w:r>
              <w:rPr>
                <w:b/>
              </w:rPr>
              <w:t>1.</w:t>
            </w:r>
            <w:r w:rsidR="00800B59">
              <w:rPr>
                <w:b/>
              </w:rPr>
              <w:t xml:space="preserve"> </w:t>
            </w:r>
            <w:r>
              <w:t>Hasta 40 metros cuadrados</w:t>
            </w:r>
          </w:p>
        </w:tc>
        <w:tc>
          <w:tcPr>
            <w:tcW w:w="3042" w:type="dxa"/>
            <w:tcBorders>
              <w:top w:val="single" w:sz="4" w:space="0" w:color="000000"/>
              <w:left w:val="single" w:sz="4" w:space="0" w:color="000000"/>
              <w:bottom w:val="single" w:sz="4" w:space="0" w:color="000000"/>
              <w:right w:val="single" w:sz="4" w:space="0" w:color="000000"/>
            </w:tcBorders>
          </w:tcPr>
          <w:p w:rsidR="00C438CD" w:rsidRDefault="00C438CD" w:rsidP="00C438CD">
            <w:pPr>
              <w:spacing w:after="0" w:line="259" w:lineRule="auto"/>
              <w:ind w:left="0" w:firstLine="0"/>
              <w:jc w:val="left"/>
            </w:pPr>
            <w:r>
              <w:t>0.013 veces la unidad de medida y actualización vigente por m2.</w:t>
            </w:r>
          </w:p>
        </w:tc>
        <w:tc>
          <w:tcPr>
            <w:tcW w:w="2635" w:type="dxa"/>
            <w:tcBorders>
              <w:top w:val="single" w:sz="4" w:space="0" w:color="000000"/>
              <w:left w:val="single" w:sz="4" w:space="0" w:color="000000"/>
              <w:bottom w:val="single" w:sz="4" w:space="0" w:color="000000"/>
              <w:right w:val="single" w:sz="4" w:space="0" w:color="000000"/>
            </w:tcBorders>
          </w:tcPr>
          <w:p w:rsidR="00C438CD" w:rsidRDefault="00C438CD" w:rsidP="00C438CD">
            <w:pPr>
              <w:spacing w:after="0" w:line="259" w:lineRule="auto"/>
              <w:ind w:left="0" w:firstLine="0"/>
              <w:jc w:val="left"/>
            </w:pPr>
            <w:r>
              <w:t>0.025 veces la unidad de medida y actualización vigente por m2.</w:t>
            </w:r>
          </w:p>
        </w:tc>
      </w:tr>
      <w:tr w:rsidR="00C438CD" w:rsidTr="00C438CD">
        <w:tblPrEx>
          <w:tblCellMar>
            <w:top w:w="7" w:type="dxa"/>
          </w:tblCellMar>
        </w:tblPrEx>
        <w:trPr>
          <w:trHeight w:val="670"/>
        </w:trPr>
        <w:tc>
          <w:tcPr>
            <w:tcW w:w="3002" w:type="dxa"/>
            <w:tcBorders>
              <w:top w:val="single" w:sz="4" w:space="0" w:color="000000"/>
              <w:left w:val="single" w:sz="4" w:space="0" w:color="000000"/>
              <w:bottom w:val="single" w:sz="4" w:space="0" w:color="000000"/>
              <w:right w:val="single" w:sz="4" w:space="0" w:color="000000"/>
            </w:tcBorders>
            <w:vAlign w:val="center"/>
          </w:tcPr>
          <w:p w:rsidR="00C438CD" w:rsidRDefault="00C438CD" w:rsidP="00C438CD">
            <w:pPr>
              <w:spacing w:after="0" w:line="259" w:lineRule="auto"/>
              <w:ind w:left="0" w:firstLine="0"/>
              <w:jc w:val="left"/>
            </w:pPr>
            <w:r>
              <w:rPr>
                <w:b/>
              </w:rPr>
              <w:t>2.</w:t>
            </w:r>
            <w:r w:rsidR="00800B59">
              <w:rPr>
                <w:b/>
              </w:rPr>
              <w:t xml:space="preserve"> </w:t>
            </w:r>
            <w:r>
              <w:t>De 41 a 120 metros cuadrados</w:t>
            </w:r>
          </w:p>
        </w:tc>
        <w:tc>
          <w:tcPr>
            <w:tcW w:w="3042" w:type="dxa"/>
            <w:tcBorders>
              <w:top w:val="single" w:sz="4" w:space="0" w:color="000000"/>
              <w:left w:val="single" w:sz="4" w:space="0" w:color="000000"/>
              <w:bottom w:val="single" w:sz="4" w:space="0" w:color="000000"/>
              <w:right w:val="single" w:sz="4" w:space="0" w:color="000000"/>
            </w:tcBorders>
          </w:tcPr>
          <w:p w:rsidR="00C438CD" w:rsidRDefault="00C438CD" w:rsidP="00C438CD">
            <w:pPr>
              <w:spacing w:after="0" w:line="259" w:lineRule="auto"/>
              <w:ind w:left="0" w:firstLine="0"/>
              <w:jc w:val="left"/>
            </w:pPr>
            <w:r>
              <w:t>0.015 veces la unidad de medida y actualización vigente por m2.</w:t>
            </w:r>
          </w:p>
        </w:tc>
        <w:tc>
          <w:tcPr>
            <w:tcW w:w="2635" w:type="dxa"/>
            <w:tcBorders>
              <w:top w:val="single" w:sz="4" w:space="0" w:color="000000"/>
              <w:left w:val="single" w:sz="4" w:space="0" w:color="000000"/>
              <w:bottom w:val="single" w:sz="4" w:space="0" w:color="000000"/>
              <w:right w:val="single" w:sz="4" w:space="0" w:color="000000"/>
            </w:tcBorders>
          </w:tcPr>
          <w:p w:rsidR="00C438CD" w:rsidRDefault="00C438CD" w:rsidP="00C438CD">
            <w:pPr>
              <w:spacing w:after="0" w:line="259" w:lineRule="auto"/>
              <w:ind w:left="0" w:firstLine="0"/>
              <w:jc w:val="left"/>
            </w:pPr>
            <w:r>
              <w:t>0.027 veces la unidad de medida y actualización vigente por m2.</w:t>
            </w:r>
          </w:p>
        </w:tc>
      </w:tr>
      <w:tr w:rsidR="00C438CD" w:rsidTr="00C438CD">
        <w:tblPrEx>
          <w:tblCellMar>
            <w:top w:w="7" w:type="dxa"/>
          </w:tblCellMar>
        </w:tblPrEx>
        <w:trPr>
          <w:trHeight w:val="670"/>
        </w:trPr>
        <w:tc>
          <w:tcPr>
            <w:tcW w:w="3002" w:type="dxa"/>
            <w:tcBorders>
              <w:top w:val="single" w:sz="4" w:space="0" w:color="000000"/>
              <w:left w:val="single" w:sz="4" w:space="0" w:color="000000"/>
              <w:bottom w:val="single" w:sz="4" w:space="0" w:color="000000"/>
              <w:right w:val="single" w:sz="4" w:space="0" w:color="000000"/>
            </w:tcBorders>
            <w:vAlign w:val="center"/>
          </w:tcPr>
          <w:p w:rsidR="00C438CD" w:rsidRDefault="00C438CD" w:rsidP="00C438CD">
            <w:pPr>
              <w:spacing w:after="0" w:line="259" w:lineRule="auto"/>
              <w:ind w:left="0" w:firstLine="0"/>
              <w:jc w:val="left"/>
            </w:pPr>
            <w:r>
              <w:rPr>
                <w:b/>
              </w:rPr>
              <w:t>3.</w:t>
            </w:r>
            <w:r w:rsidR="00800B59">
              <w:rPr>
                <w:b/>
              </w:rPr>
              <w:t xml:space="preserve"> </w:t>
            </w:r>
            <w:r>
              <w:t>De 121 a 240 metros cuadrados</w:t>
            </w:r>
          </w:p>
        </w:tc>
        <w:tc>
          <w:tcPr>
            <w:tcW w:w="3042" w:type="dxa"/>
            <w:tcBorders>
              <w:top w:val="single" w:sz="4" w:space="0" w:color="000000"/>
              <w:left w:val="single" w:sz="4" w:space="0" w:color="000000"/>
              <w:bottom w:val="single" w:sz="4" w:space="0" w:color="000000"/>
              <w:right w:val="single" w:sz="4" w:space="0" w:color="000000"/>
            </w:tcBorders>
          </w:tcPr>
          <w:p w:rsidR="00C438CD" w:rsidRDefault="00C438CD" w:rsidP="00C438CD">
            <w:pPr>
              <w:spacing w:after="0" w:line="259" w:lineRule="auto"/>
              <w:ind w:left="0" w:firstLine="0"/>
              <w:jc w:val="left"/>
            </w:pPr>
            <w:r>
              <w:t>0.018 veces la unidad de medida y actualización vigente por m2.</w:t>
            </w:r>
          </w:p>
        </w:tc>
        <w:tc>
          <w:tcPr>
            <w:tcW w:w="2635" w:type="dxa"/>
            <w:tcBorders>
              <w:top w:val="single" w:sz="4" w:space="0" w:color="000000"/>
              <w:left w:val="single" w:sz="4" w:space="0" w:color="000000"/>
              <w:bottom w:val="single" w:sz="4" w:space="0" w:color="000000"/>
              <w:right w:val="single" w:sz="4" w:space="0" w:color="000000"/>
            </w:tcBorders>
          </w:tcPr>
          <w:p w:rsidR="00C438CD" w:rsidRDefault="00C438CD" w:rsidP="00C438CD">
            <w:pPr>
              <w:spacing w:after="0" w:line="259" w:lineRule="auto"/>
              <w:ind w:left="0" w:firstLine="0"/>
              <w:jc w:val="left"/>
            </w:pPr>
            <w:r>
              <w:t>0.030 veces la unidad de medida y actualización vigente por m2.</w:t>
            </w:r>
          </w:p>
        </w:tc>
      </w:tr>
      <w:tr w:rsidR="00C438CD" w:rsidTr="00C438CD">
        <w:tblPrEx>
          <w:tblCellMar>
            <w:top w:w="7" w:type="dxa"/>
          </w:tblCellMar>
        </w:tblPrEx>
        <w:trPr>
          <w:trHeight w:val="807"/>
        </w:trPr>
        <w:tc>
          <w:tcPr>
            <w:tcW w:w="3002" w:type="dxa"/>
            <w:tcBorders>
              <w:top w:val="single" w:sz="4" w:space="0" w:color="000000"/>
              <w:left w:val="single" w:sz="4" w:space="0" w:color="000000"/>
              <w:bottom w:val="single" w:sz="4" w:space="0" w:color="000000"/>
              <w:right w:val="single" w:sz="4" w:space="0" w:color="000000"/>
            </w:tcBorders>
          </w:tcPr>
          <w:p w:rsidR="00C438CD" w:rsidRDefault="00C438CD" w:rsidP="00C438CD">
            <w:pPr>
              <w:spacing w:after="0" w:line="259" w:lineRule="auto"/>
              <w:ind w:left="0" w:firstLine="0"/>
              <w:jc w:val="left"/>
            </w:pPr>
            <w:r>
              <w:rPr>
                <w:b/>
              </w:rPr>
              <w:t>4.</w:t>
            </w:r>
            <w:r w:rsidR="00800B59">
              <w:rPr>
                <w:b/>
              </w:rPr>
              <w:t xml:space="preserve"> </w:t>
            </w:r>
            <w:r>
              <w:t>De 241 metros cuadrados en adelante</w:t>
            </w:r>
          </w:p>
        </w:tc>
        <w:tc>
          <w:tcPr>
            <w:tcW w:w="3042" w:type="dxa"/>
            <w:tcBorders>
              <w:top w:val="single" w:sz="4" w:space="0" w:color="000000"/>
              <w:left w:val="single" w:sz="4" w:space="0" w:color="000000"/>
              <w:bottom w:val="single" w:sz="4" w:space="0" w:color="000000"/>
              <w:right w:val="single" w:sz="4" w:space="0" w:color="000000"/>
            </w:tcBorders>
          </w:tcPr>
          <w:p w:rsidR="00C438CD" w:rsidRDefault="00C438CD" w:rsidP="00C438CD">
            <w:pPr>
              <w:spacing w:after="0" w:line="259" w:lineRule="auto"/>
              <w:ind w:left="405" w:hanging="405"/>
              <w:jc w:val="left"/>
            </w:pPr>
            <w:r>
              <w:rPr>
                <w:sz w:val="17"/>
              </w:rPr>
              <w:t>0.</w:t>
            </w:r>
            <w:r w:rsidR="00922221">
              <w:rPr>
                <w:sz w:val="17"/>
              </w:rPr>
              <w:t>0</w:t>
            </w:r>
            <w:r>
              <w:rPr>
                <w:sz w:val="17"/>
              </w:rPr>
              <w:t xml:space="preserve">20 </w:t>
            </w:r>
            <w:r>
              <w:t>ces la unidad de medida y actualización vigente por m2.</w:t>
            </w:r>
          </w:p>
        </w:tc>
        <w:tc>
          <w:tcPr>
            <w:tcW w:w="2635" w:type="dxa"/>
            <w:tcBorders>
              <w:top w:val="single" w:sz="4" w:space="0" w:color="000000"/>
              <w:left w:val="single" w:sz="4" w:space="0" w:color="000000"/>
              <w:bottom w:val="single" w:sz="4" w:space="0" w:color="000000"/>
              <w:right w:val="single" w:sz="4" w:space="0" w:color="000000"/>
            </w:tcBorders>
          </w:tcPr>
          <w:p w:rsidR="00C438CD" w:rsidRDefault="00C438CD" w:rsidP="00C438CD">
            <w:pPr>
              <w:spacing w:after="0" w:line="259" w:lineRule="auto"/>
              <w:ind w:left="0" w:firstLine="0"/>
              <w:jc w:val="left"/>
            </w:pPr>
            <w:r>
              <w:t>0.050 veces la unidad de medida y actualización vigente por m2.</w:t>
            </w:r>
          </w:p>
        </w:tc>
      </w:tr>
    </w:tbl>
    <w:p w:rsidR="003729C7" w:rsidRDefault="003729C7" w:rsidP="00C438CD">
      <w:pPr>
        <w:spacing w:after="212"/>
        <w:ind w:left="1011" w:right="5" w:firstLine="0"/>
      </w:pPr>
    </w:p>
    <w:p w:rsidR="003729C7" w:rsidRDefault="009161AF">
      <w:pPr>
        <w:spacing w:after="0" w:line="360" w:lineRule="auto"/>
        <w:ind w:left="507" w:right="5" w:hanging="471"/>
      </w:pPr>
      <w:r>
        <w:rPr>
          <w:b/>
        </w:rPr>
        <w:t>V</w:t>
      </w:r>
      <w:r w:rsidR="00685A46">
        <w:rPr>
          <w:b/>
        </w:rPr>
        <w:t>III</w:t>
      </w:r>
      <w:r w:rsidR="00E77C70">
        <w:rPr>
          <w:b/>
        </w:rPr>
        <w:t xml:space="preserve">.- </w:t>
      </w:r>
      <w:r w:rsidR="00E77C70">
        <w:t xml:space="preserve">Por inspección, revisión de planos y alineamientos del terreno para el otorgamiento de la licencia o permiso de construcción para viviendas de tipo </w:t>
      </w:r>
      <w:r w:rsidR="00922221">
        <w:t>Infonavit</w:t>
      </w:r>
      <w:r w:rsidR="00E77C70">
        <w:t xml:space="preserve"> o cuyo uso sea para bodegas, industrias, comercio, etc.</w:t>
      </w:r>
    </w:p>
    <w:p w:rsidR="003729C7" w:rsidRDefault="003729C7" w:rsidP="00922221">
      <w:pPr>
        <w:spacing w:after="212"/>
        <w:ind w:left="1011" w:right="5" w:firstLine="0"/>
      </w:pPr>
    </w:p>
    <w:tbl>
      <w:tblPr>
        <w:tblStyle w:val="TableGrid"/>
        <w:tblW w:w="8537" w:type="dxa"/>
        <w:tblInd w:w="719" w:type="dxa"/>
        <w:tblCellMar>
          <w:top w:w="12" w:type="dxa"/>
          <w:left w:w="5" w:type="dxa"/>
          <w:bottom w:w="0" w:type="dxa"/>
          <w:right w:w="115" w:type="dxa"/>
        </w:tblCellMar>
        <w:tblLook w:val="04A0" w:firstRow="1" w:lastRow="0" w:firstColumn="1" w:lastColumn="0" w:noHBand="0" w:noVBand="1"/>
      </w:tblPr>
      <w:tblGrid>
        <w:gridCol w:w="2918"/>
        <w:gridCol w:w="3080"/>
        <w:gridCol w:w="2539"/>
      </w:tblGrid>
      <w:tr w:rsidR="00922221" w:rsidTr="00922221">
        <w:trPr>
          <w:trHeight w:val="670"/>
        </w:trPr>
        <w:tc>
          <w:tcPr>
            <w:tcW w:w="2918" w:type="dxa"/>
            <w:tcBorders>
              <w:top w:val="single" w:sz="4" w:space="0" w:color="000000"/>
              <w:left w:val="single" w:sz="4" w:space="0" w:color="000000"/>
              <w:bottom w:val="single" w:sz="4" w:space="0" w:color="000000"/>
              <w:right w:val="single" w:sz="4" w:space="0" w:color="000000"/>
            </w:tcBorders>
            <w:vAlign w:val="center"/>
          </w:tcPr>
          <w:p w:rsidR="00922221" w:rsidRPr="00800B59" w:rsidRDefault="00800B59" w:rsidP="00842737">
            <w:pPr>
              <w:spacing w:after="0" w:line="259" w:lineRule="auto"/>
              <w:ind w:left="0" w:firstLine="0"/>
              <w:jc w:val="center"/>
              <w:rPr>
                <w:b/>
              </w:rPr>
            </w:pPr>
            <w:r w:rsidRPr="00800B59">
              <w:rPr>
                <w:b/>
              </w:rPr>
              <w:t>Concepto</w:t>
            </w:r>
          </w:p>
        </w:tc>
        <w:tc>
          <w:tcPr>
            <w:tcW w:w="3080" w:type="dxa"/>
            <w:tcBorders>
              <w:top w:val="single" w:sz="4" w:space="0" w:color="000000"/>
              <w:left w:val="single" w:sz="4" w:space="0" w:color="000000"/>
              <w:bottom w:val="single" w:sz="4" w:space="0" w:color="000000"/>
              <w:right w:val="single" w:sz="4" w:space="0" w:color="000000"/>
            </w:tcBorders>
          </w:tcPr>
          <w:p w:rsidR="00842737" w:rsidRDefault="00842737" w:rsidP="00842737">
            <w:pPr>
              <w:spacing w:after="212"/>
              <w:ind w:right="5"/>
              <w:jc w:val="center"/>
              <w:rPr>
                <w:b/>
              </w:rPr>
            </w:pPr>
          </w:p>
          <w:p w:rsidR="00922221" w:rsidRPr="00800B59" w:rsidRDefault="00922221" w:rsidP="00842737">
            <w:pPr>
              <w:spacing w:after="212"/>
              <w:ind w:right="5"/>
              <w:jc w:val="center"/>
              <w:rPr>
                <w:b/>
              </w:rPr>
            </w:pPr>
            <w:r w:rsidRPr="00800B59">
              <w:rPr>
                <w:b/>
              </w:rPr>
              <w:t>Láminas de zinc, cartón, madera, paja:</w:t>
            </w:r>
          </w:p>
        </w:tc>
        <w:tc>
          <w:tcPr>
            <w:tcW w:w="2539" w:type="dxa"/>
            <w:tcBorders>
              <w:top w:val="single" w:sz="4" w:space="0" w:color="000000"/>
              <w:left w:val="single" w:sz="4" w:space="0" w:color="000000"/>
              <w:bottom w:val="single" w:sz="4" w:space="0" w:color="000000"/>
              <w:right w:val="single" w:sz="4" w:space="0" w:color="000000"/>
            </w:tcBorders>
          </w:tcPr>
          <w:p w:rsidR="00842737" w:rsidRDefault="00842737" w:rsidP="00842737">
            <w:pPr>
              <w:ind w:right="5"/>
              <w:jc w:val="center"/>
              <w:rPr>
                <w:b/>
              </w:rPr>
            </w:pPr>
          </w:p>
          <w:p w:rsidR="00922221" w:rsidRPr="00800B59" w:rsidRDefault="00922221" w:rsidP="00842737">
            <w:pPr>
              <w:ind w:left="0" w:right="5" w:firstLine="0"/>
              <w:jc w:val="center"/>
              <w:rPr>
                <w:b/>
              </w:rPr>
            </w:pPr>
            <w:r w:rsidRPr="00800B59">
              <w:rPr>
                <w:b/>
              </w:rPr>
              <w:t>Vigueta y bovedilla:</w:t>
            </w:r>
          </w:p>
        </w:tc>
      </w:tr>
      <w:tr w:rsidR="00922221" w:rsidTr="00922221">
        <w:trPr>
          <w:trHeight w:val="670"/>
        </w:trPr>
        <w:tc>
          <w:tcPr>
            <w:tcW w:w="2918" w:type="dxa"/>
            <w:tcBorders>
              <w:top w:val="single" w:sz="4" w:space="0" w:color="000000"/>
              <w:left w:val="single" w:sz="4" w:space="0" w:color="000000"/>
              <w:bottom w:val="single" w:sz="4" w:space="0" w:color="000000"/>
              <w:right w:val="single" w:sz="4" w:space="0" w:color="000000"/>
            </w:tcBorders>
            <w:vAlign w:val="center"/>
          </w:tcPr>
          <w:p w:rsidR="00922221" w:rsidRDefault="00922221" w:rsidP="00922221">
            <w:pPr>
              <w:spacing w:after="0" w:line="259" w:lineRule="auto"/>
              <w:ind w:left="0" w:firstLine="0"/>
              <w:jc w:val="left"/>
            </w:pPr>
            <w:r>
              <w:rPr>
                <w:b/>
              </w:rPr>
              <w:t>1.</w:t>
            </w:r>
            <w:r w:rsidR="00800B59">
              <w:rPr>
                <w:b/>
              </w:rPr>
              <w:t xml:space="preserve"> </w:t>
            </w:r>
            <w:r>
              <w:t>Hasta 40 metros cuadrados</w:t>
            </w:r>
          </w:p>
        </w:tc>
        <w:tc>
          <w:tcPr>
            <w:tcW w:w="3080" w:type="dxa"/>
            <w:tcBorders>
              <w:top w:val="single" w:sz="4" w:space="0" w:color="000000"/>
              <w:left w:val="single" w:sz="4" w:space="0" w:color="000000"/>
              <w:bottom w:val="single" w:sz="4" w:space="0" w:color="000000"/>
              <w:right w:val="single" w:sz="4" w:space="0" w:color="000000"/>
            </w:tcBorders>
          </w:tcPr>
          <w:p w:rsidR="00922221" w:rsidRDefault="00922221" w:rsidP="00922221">
            <w:pPr>
              <w:spacing w:after="0" w:line="259" w:lineRule="auto"/>
              <w:ind w:left="0" w:firstLine="0"/>
              <w:jc w:val="left"/>
            </w:pPr>
            <w:r>
              <w:t>0.05 veces la unidad de medida y actualización vigente por m2.</w:t>
            </w:r>
          </w:p>
        </w:tc>
        <w:tc>
          <w:tcPr>
            <w:tcW w:w="2539" w:type="dxa"/>
            <w:tcBorders>
              <w:top w:val="single" w:sz="4" w:space="0" w:color="000000"/>
              <w:left w:val="single" w:sz="4" w:space="0" w:color="000000"/>
              <w:bottom w:val="single" w:sz="4" w:space="0" w:color="000000"/>
              <w:right w:val="single" w:sz="4" w:space="0" w:color="000000"/>
            </w:tcBorders>
          </w:tcPr>
          <w:p w:rsidR="00922221" w:rsidRDefault="00922221" w:rsidP="00922221">
            <w:pPr>
              <w:spacing w:after="0" w:line="259" w:lineRule="auto"/>
              <w:ind w:left="0" w:firstLine="0"/>
              <w:jc w:val="left"/>
            </w:pPr>
            <w:r>
              <w:t>0.09 veces la unidad de medida y actualización vigente por m2.</w:t>
            </w:r>
          </w:p>
        </w:tc>
      </w:tr>
      <w:tr w:rsidR="00922221" w:rsidTr="00922221">
        <w:trPr>
          <w:trHeight w:val="670"/>
        </w:trPr>
        <w:tc>
          <w:tcPr>
            <w:tcW w:w="2918" w:type="dxa"/>
            <w:tcBorders>
              <w:top w:val="single" w:sz="4" w:space="0" w:color="000000"/>
              <w:left w:val="single" w:sz="4" w:space="0" w:color="000000"/>
              <w:bottom w:val="single" w:sz="4" w:space="0" w:color="000000"/>
              <w:right w:val="single" w:sz="4" w:space="0" w:color="000000"/>
            </w:tcBorders>
            <w:vAlign w:val="center"/>
          </w:tcPr>
          <w:p w:rsidR="00922221" w:rsidRDefault="00617454" w:rsidP="00922221">
            <w:pPr>
              <w:spacing w:after="0" w:line="259" w:lineRule="auto"/>
              <w:ind w:left="0" w:firstLine="0"/>
              <w:jc w:val="left"/>
            </w:pPr>
            <w:r>
              <w:rPr>
                <w:b/>
              </w:rPr>
              <w:t>2. De</w:t>
            </w:r>
            <w:r w:rsidR="00922221">
              <w:t xml:space="preserve"> 41 a 120 metros cuadrados</w:t>
            </w:r>
          </w:p>
        </w:tc>
        <w:tc>
          <w:tcPr>
            <w:tcW w:w="3080" w:type="dxa"/>
            <w:tcBorders>
              <w:top w:val="single" w:sz="4" w:space="0" w:color="000000"/>
              <w:left w:val="single" w:sz="4" w:space="0" w:color="000000"/>
              <w:bottom w:val="single" w:sz="4" w:space="0" w:color="000000"/>
              <w:right w:val="single" w:sz="4" w:space="0" w:color="000000"/>
            </w:tcBorders>
          </w:tcPr>
          <w:p w:rsidR="00922221" w:rsidRDefault="00922221" w:rsidP="00922221">
            <w:pPr>
              <w:spacing w:after="0" w:line="259" w:lineRule="auto"/>
              <w:ind w:left="0" w:firstLine="0"/>
              <w:jc w:val="left"/>
            </w:pPr>
            <w:r>
              <w:t>0.06 veces la unidad de medida y actualización vigente por m2.</w:t>
            </w:r>
          </w:p>
        </w:tc>
        <w:tc>
          <w:tcPr>
            <w:tcW w:w="2539" w:type="dxa"/>
            <w:tcBorders>
              <w:top w:val="single" w:sz="4" w:space="0" w:color="000000"/>
              <w:left w:val="single" w:sz="4" w:space="0" w:color="000000"/>
              <w:bottom w:val="single" w:sz="4" w:space="0" w:color="000000"/>
              <w:right w:val="single" w:sz="4" w:space="0" w:color="000000"/>
            </w:tcBorders>
          </w:tcPr>
          <w:p w:rsidR="00922221" w:rsidRDefault="00922221" w:rsidP="00922221">
            <w:pPr>
              <w:spacing w:after="0" w:line="259" w:lineRule="auto"/>
              <w:ind w:left="0" w:firstLine="0"/>
              <w:jc w:val="left"/>
            </w:pPr>
            <w:r>
              <w:t>0.10 veces la unidad de medida y actualización vigente por m2.</w:t>
            </w:r>
          </w:p>
        </w:tc>
      </w:tr>
      <w:tr w:rsidR="00922221" w:rsidTr="00922221">
        <w:trPr>
          <w:trHeight w:val="670"/>
        </w:trPr>
        <w:tc>
          <w:tcPr>
            <w:tcW w:w="2918" w:type="dxa"/>
            <w:tcBorders>
              <w:top w:val="single" w:sz="4" w:space="0" w:color="000000"/>
              <w:left w:val="single" w:sz="4" w:space="0" w:color="000000"/>
              <w:bottom w:val="single" w:sz="4" w:space="0" w:color="000000"/>
              <w:right w:val="single" w:sz="4" w:space="0" w:color="000000"/>
            </w:tcBorders>
            <w:vAlign w:val="center"/>
          </w:tcPr>
          <w:p w:rsidR="00922221" w:rsidRDefault="00617454" w:rsidP="00922221">
            <w:pPr>
              <w:spacing w:after="0" w:line="259" w:lineRule="auto"/>
              <w:ind w:left="0" w:firstLine="0"/>
              <w:jc w:val="left"/>
            </w:pPr>
            <w:r>
              <w:rPr>
                <w:b/>
              </w:rPr>
              <w:t>3. De</w:t>
            </w:r>
            <w:r w:rsidR="00922221">
              <w:t xml:space="preserve"> 121 a 240 metros cuadrados</w:t>
            </w:r>
          </w:p>
        </w:tc>
        <w:tc>
          <w:tcPr>
            <w:tcW w:w="3080" w:type="dxa"/>
            <w:tcBorders>
              <w:top w:val="single" w:sz="4" w:space="0" w:color="000000"/>
              <w:left w:val="single" w:sz="4" w:space="0" w:color="000000"/>
              <w:bottom w:val="single" w:sz="4" w:space="0" w:color="000000"/>
              <w:right w:val="single" w:sz="4" w:space="0" w:color="000000"/>
            </w:tcBorders>
          </w:tcPr>
          <w:p w:rsidR="00922221" w:rsidRDefault="00922221" w:rsidP="00922221">
            <w:pPr>
              <w:spacing w:after="0" w:line="259" w:lineRule="auto"/>
              <w:ind w:left="0" w:firstLine="0"/>
              <w:jc w:val="left"/>
            </w:pPr>
            <w:r>
              <w:t>0.07 veces la unidad de medida y actualización vigente por m2.</w:t>
            </w:r>
          </w:p>
        </w:tc>
        <w:tc>
          <w:tcPr>
            <w:tcW w:w="2539" w:type="dxa"/>
            <w:tcBorders>
              <w:top w:val="single" w:sz="4" w:space="0" w:color="000000"/>
              <w:left w:val="single" w:sz="4" w:space="0" w:color="000000"/>
              <w:bottom w:val="single" w:sz="4" w:space="0" w:color="000000"/>
              <w:right w:val="single" w:sz="4" w:space="0" w:color="000000"/>
            </w:tcBorders>
          </w:tcPr>
          <w:p w:rsidR="00922221" w:rsidRDefault="00922221" w:rsidP="00922221">
            <w:pPr>
              <w:spacing w:after="0" w:line="259" w:lineRule="auto"/>
              <w:ind w:left="0" w:firstLine="0"/>
              <w:jc w:val="left"/>
            </w:pPr>
            <w:r>
              <w:t>0.11 veces la unidad de medida y actualización vigente por m2.</w:t>
            </w:r>
          </w:p>
        </w:tc>
      </w:tr>
      <w:tr w:rsidR="00922221" w:rsidTr="00922221">
        <w:trPr>
          <w:trHeight w:val="470"/>
        </w:trPr>
        <w:tc>
          <w:tcPr>
            <w:tcW w:w="2918" w:type="dxa"/>
            <w:tcBorders>
              <w:top w:val="single" w:sz="4" w:space="0" w:color="000000"/>
              <w:left w:val="single" w:sz="4" w:space="0" w:color="000000"/>
              <w:bottom w:val="single" w:sz="4" w:space="0" w:color="000000"/>
              <w:right w:val="single" w:sz="4" w:space="0" w:color="000000"/>
            </w:tcBorders>
          </w:tcPr>
          <w:p w:rsidR="00922221" w:rsidRDefault="00617454" w:rsidP="00922221">
            <w:pPr>
              <w:spacing w:after="0" w:line="259" w:lineRule="auto"/>
              <w:ind w:left="0" w:firstLine="0"/>
              <w:jc w:val="left"/>
            </w:pPr>
            <w:r>
              <w:rPr>
                <w:b/>
              </w:rPr>
              <w:t>4. De</w:t>
            </w:r>
            <w:r w:rsidR="00922221">
              <w:t xml:space="preserve"> 241 metros cuadrados en adelante</w:t>
            </w:r>
          </w:p>
        </w:tc>
        <w:tc>
          <w:tcPr>
            <w:tcW w:w="3080" w:type="dxa"/>
            <w:tcBorders>
              <w:top w:val="single" w:sz="4" w:space="0" w:color="000000"/>
              <w:left w:val="single" w:sz="4" w:space="0" w:color="000000"/>
              <w:bottom w:val="single" w:sz="4" w:space="0" w:color="000000"/>
              <w:right w:val="single" w:sz="4" w:space="0" w:color="000000"/>
            </w:tcBorders>
          </w:tcPr>
          <w:p w:rsidR="00922221" w:rsidRDefault="00922221" w:rsidP="00922221">
            <w:pPr>
              <w:spacing w:after="0" w:line="259" w:lineRule="auto"/>
              <w:ind w:left="360" w:hanging="360"/>
              <w:jc w:val="left"/>
            </w:pPr>
            <w:r>
              <w:t>0.08 veces la unidad de medida y actualización vigente por m2.</w:t>
            </w:r>
          </w:p>
        </w:tc>
        <w:tc>
          <w:tcPr>
            <w:tcW w:w="2539" w:type="dxa"/>
            <w:tcBorders>
              <w:top w:val="single" w:sz="4" w:space="0" w:color="000000"/>
              <w:left w:val="single" w:sz="4" w:space="0" w:color="000000"/>
              <w:bottom w:val="single" w:sz="4" w:space="0" w:color="000000"/>
              <w:right w:val="single" w:sz="4" w:space="0" w:color="000000"/>
            </w:tcBorders>
          </w:tcPr>
          <w:p w:rsidR="00922221" w:rsidRDefault="00922221" w:rsidP="00922221">
            <w:pPr>
              <w:spacing w:after="0" w:line="259" w:lineRule="auto"/>
              <w:ind w:left="0" w:firstLine="0"/>
              <w:jc w:val="left"/>
            </w:pPr>
            <w:r>
              <w:t>0.20 veces la unidad de medida y actualización vigente por m2.</w:t>
            </w:r>
          </w:p>
        </w:tc>
      </w:tr>
    </w:tbl>
    <w:p w:rsidR="003729C7" w:rsidRDefault="003729C7" w:rsidP="00922221">
      <w:pPr>
        <w:ind w:left="1011" w:right="5" w:firstLine="0"/>
      </w:pPr>
    </w:p>
    <w:p w:rsidR="00922221" w:rsidRDefault="00922221"/>
    <w:tbl>
      <w:tblPr>
        <w:tblStyle w:val="TableGrid"/>
        <w:tblW w:w="8505" w:type="dxa"/>
        <w:tblInd w:w="704" w:type="dxa"/>
        <w:tblCellMar>
          <w:top w:w="12" w:type="dxa"/>
          <w:left w:w="5" w:type="dxa"/>
          <w:bottom w:w="0" w:type="dxa"/>
          <w:right w:w="115" w:type="dxa"/>
        </w:tblCellMar>
        <w:tblLook w:val="04A0" w:firstRow="1" w:lastRow="0" w:firstColumn="1" w:lastColumn="0" w:noHBand="0" w:noVBand="1"/>
      </w:tblPr>
      <w:tblGrid>
        <w:gridCol w:w="4852"/>
        <w:gridCol w:w="3653"/>
      </w:tblGrid>
      <w:tr w:rsidR="003729C7" w:rsidTr="009161AF">
        <w:trPr>
          <w:trHeight w:val="900"/>
        </w:trPr>
        <w:tc>
          <w:tcPr>
            <w:tcW w:w="485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I.--</w:t>
            </w:r>
            <w:r>
              <w:t>Por el derecho de inspección para el otorgamiento exclusivamente de la constancia de alineamiento de un predio</w:t>
            </w:r>
          </w:p>
        </w:tc>
        <w:tc>
          <w:tcPr>
            <w:tcW w:w="3653"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jc w:val="left"/>
            </w:pPr>
            <w:r>
              <w:t>5 veces la unidad de medida y actualización vigente.</w:t>
            </w:r>
          </w:p>
        </w:tc>
      </w:tr>
      <w:tr w:rsidR="003729C7" w:rsidTr="009161AF">
        <w:trPr>
          <w:trHeight w:val="670"/>
        </w:trPr>
        <w:tc>
          <w:tcPr>
            <w:tcW w:w="4852"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jc w:val="left"/>
            </w:pPr>
            <w:r>
              <w:rPr>
                <w:b/>
              </w:rPr>
              <w:t>II.-</w:t>
            </w:r>
            <w:r>
              <w:t>Certificado de cooperación</w:t>
            </w:r>
          </w:p>
        </w:tc>
        <w:tc>
          <w:tcPr>
            <w:tcW w:w="365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3 veces la unidad de medida y actualización vigente.</w:t>
            </w:r>
          </w:p>
        </w:tc>
      </w:tr>
      <w:tr w:rsidR="003729C7" w:rsidTr="009161AF">
        <w:trPr>
          <w:trHeight w:val="670"/>
        </w:trPr>
        <w:tc>
          <w:tcPr>
            <w:tcW w:w="4852" w:type="dxa"/>
            <w:tcBorders>
              <w:top w:val="single" w:sz="4" w:space="0" w:color="000000"/>
              <w:left w:val="single" w:sz="4" w:space="0" w:color="000000"/>
              <w:bottom w:val="single" w:sz="4" w:space="0" w:color="000000"/>
              <w:right w:val="single" w:sz="4" w:space="0" w:color="000000"/>
            </w:tcBorders>
            <w:vAlign w:val="center"/>
          </w:tcPr>
          <w:p w:rsidR="003729C7" w:rsidRDefault="00685A46">
            <w:pPr>
              <w:spacing w:after="0" w:line="259" w:lineRule="auto"/>
              <w:ind w:left="0" w:firstLine="0"/>
              <w:jc w:val="left"/>
            </w:pPr>
            <w:r>
              <w:rPr>
                <w:b/>
              </w:rPr>
              <w:t>III</w:t>
            </w:r>
            <w:r w:rsidR="00E77C70">
              <w:rPr>
                <w:b/>
              </w:rPr>
              <w:t>.-</w:t>
            </w:r>
            <w:r w:rsidR="00E77C70">
              <w:t>Licencia de uso del suelo</w:t>
            </w:r>
          </w:p>
        </w:tc>
        <w:tc>
          <w:tcPr>
            <w:tcW w:w="365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20 veces la unidad de medida y actualización vigente</w:t>
            </w:r>
          </w:p>
        </w:tc>
      </w:tr>
      <w:tr w:rsidR="003729C7" w:rsidTr="009161AF">
        <w:trPr>
          <w:trHeight w:val="670"/>
        </w:trPr>
        <w:tc>
          <w:tcPr>
            <w:tcW w:w="4852" w:type="dxa"/>
            <w:tcBorders>
              <w:top w:val="single" w:sz="4" w:space="0" w:color="000000"/>
              <w:left w:val="single" w:sz="4" w:space="0" w:color="000000"/>
              <w:bottom w:val="single" w:sz="4" w:space="0" w:color="000000"/>
              <w:right w:val="single" w:sz="4" w:space="0" w:color="000000"/>
            </w:tcBorders>
          </w:tcPr>
          <w:p w:rsidR="003729C7" w:rsidRDefault="00685A46">
            <w:pPr>
              <w:spacing w:after="0" w:line="259" w:lineRule="auto"/>
              <w:ind w:left="0" w:firstLine="0"/>
              <w:jc w:val="left"/>
            </w:pPr>
            <w:r>
              <w:rPr>
                <w:b/>
              </w:rPr>
              <w:t>IV</w:t>
            </w:r>
            <w:r w:rsidR="00E77C70">
              <w:rPr>
                <w:b/>
              </w:rPr>
              <w:t>.-</w:t>
            </w:r>
            <w:r w:rsidR="00E77C70">
              <w:t>Inspección para expedir licencia para efectuar excavaciones zanjas en vía pública</w:t>
            </w:r>
          </w:p>
        </w:tc>
        <w:tc>
          <w:tcPr>
            <w:tcW w:w="365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0.50 veces la unidad de medida y actualización vigente por m3</w:t>
            </w:r>
          </w:p>
        </w:tc>
      </w:tr>
      <w:tr w:rsidR="003729C7" w:rsidTr="009161AF">
        <w:tblPrEx>
          <w:tblCellMar>
            <w:right w:w="40" w:type="dxa"/>
          </w:tblCellMar>
        </w:tblPrEx>
        <w:trPr>
          <w:trHeight w:val="900"/>
        </w:trPr>
        <w:tc>
          <w:tcPr>
            <w:tcW w:w="4852" w:type="dxa"/>
            <w:tcBorders>
              <w:top w:val="single" w:sz="4" w:space="0" w:color="000000"/>
              <w:left w:val="single" w:sz="4" w:space="0" w:color="000000"/>
              <w:bottom w:val="single" w:sz="4" w:space="0" w:color="000000"/>
              <w:right w:val="single" w:sz="4" w:space="0" w:color="000000"/>
            </w:tcBorders>
          </w:tcPr>
          <w:p w:rsidR="003729C7" w:rsidRDefault="00685A46">
            <w:pPr>
              <w:spacing w:after="0" w:line="259" w:lineRule="auto"/>
              <w:ind w:left="0" w:firstLine="0"/>
              <w:jc w:val="left"/>
            </w:pPr>
            <w:r>
              <w:rPr>
                <w:b/>
              </w:rPr>
              <w:t>V</w:t>
            </w:r>
            <w:r w:rsidR="00E77C70">
              <w:rPr>
                <w:b/>
              </w:rPr>
              <w:t>.-</w:t>
            </w:r>
            <w:r w:rsidR="00E77C70">
              <w:t>Inspección para expedir licencia o permiso para el uso de andamios o tapiales.</w:t>
            </w:r>
          </w:p>
        </w:tc>
        <w:tc>
          <w:tcPr>
            <w:tcW w:w="365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0.50 veces la unidad de medida y actualización vigente por m2</w:t>
            </w:r>
          </w:p>
        </w:tc>
      </w:tr>
      <w:tr w:rsidR="003729C7" w:rsidTr="009161AF">
        <w:tblPrEx>
          <w:tblCellMar>
            <w:right w:w="40" w:type="dxa"/>
          </w:tblCellMar>
        </w:tblPrEx>
        <w:trPr>
          <w:trHeight w:val="900"/>
        </w:trPr>
        <w:tc>
          <w:tcPr>
            <w:tcW w:w="4852" w:type="dxa"/>
            <w:tcBorders>
              <w:top w:val="single" w:sz="4" w:space="0" w:color="000000"/>
              <w:left w:val="single" w:sz="4" w:space="0" w:color="000000"/>
              <w:bottom w:val="single" w:sz="4" w:space="0" w:color="000000"/>
              <w:right w:val="single" w:sz="4" w:space="0" w:color="000000"/>
            </w:tcBorders>
          </w:tcPr>
          <w:p w:rsidR="003729C7" w:rsidRDefault="00685A46">
            <w:pPr>
              <w:spacing w:after="0" w:line="259" w:lineRule="auto"/>
              <w:ind w:left="0" w:firstLine="0"/>
              <w:jc w:val="left"/>
            </w:pPr>
            <w:r>
              <w:rPr>
                <w:b/>
              </w:rPr>
              <w:t>VI</w:t>
            </w:r>
            <w:r w:rsidR="00E77C70">
              <w:rPr>
                <w:b/>
              </w:rPr>
              <w:t>.-</w:t>
            </w:r>
            <w:r w:rsidR="00E77C70">
              <w:t>Constancia de factibilidad de uso del suelo, apertura de una vía pública, unión, división</w:t>
            </w:r>
          </w:p>
        </w:tc>
        <w:tc>
          <w:tcPr>
            <w:tcW w:w="365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10 veces la unidad de medida y actualización vigente por m2</w:t>
            </w:r>
          </w:p>
        </w:tc>
      </w:tr>
      <w:tr w:rsidR="003729C7" w:rsidTr="009161AF">
        <w:tblPrEx>
          <w:tblCellMar>
            <w:right w:w="40" w:type="dxa"/>
          </w:tblCellMar>
        </w:tblPrEx>
        <w:trPr>
          <w:trHeight w:val="900"/>
        </w:trPr>
        <w:tc>
          <w:tcPr>
            <w:tcW w:w="485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VII.-</w:t>
            </w:r>
            <w:r>
              <w:t>Inspección para el otorgamiento de la licencia que autorice romper o hacer cortes</w:t>
            </w:r>
          </w:p>
        </w:tc>
        <w:tc>
          <w:tcPr>
            <w:tcW w:w="365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3 veces la unidad de medida y actualización vigente por m2</w:t>
            </w:r>
          </w:p>
        </w:tc>
      </w:tr>
      <w:tr w:rsidR="003729C7" w:rsidTr="009161AF">
        <w:tblPrEx>
          <w:tblCellMar>
            <w:right w:w="40" w:type="dxa"/>
          </w:tblCellMar>
        </w:tblPrEx>
        <w:trPr>
          <w:trHeight w:val="1245"/>
        </w:trPr>
        <w:tc>
          <w:tcPr>
            <w:tcW w:w="4852" w:type="dxa"/>
            <w:tcBorders>
              <w:top w:val="single" w:sz="4" w:space="0" w:color="000000"/>
              <w:left w:val="single" w:sz="4" w:space="0" w:color="000000"/>
              <w:bottom w:val="single" w:sz="4" w:space="0" w:color="000000"/>
              <w:right w:val="single" w:sz="4" w:space="0" w:color="000000"/>
            </w:tcBorders>
            <w:vAlign w:val="center"/>
          </w:tcPr>
          <w:p w:rsidR="003729C7" w:rsidRDefault="00685A46">
            <w:pPr>
              <w:spacing w:after="0" w:line="259" w:lineRule="auto"/>
              <w:ind w:left="0" w:firstLine="0"/>
              <w:jc w:val="left"/>
            </w:pPr>
            <w:r>
              <w:rPr>
                <w:b/>
              </w:rPr>
              <w:lastRenderedPageBreak/>
              <w:t>VIII</w:t>
            </w:r>
            <w:r w:rsidR="00E77C70">
              <w:rPr>
                <w:b/>
              </w:rPr>
              <w:t>.-</w:t>
            </w:r>
            <w:r w:rsidR="00E77C70">
              <w:t>Revisión de planos, supervisión y expedición de constancia para obras de</w:t>
            </w:r>
          </w:p>
        </w:tc>
        <w:tc>
          <w:tcPr>
            <w:tcW w:w="365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1 veces la unidad de medida y actualización vigente por m2 de vía pública.</w:t>
            </w:r>
          </w:p>
        </w:tc>
      </w:tr>
    </w:tbl>
    <w:p w:rsidR="009161AF" w:rsidRDefault="009161AF">
      <w:pPr>
        <w:spacing w:line="360" w:lineRule="auto"/>
        <w:ind w:left="46" w:right="5"/>
      </w:pPr>
    </w:p>
    <w:p w:rsidR="003729C7" w:rsidRDefault="00E77C70">
      <w:pPr>
        <w:spacing w:line="360" w:lineRule="auto"/>
        <w:ind w:left="46" w:right="5"/>
      </w:pPr>
      <w:r>
        <w:t>Quedarán exentos del pago de este derecho, las construcciones de cartón, madera o paja, siempre que se destinen a casa habitación.</w:t>
      </w:r>
    </w:p>
    <w:p w:rsidR="003729C7" w:rsidRDefault="00E77C70">
      <w:pPr>
        <w:spacing w:after="92"/>
        <w:ind w:left="519" w:right="478"/>
        <w:jc w:val="center"/>
      </w:pPr>
      <w:r>
        <w:rPr>
          <w:b/>
        </w:rPr>
        <w:t>Sección Tercera</w:t>
      </w:r>
    </w:p>
    <w:p w:rsidR="003729C7" w:rsidRDefault="00E77C70">
      <w:pPr>
        <w:spacing w:after="437"/>
        <w:ind w:left="519" w:right="478"/>
        <w:jc w:val="center"/>
      </w:pPr>
      <w:r>
        <w:rPr>
          <w:b/>
        </w:rPr>
        <w:t>Derechos por Servicios de Catastro</w:t>
      </w:r>
    </w:p>
    <w:p w:rsidR="003729C7" w:rsidRDefault="00E77C70">
      <w:pPr>
        <w:spacing w:after="230" w:line="360" w:lineRule="auto"/>
        <w:ind w:left="46" w:right="5"/>
      </w:pPr>
      <w:r>
        <w:rPr>
          <w:b/>
        </w:rPr>
        <w:t>Artículo 20</w:t>
      </w:r>
      <w:r>
        <w:t>.- Por los servicios que presta la Dirección Municipal de Catastro se causarán derechos de conformidad con la siguiente tarifa:</w:t>
      </w:r>
    </w:p>
    <w:p w:rsidR="003729C7" w:rsidRDefault="00E77C70">
      <w:pPr>
        <w:spacing w:after="322"/>
        <w:ind w:left="46" w:right="5"/>
      </w:pPr>
      <w:r>
        <w:rPr>
          <w:b/>
        </w:rPr>
        <w:t>I.-</w:t>
      </w:r>
      <w:r>
        <w:t>Emisión de copias fotostática simples:</w:t>
      </w:r>
    </w:p>
    <w:p w:rsidR="003729C7" w:rsidRDefault="00E77C70">
      <w:pPr>
        <w:spacing w:after="230" w:line="360" w:lineRule="auto"/>
        <w:ind w:left="46" w:right="5"/>
      </w:pPr>
      <w:r>
        <w:t>Por cada hoja simple tamaño carta, de cédulas, planos, parcelas, formas de manifestación de traslación de dominio o cualquier otra manifestación. $40.00</w:t>
      </w:r>
    </w:p>
    <w:p w:rsidR="003729C7" w:rsidRDefault="00E77C70">
      <w:pPr>
        <w:spacing w:after="322"/>
        <w:ind w:left="46" w:right="5"/>
      </w:pPr>
      <w:r>
        <w:t>Por cada copia simple tamaño oficio $40.00</w:t>
      </w:r>
    </w:p>
    <w:p w:rsidR="003729C7" w:rsidRDefault="00E77C70">
      <w:pPr>
        <w:spacing w:after="212"/>
        <w:ind w:left="46" w:right="5"/>
      </w:pPr>
      <w:r>
        <w:rPr>
          <w:b/>
        </w:rPr>
        <w:t>II.-</w:t>
      </w:r>
      <w:r>
        <w:t>Por expedición de copias fotostáticas certificadas de:</w:t>
      </w:r>
    </w:p>
    <w:tbl>
      <w:tblPr>
        <w:tblStyle w:val="TableGrid"/>
        <w:tblW w:w="9356" w:type="dxa"/>
        <w:tblInd w:w="-5" w:type="dxa"/>
        <w:tblCellMar>
          <w:top w:w="12" w:type="dxa"/>
          <w:left w:w="5" w:type="dxa"/>
          <w:bottom w:w="0" w:type="dxa"/>
          <w:right w:w="115" w:type="dxa"/>
        </w:tblCellMar>
        <w:tblLook w:val="04A0" w:firstRow="1" w:lastRow="0" w:firstColumn="1" w:lastColumn="0" w:noHBand="0" w:noVBand="1"/>
      </w:tblPr>
      <w:tblGrid>
        <w:gridCol w:w="7174"/>
        <w:gridCol w:w="2182"/>
      </w:tblGrid>
      <w:tr w:rsidR="003729C7" w:rsidTr="009161AF">
        <w:trPr>
          <w:trHeight w:val="440"/>
        </w:trPr>
        <w:tc>
          <w:tcPr>
            <w:tcW w:w="717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a) </w:t>
            </w:r>
            <w:r>
              <w:t>Cédulas, planos, parcelas, manifestaciones, tamaño carta.</w:t>
            </w:r>
          </w:p>
        </w:tc>
        <w:tc>
          <w:tcPr>
            <w:tcW w:w="218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$ 90.00</w:t>
            </w:r>
          </w:p>
        </w:tc>
      </w:tr>
      <w:tr w:rsidR="003729C7" w:rsidTr="009161AF">
        <w:trPr>
          <w:trHeight w:val="440"/>
        </w:trPr>
        <w:tc>
          <w:tcPr>
            <w:tcW w:w="717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b) </w:t>
            </w:r>
            <w:r>
              <w:t>Fotostáticas de plano tamaño oficio, por cada una.</w:t>
            </w:r>
          </w:p>
        </w:tc>
        <w:tc>
          <w:tcPr>
            <w:tcW w:w="218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$ 70.00</w:t>
            </w:r>
          </w:p>
        </w:tc>
      </w:tr>
      <w:tr w:rsidR="003729C7" w:rsidTr="009161AF">
        <w:trPr>
          <w:trHeight w:val="440"/>
        </w:trPr>
        <w:tc>
          <w:tcPr>
            <w:tcW w:w="717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c) </w:t>
            </w:r>
            <w:r>
              <w:t>Fotostáticas de plano hasta 4 veces tamaño oficio, por cada una.</w:t>
            </w:r>
          </w:p>
        </w:tc>
        <w:tc>
          <w:tcPr>
            <w:tcW w:w="218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$ 80.00</w:t>
            </w:r>
          </w:p>
        </w:tc>
      </w:tr>
      <w:tr w:rsidR="003729C7" w:rsidTr="009161AF">
        <w:trPr>
          <w:trHeight w:val="670"/>
        </w:trPr>
        <w:tc>
          <w:tcPr>
            <w:tcW w:w="7174"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d) </w:t>
            </w:r>
            <w:r>
              <w:t>Fotostáticas de planos mayores de 4 veces tamaño oficio, por cada una</w:t>
            </w:r>
          </w:p>
        </w:tc>
        <w:tc>
          <w:tcPr>
            <w:tcW w:w="2182"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jc w:val="left"/>
            </w:pPr>
            <w:r>
              <w:t>$ 90.00</w:t>
            </w:r>
          </w:p>
        </w:tc>
      </w:tr>
    </w:tbl>
    <w:p w:rsidR="00206B40" w:rsidRDefault="00206B40">
      <w:pPr>
        <w:spacing w:after="212"/>
        <w:ind w:left="46" w:right="5"/>
        <w:rPr>
          <w:b/>
        </w:rPr>
      </w:pPr>
    </w:p>
    <w:p w:rsidR="003729C7" w:rsidRDefault="00E77C70">
      <w:pPr>
        <w:spacing w:after="212"/>
        <w:ind w:left="46" w:right="5"/>
      </w:pPr>
      <w:r>
        <w:rPr>
          <w:b/>
        </w:rPr>
        <w:t xml:space="preserve">III.- </w:t>
      </w:r>
      <w:r>
        <w:t>Por expedición de oficios de:</w:t>
      </w:r>
    </w:p>
    <w:tbl>
      <w:tblPr>
        <w:tblStyle w:val="TableGrid"/>
        <w:tblW w:w="9356" w:type="dxa"/>
        <w:tblInd w:w="-5" w:type="dxa"/>
        <w:tblCellMar>
          <w:top w:w="7" w:type="dxa"/>
          <w:left w:w="0" w:type="dxa"/>
          <w:bottom w:w="0" w:type="dxa"/>
          <w:right w:w="115" w:type="dxa"/>
        </w:tblCellMar>
        <w:tblLook w:val="04A0" w:firstRow="1" w:lastRow="0" w:firstColumn="1" w:lastColumn="0" w:noHBand="0" w:noVBand="1"/>
      </w:tblPr>
      <w:tblGrid>
        <w:gridCol w:w="860"/>
        <w:gridCol w:w="6095"/>
        <w:gridCol w:w="2401"/>
      </w:tblGrid>
      <w:tr w:rsidR="003729C7" w:rsidTr="00685A46">
        <w:trPr>
          <w:trHeight w:val="355"/>
        </w:trPr>
        <w:tc>
          <w:tcPr>
            <w:tcW w:w="860" w:type="dxa"/>
            <w:tcBorders>
              <w:top w:val="single" w:sz="4" w:space="0" w:color="000000"/>
              <w:left w:val="single" w:sz="4" w:space="0" w:color="000000"/>
              <w:bottom w:val="single" w:sz="4" w:space="0" w:color="000000"/>
              <w:right w:val="nil"/>
            </w:tcBorders>
          </w:tcPr>
          <w:p w:rsidR="003729C7" w:rsidRPr="009161AF" w:rsidRDefault="00E77C70">
            <w:pPr>
              <w:spacing w:after="0" w:line="259" w:lineRule="auto"/>
              <w:ind w:left="401" w:firstLine="0"/>
              <w:jc w:val="center"/>
            </w:pPr>
            <w:r w:rsidRPr="009161AF">
              <w:t>a)</w:t>
            </w:r>
          </w:p>
        </w:tc>
        <w:tc>
          <w:tcPr>
            <w:tcW w:w="6095" w:type="dxa"/>
            <w:tcBorders>
              <w:top w:val="single" w:sz="4" w:space="0" w:color="000000"/>
              <w:left w:val="nil"/>
              <w:bottom w:val="single" w:sz="4" w:space="0" w:color="000000"/>
              <w:right w:val="single" w:sz="4" w:space="0" w:color="000000"/>
            </w:tcBorders>
          </w:tcPr>
          <w:p w:rsidR="003729C7" w:rsidRPr="009161AF" w:rsidRDefault="00E77C70" w:rsidP="00157F90">
            <w:pPr>
              <w:spacing w:after="0" w:line="259" w:lineRule="auto"/>
              <w:ind w:left="0" w:firstLine="0"/>
              <w:jc w:val="left"/>
            </w:pPr>
            <w:r w:rsidRPr="009161AF">
              <w:t>Rectificación de medidas</w:t>
            </w:r>
          </w:p>
        </w:tc>
        <w:tc>
          <w:tcPr>
            <w:tcW w:w="2401" w:type="dxa"/>
            <w:tcBorders>
              <w:top w:val="single" w:sz="4" w:space="0" w:color="000000"/>
              <w:left w:val="single" w:sz="4" w:space="0" w:color="000000"/>
              <w:bottom w:val="single" w:sz="4" w:space="0" w:color="000000"/>
              <w:right w:val="single" w:sz="4" w:space="0" w:color="000000"/>
            </w:tcBorders>
          </w:tcPr>
          <w:p w:rsidR="003729C7" w:rsidRPr="009161AF" w:rsidRDefault="00E77C70">
            <w:pPr>
              <w:spacing w:after="0" w:line="259" w:lineRule="auto"/>
              <w:ind w:left="108" w:firstLine="0"/>
              <w:jc w:val="left"/>
            </w:pPr>
            <w:r w:rsidRPr="009161AF">
              <w:t>$ 180.00</w:t>
            </w:r>
          </w:p>
        </w:tc>
      </w:tr>
      <w:tr w:rsidR="003729C7" w:rsidTr="00685A46">
        <w:trPr>
          <w:trHeight w:val="355"/>
        </w:trPr>
        <w:tc>
          <w:tcPr>
            <w:tcW w:w="860" w:type="dxa"/>
            <w:tcBorders>
              <w:top w:val="single" w:sz="4" w:space="0" w:color="000000"/>
              <w:left w:val="single" w:sz="4" w:space="0" w:color="000000"/>
              <w:bottom w:val="single" w:sz="4" w:space="0" w:color="000000"/>
              <w:right w:val="nil"/>
            </w:tcBorders>
          </w:tcPr>
          <w:p w:rsidR="003729C7" w:rsidRPr="009161AF" w:rsidRDefault="00E77C70">
            <w:pPr>
              <w:spacing w:after="0" w:line="259" w:lineRule="auto"/>
              <w:ind w:left="412" w:firstLine="0"/>
              <w:jc w:val="center"/>
            </w:pPr>
            <w:r w:rsidRPr="009161AF">
              <w:t>b)</w:t>
            </w:r>
          </w:p>
        </w:tc>
        <w:tc>
          <w:tcPr>
            <w:tcW w:w="6095" w:type="dxa"/>
            <w:tcBorders>
              <w:top w:val="single" w:sz="4" w:space="0" w:color="000000"/>
              <w:left w:val="nil"/>
              <w:bottom w:val="single" w:sz="4" w:space="0" w:color="000000"/>
              <w:right w:val="single" w:sz="4" w:space="0" w:color="000000"/>
            </w:tcBorders>
          </w:tcPr>
          <w:p w:rsidR="003729C7" w:rsidRPr="009161AF" w:rsidRDefault="003617A9" w:rsidP="00157F90">
            <w:pPr>
              <w:spacing w:after="0" w:line="259" w:lineRule="auto"/>
              <w:ind w:left="0" w:firstLine="0"/>
              <w:jc w:val="left"/>
            </w:pPr>
            <w:r w:rsidRPr="009161AF">
              <w:t>División.</w:t>
            </w:r>
          </w:p>
        </w:tc>
        <w:tc>
          <w:tcPr>
            <w:tcW w:w="2401" w:type="dxa"/>
            <w:tcBorders>
              <w:top w:val="single" w:sz="4" w:space="0" w:color="000000"/>
              <w:left w:val="single" w:sz="4" w:space="0" w:color="000000"/>
              <w:bottom w:val="single" w:sz="4" w:space="0" w:color="000000"/>
              <w:right w:val="single" w:sz="4" w:space="0" w:color="000000"/>
            </w:tcBorders>
          </w:tcPr>
          <w:p w:rsidR="003729C7" w:rsidRPr="009161AF" w:rsidRDefault="00E77C70">
            <w:pPr>
              <w:spacing w:after="0" w:line="259" w:lineRule="auto"/>
              <w:ind w:left="108" w:firstLine="0"/>
              <w:jc w:val="left"/>
            </w:pPr>
            <w:r w:rsidRPr="009161AF">
              <w:t>$1</w:t>
            </w:r>
            <w:r w:rsidR="003617A9" w:rsidRPr="009161AF">
              <w:t>8</w:t>
            </w:r>
            <w:r w:rsidRPr="009161AF">
              <w:t>0.00</w:t>
            </w:r>
          </w:p>
        </w:tc>
      </w:tr>
      <w:tr w:rsidR="003617A9" w:rsidTr="00685A46">
        <w:trPr>
          <w:trHeight w:val="355"/>
        </w:trPr>
        <w:tc>
          <w:tcPr>
            <w:tcW w:w="860" w:type="dxa"/>
            <w:tcBorders>
              <w:top w:val="single" w:sz="4" w:space="0" w:color="000000"/>
              <w:left w:val="single" w:sz="4" w:space="0" w:color="000000"/>
              <w:bottom w:val="single" w:sz="4" w:space="0" w:color="000000"/>
              <w:right w:val="nil"/>
            </w:tcBorders>
          </w:tcPr>
          <w:p w:rsidR="003617A9" w:rsidRPr="009161AF" w:rsidRDefault="00157F90">
            <w:pPr>
              <w:spacing w:after="0" w:line="259" w:lineRule="auto"/>
              <w:ind w:left="412" w:firstLine="0"/>
              <w:jc w:val="center"/>
            </w:pPr>
            <w:r>
              <w:t xml:space="preserve"> </w:t>
            </w:r>
          </w:p>
        </w:tc>
        <w:tc>
          <w:tcPr>
            <w:tcW w:w="6095" w:type="dxa"/>
            <w:tcBorders>
              <w:top w:val="single" w:sz="4" w:space="0" w:color="000000"/>
              <w:left w:val="nil"/>
              <w:bottom w:val="single" w:sz="4" w:space="0" w:color="000000"/>
              <w:right w:val="single" w:sz="4" w:space="0" w:color="000000"/>
            </w:tcBorders>
          </w:tcPr>
          <w:p w:rsidR="003617A9" w:rsidRPr="009161AF" w:rsidRDefault="00157F90" w:rsidP="00157F90">
            <w:pPr>
              <w:spacing w:after="0" w:line="259" w:lineRule="auto"/>
              <w:ind w:left="0" w:firstLine="0"/>
              <w:jc w:val="left"/>
            </w:pPr>
            <w:r>
              <w:t xml:space="preserve">I.- </w:t>
            </w:r>
            <w:r w:rsidR="003617A9" w:rsidRPr="009161AF">
              <w:t>Por cada parte</w:t>
            </w:r>
          </w:p>
        </w:tc>
        <w:tc>
          <w:tcPr>
            <w:tcW w:w="2401" w:type="dxa"/>
            <w:tcBorders>
              <w:top w:val="single" w:sz="4" w:space="0" w:color="000000"/>
              <w:left w:val="single" w:sz="4" w:space="0" w:color="000000"/>
              <w:bottom w:val="single" w:sz="4" w:space="0" w:color="000000"/>
              <w:right w:val="single" w:sz="4" w:space="0" w:color="000000"/>
            </w:tcBorders>
          </w:tcPr>
          <w:p w:rsidR="003617A9" w:rsidRPr="009161AF" w:rsidRDefault="003617A9">
            <w:pPr>
              <w:spacing w:after="0" w:line="259" w:lineRule="auto"/>
              <w:ind w:left="108" w:firstLine="0"/>
              <w:jc w:val="left"/>
            </w:pPr>
            <w:r w:rsidRPr="009161AF">
              <w:t>$120.00</w:t>
            </w:r>
          </w:p>
        </w:tc>
      </w:tr>
      <w:tr w:rsidR="003729C7" w:rsidTr="00685A46">
        <w:trPr>
          <w:trHeight w:val="355"/>
        </w:trPr>
        <w:tc>
          <w:tcPr>
            <w:tcW w:w="860" w:type="dxa"/>
            <w:tcBorders>
              <w:top w:val="single" w:sz="4" w:space="0" w:color="000000"/>
              <w:left w:val="single" w:sz="4" w:space="0" w:color="000000"/>
              <w:bottom w:val="single" w:sz="4" w:space="0" w:color="000000"/>
              <w:right w:val="nil"/>
            </w:tcBorders>
          </w:tcPr>
          <w:p w:rsidR="003729C7" w:rsidRPr="009161AF" w:rsidRDefault="00E77C70">
            <w:pPr>
              <w:spacing w:after="0" w:line="259" w:lineRule="auto"/>
              <w:ind w:left="401" w:firstLine="0"/>
              <w:jc w:val="center"/>
            </w:pPr>
            <w:r w:rsidRPr="009161AF">
              <w:lastRenderedPageBreak/>
              <w:t>c)</w:t>
            </w:r>
          </w:p>
        </w:tc>
        <w:tc>
          <w:tcPr>
            <w:tcW w:w="6095" w:type="dxa"/>
            <w:tcBorders>
              <w:top w:val="single" w:sz="4" w:space="0" w:color="000000"/>
              <w:left w:val="nil"/>
              <w:bottom w:val="single" w:sz="4" w:space="0" w:color="000000"/>
              <w:right w:val="single" w:sz="4" w:space="0" w:color="000000"/>
            </w:tcBorders>
          </w:tcPr>
          <w:p w:rsidR="003729C7" w:rsidRPr="009161AF" w:rsidRDefault="003617A9" w:rsidP="00157F90">
            <w:pPr>
              <w:spacing w:after="0" w:line="259" w:lineRule="auto"/>
              <w:ind w:left="0" w:firstLine="0"/>
              <w:jc w:val="left"/>
            </w:pPr>
            <w:r w:rsidRPr="009161AF">
              <w:t>Unión</w:t>
            </w:r>
          </w:p>
        </w:tc>
        <w:tc>
          <w:tcPr>
            <w:tcW w:w="2401" w:type="dxa"/>
            <w:tcBorders>
              <w:top w:val="single" w:sz="4" w:space="0" w:color="000000"/>
              <w:left w:val="single" w:sz="4" w:space="0" w:color="000000"/>
              <w:bottom w:val="single" w:sz="4" w:space="0" w:color="000000"/>
              <w:right w:val="single" w:sz="4" w:space="0" w:color="000000"/>
            </w:tcBorders>
          </w:tcPr>
          <w:p w:rsidR="003729C7" w:rsidRPr="009161AF" w:rsidRDefault="00E77C70">
            <w:pPr>
              <w:spacing w:after="0" w:line="259" w:lineRule="auto"/>
              <w:ind w:left="108" w:firstLine="0"/>
              <w:jc w:val="left"/>
            </w:pPr>
            <w:r w:rsidRPr="009161AF">
              <w:t>$120.00</w:t>
            </w:r>
          </w:p>
        </w:tc>
      </w:tr>
      <w:tr w:rsidR="003617A9" w:rsidTr="00685A46">
        <w:trPr>
          <w:trHeight w:val="355"/>
        </w:trPr>
        <w:tc>
          <w:tcPr>
            <w:tcW w:w="860" w:type="dxa"/>
            <w:tcBorders>
              <w:top w:val="single" w:sz="4" w:space="0" w:color="000000"/>
              <w:left w:val="single" w:sz="4" w:space="0" w:color="000000"/>
              <w:bottom w:val="single" w:sz="4" w:space="0" w:color="000000"/>
              <w:right w:val="nil"/>
            </w:tcBorders>
          </w:tcPr>
          <w:p w:rsidR="003617A9" w:rsidRPr="009161AF" w:rsidRDefault="003617A9">
            <w:pPr>
              <w:spacing w:after="0" w:line="259" w:lineRule="auto"/>
              <w:ind w:left="401" w:firstLine="0"/>
              <w:jc w:val="center"/>
            </w:pPr>
          </w:p>
        </w:tc>
        <w:tc>
          <w:tcPr>
            <w:tcW w:w="6095" w:type="dxa"/>
            <w:tcBorders>
              <w:top w:val="single" w:sz="4" w:space="0" w:color="000000"/>
              <w:left w:val="nil"/>
              <w:bottom w:val="single" w:sz="4" w:space="0" w:color="000000"/>
              <w:right w:val="single" w:sz="4" w:space="0" w:color="000000"/>
            </w:tcBorders>
          </w:tcPr>
          <w:p w:rsidR="003617A9" w:rsidRPr="009161AF" w:rsidRDefault="00157F90" w:rsidP="00157F90">
            <w:pPr>
              <w:spacing w:after="0" w:line="259" w:lineRule="auto"/>
              <w:jc w:val="left"/>
            </w:pPr>
            <w:r>
              <w:t xml:space="preserve">I.- </w:t>
            </w:r>
            <w:r w:rsidR="003617A9" w:rsidRPr="009161AF">
              <w:t>De uno a cuatro predios.</w:t>
            </w:r>
          </w:p>
          <w:p w:rsidR="003617A9" w:rsidRPr="009161AF" w:rsidRDefault="00157F90" w:rsidP="00157F90">
            <w:pPr>
              <w:spacing w:after="0" w:line="259" w:lineRule="auto"/>
              <w:ind w:left="0" w:firstLine="0"/>
              <w:jc w:val="left"/>
            </w:pPr>
            <w:r>
              <w:t xml:space="preserve">II.- </w:t>
            </w:r>
            <w:r w:rsidR="003617A9" w:rsidRPr="009161AF">
              <w:t>De cinco a diez predios.</w:t>
            </w:r>
          </w:p>
        </w:tc>
        <w:tc>
          <w:tcPr>
            <w:tcW w:w="2401" w:type="dxa"/>
            <w:tcBorders>
              <w:top w:val="single" w:sz="4" w:space="0" w:color="000000"/>
              <w:left w:val="single" w:sz="4" w:space="0" w:color="000000"/>
              <w:bottom w:val="single" w:sz="4" w:space="0" w:color="000000"/>
              <w:right w:val="single" w:sz="4" w:space="0" w:color="000000"/>
            </w:tcBorders>
          </w:tcPr>
          <w:p w:rsidR="003617A9" w:rsidRPr="009161AF" w:rsidRDefault="003617A9">
            <w:pPr>
              <w:spacing w:after="0" w:line="259" w:lineRule="auto"/>
              <w:ind w:left="108" w:firstLine="0"/>
              <w:jc w:val="left"/>
            </w:pPr>
            <w:r w:rsidRPr="009161AF">
              <w:t>$120.00</w:t>
            </w:r>
          </w:p>
          <w:p w:rsidR="003617A9" w:rsidRPr="009161AF" w:rsidRDefault="003617A9">
            <w:pPr>
              <w:spacing w:after="0" w:line="259" w:lineRule="auto"/>
              <w:ind w:left="108" w:firstLine="0"/>
              <w:jc w:val="left"/>
            </w:pPr>
            <w:r w:rsidRPr="009161AF">
              <w:t>$150.00</w:t>
            </w:r>
          </w:p>
        </w:tc>
      </w:tr>
      <w:tr w:rsidR="003729C7" w:rsidTr="00685A46">
        <w:trPr>
          <w:trHeight w:val="355"/>
        </w:trPr>
        <w:tc>
          <w:tcPr>
            <w:tcW w:w="860" w:type="dxa"/>
            <w:tcBorders>
              <w:top w:val="single" w:sz="4" w:space="0" w:color="000000"/>
              <w:left w:val="single" w:sz="4" w:space="0" w:color="000000"/>
              <w:bottom w:val="single" w:sz="4" w:space="0" w:color="000000"/>
              <w:right w:val="nil"/>
            </w:tcBorders>
          </w:tcPr>
          <w:p w:rsidR="003729C7" w:rsidRPr="009161AF" w:rsidRDefault="00E77C70">
            <w:pPr>
              <w:spacing w:after="0" w:line="259" w:lineRule="auto"/>
              <w:ind w:left="412" w:firstLine="0"/>
              <w:jc w:val="center"/>
            </w:pPr>
            <w:r w:rsidRPr="009161AF">
              <w:t>d)</w:t>
            </w:r>
          </w:p>
        </w:tc>
        <w:tc>
          <w:tcPr>
            <w:tcW w:w="6095" w:type="dxa"/>
            <w:tcBorders>
              <w:top w:val="single" w:sz="4" w:space="0" w:color="000000"/>
              <w:left w:val="nil"/>
              <w:bottom w:val="single" w:sz="4" w:space="0" w:color="000000"/>
              <w:right w:val="single" w:sz="4" w:space="0" w:color="000000"/>
            </w:tcBorders>
          </w:tcPr>
          <w:p w:rsidR="003729C7" w:rsidRPr="009161AF" w:rsidRDefault="003617A9" w:rsidP="00157F90">
            <w:pPr>
              <w:spacing w:after="0" w:line="259" w:lineRule="auto"/>
              <w:ind w:left="0" w:firstLine="0"/>
              <w:jc w:val="left"/>
            </w:pPr>
            <w:r w:rsidRPr="009161AF">
              <w:t>Urbanización</w:t>
            </w:r>
          </w:p>
        </w:tc>
        <w:tc>
          <w:tcPr>
            <w:tcW w:w="2401" w:type="dxa"/>
            <w:tcBorders>
              <w:top w:val="single" w:sz="4" w:space="0" w:color="000000"/>
              <w:left w:val="single" w:sz="4" w:space="0" w:color="000000"/>
              <w:bottom w:val="single" w:sz="4" w:space="0" w:color="000000"/>
              <w:right w:val="single" w:sz="4" w:space="0" w:color="000000"/>
            </w:tcBorders>
          </w:tcPr>
          <w:p w:rsidR="003729C7" w:rsidRPr="009161AF" w:rsidRDefault="00E77C70">
            <w:pPr>
              <w:spacing w:after="0" w:line="259" w:lineRule="auto"/>
              <w:ind w:left="108" w:firstLine="0"/>
              <w:jc w:val="left"/>
            </w:pPr>
            <w:r w:rsidRPr="009161AF">
              <w:t>$180.00</w:t>
            </w:r>
          </w:p>
        </w:tc>
      </w:tr>
      <w:tr w:rsidR="003729C7" w:rsidTr="00685A46">
        <w:trPr>
          <w:trHeight w:val="355"/>
        </w:trPr>
        <w:tc>
          <w:tcPr>
            <w:tcW w:w="860" w:type="dxa"/>
            <w:tcBorders>
              <w:top w:val="single" w:sz="4" w:space="0" w:color="000000"/>
              <w:left w:val="single" w:sz="4" w:space="0" w:color="000000"/>
              <w:bottom w:val="single" w:sz="4" w:space="0" w:color="000000"/>
              <w:right w:val="nil"/>
            </w:tcBorders>
          </w:tcPr>
          <w:p w:rsidR="003729C7" w:rsidRPr="009161AF" w:rsidRDefault="00E77C70">
            <w:pPr>
              <w:spacing w:after="0" w:line="259" w:lineRule="auto"/>
              <w:ind w:left="401" w:firstLine="0"/>
              <w:jc w:val="center"/>
            </w:pPr>
            <w:r w:rsidRPr="009161AF">
              <w:t>e)</w:t>
            </w:r>
          </w:p>
        </w:tc>
        <w:tc>
          <w:tcPr>
            <w:tcW w:w="6095" w:type="dxa"/>
            <w:tcBorders>
              <w:top w:val="single" w:sz="4" w:space="0" w:color="000000"/>
              <w:left w:val="nil"/>
              <w:bottom w:val="single" w:sz="4" w:space="0" w:color="000000"/>
              <w:right w:val="single" w:sz="4" w:space="0" w:color="000000"/>
            </w:tcBorders>
          </w:tcPr>
          <w:p w:rsidR="003729C7" w:rsidRPr="009161AF" w:rsidRDefault="00E77C70" w:rsidP="00157F90">
            <w:pPr>
              <w:spacing w:after="0" w:line="259" w:lineRule="auto"/>
              <w:ind w:left="0" w:firstLine="0"/>
              <w:jc w:val="left"/>
            </w:pPr>
            <w:r w:rsidRPr="009161AF">
              <w:t>Cambio de nomenclatura</w:t>
            </w:r>
          </w:p>
        </w:tc>
        <w:tc>
          <w:tcPr>
            <w:tcW w:w="2401" w:type="dxa"/>
            <w:tcBorders>
              <w:top w:val="single" w:sz="4" w:space="0" w:color="000000"/>
              <w:left w:val="single" w:sz="4" w:space="0" w:color="000000"/>
              <w:bottom w:val="single" w:sz="4" w:space="0" w:color="000000"/>
              <w:right w:val="single" w:sz="4" w:space="0" w:color="000000"/>
            </w:tcBorders>
          </w:tcPr>
          <w:p w:rsidR="003729C7" w:rsidRPr="009161AF" w:rsidRDefault="00E77C70">
            <w:pPr>
              <w:spacing w:after="0" w:line="259" w:lineRule="auto"/>
              <w:ind w:left="108" w:firstLine="0"/>
              <w:jc w:val="left"/>
            </w:pPr>
            <w:r w:rsidRPr="009161AF">
              <w:t>$180.00</w:t>
            </w:r>
          </w:p>
        </w:tc>
      </w:tr>
      <w:tr w:rsidR="003729C7" w:rsidTr="00685A46">
        <w:trPr>
          <w:trHeight w:val="355"/>
        </w:trPr>
        <w:tc>
          <w:tcPr>
            <w:tcW w:w="860" w:type="dxa"/>
            <w:tcBorders>
              <w:top w:val="single" w:sz="4" w:space="0" w:color="000000"/>
              <w:left w:val="single" w:sz="4" w:space="0" w:color="000000"/>
              <w:bottom w:val="single" w:sz="4" w:space="0" w:color="000000"/>
              <w:right w:val="nil"/>
            </w:tcBorders>
          </w:tcPr>
          <w:p w:rsidR="003729C7" w:rsidRPr="009161AF" w:rsidRDefault="00E77C70">
            <w:pPr>
              <w:spacing w:after="0" w:line="259" w:lineRule="auto"/>
              <w:ind w:left="356" w:firstLine="0"/>
              <w:jc w:val="center"/>
            </w:pPr>
            <w:r w:rsidRPr="009161AF">
              <w:t>f)</w:t>
            </w:r>
          </w:p>
        </w:tc>
        <w:tc>
          <w:tcPr>
            <w:tcW w:w="6095" w:type="dxa"/>
            <w:tcBorders>
              <w:top w:val="single" w:sz="4" w:space="0" w:color="000000"/>
              <w:left w:val="nil"/>
              <w:bottom w:val="single" w:sz="4" w:space="0" w:color="000000"/>
              <w:right w:val="single" w:sz="4" w:space="0" w:color="000000"/>
            </w:tcBorders>
          </w:tcPr>
          <w:p w:rsidR="003729C7" w:rsidRPr="009161AF" w:rsidRDefault="003617A9" w:rsidP="00157F90">
            <w:pPr>
              <w:spacing w:after="0" w:line="259" w:lineRule="auto"/>
              <w:ind w:left="0" w:firstLine="0"/>
              <w:jc w:val="left"/>
            </w:pPr>
            <w:r w:rsidRPr="009161AF">
              <w:t>Asignación</w:t>
            </w:r>
            <w:r w:rsidR="00E77C70" w:rsidRPr="009161AF">
              <w:t xml:space="preserve"> de </w:t>
            </w:r>
            <w:r w:rsidRPr="009161AF">
              <w:t>nomenclatura</w:t>
            </w:r>
            <w:r w:rsidR="00E77C70" w:rsidRPr="009161AF">
              <w:t xml:space="preserve"> f</w:t>
            </w:r>
            <w:r w:rsidRPr="009161AF">
              <w:t>u</w:t>
            </w:r>
            <w:r w:rsidR="00E77C70" w:rsidRPr="009161AF">
              <w:t>ndo legal</w:t>
            </w:r>
          </w:p>
        </w:tc>
        <w:tc>
          <w:tcPr>
            <w:tcW w:w="2401" w:type="dxa"/>
            <w:tcBorders>
              <w:top w:val="single" w:sz="4" w:space="0" w:color="000000"/>
              <w:left w:val="single" w:sz="4" w:space="0" w:color="000000"/>
              <w:bottom w:val="single" w:sz="4" w:space="0" w:color="000000"/>
              <w:right w:val="single" w:sz="4" w:space="0" w:color="000000"/>
            </w:tcBorders>
          </w:tcPr>
          <w:p w:rsidR="003729C7" w:rsidRPr="009161AF" w:rsidRDefault="00E77C70">
            <w:pPr>
              <w:spacing w:after="0" w:line="259" w:lineRule="auto"/>
              <w:ind w:left="108" w:firstLine="0"/>
              <w:jc w:val="left"/>
            </w:pPr>
            <w:r w:rsidRPr="009161AF">
              <w:t>$1,500.00</w:t>
            </w:r>
          </w:p>
        </w:tc>
      </w:tr>
      <w:tr w:rsidR="003729C7" w:rsidTr="00685A46">
        <w:trPr>
          <w:trHeight w:val="355"/>
        </w:trPr>
        <w:tc>
          <w:tcPr>
            <w:tcW w:w="860" w:type="dxa"/>
            <w:tcBorders>
              <w:top w:val="single" w:sz="4" w:space="0" w:color="000000"/>
              <w:left w:val="single" w:sz="4" w:space="0" w:color="000000"/>
              <w:bottom w:val="single" w:sz="4" w:space="0" w:color="000000"/>
              <w:right w:val="nil"/>
            </w:tcBorders>
          </w:tcPr>
          <w:p w:rsidR="003729C7" w:rsidRPr="00544DF4" w:rsidRDefault="003617A9">
            <w:pPr>
              <w:spacing w:after="0" w:line="259" w:lineRule="auto"/>
              <w:ind w:left="345" w:firstLine="0"/>
              <w:jc w:val="center"/>
            </w:pPr>
            <w:r w:rsidRPr="00544DF4">
              <w:t>g)</w:t>
            </w:r>
          </w:p>
        </w:tc>
        <w:tc>
          <w:tcPr>
            <w:tcW w:w="6095" w:type="dxa"/>
            <w:tcBorders>
              <w:top w:val="single" w:sz="4" w:space="0" w:color="000000"/>
              <w:left w:val="nil"/>
              <w:bottom w:val="single" w:sz="4" w:space="0" w:color="000000"/>
              <w:right w:val="single" w:sz="4" w:space="0" w:color="000000"/>
            </w:tcBorders>
          </w:tcPr>
          <w:p w:rsidR="003729C7" w:rsidRPr="00544DF4" w:rsidRDefault="00E77C70" w:rsidP="00157F90">
            <w:pPr>
              <w:spacing w:after="0" w:line="259" w:lineRule="auto"/>
              <w:ind w:left="0" w:firstLine="0"/>
              <w:jc w:val="left"/>
            </w:pPr>
            <w:r w:rsidRPr="00544DF4">
              <w:t>Cedulas catastrales (definitivas)</w:t>
            </w:r>
          </w:p>
        </w:tc>
        <w:tc>
          <w:tcPr>
            <w:tcW w:w="2401" w:type="dxa"/>
            <w:tcBorders>
              <w:top w:val="single" w:sz="4" w:space="0" w:color="000000"/>
              <w:left w:val="single" w:sz="4" w:space="0" w:color="000000"/>
              <w:bottom w:val="single" w:sz="4" w:space="0" w:color="000000"/>
              <w:right w:val="single" w:sz="4" w:space="0" w:color="000000"/>
            </w:tcBorders>
          </w:tcPr>
          <w:p w:rsidR="003729C7" w:rsidRPr="00544DF4" w:rsidRDefault="00E77C70">
            <w:pPr>
              <w:spacing w:after="0" w:line="259" w:lineRule="auto"/>
              <w:ind w:left="108" w:firstLine="0"/>
              <w:jc w:val="left"/>
            </w:pPr>
            <w:r w:rsidRPr="00544DF4">
              <w:t>$120.00</w:t>
            </w:r>
          </w:p>
        </w:tc>
      </w:tr>
      <w:tr w:rsidR="003729C7" w:rsidTr="00685A46">
        <w:trPr>
          <w:trHeight w:val="355"/>
        </w:trPr>
        <w:tc>
          <w:tcPr>
            <w:tcW w:w="860" w:type="dxa"/>
            <w:tcBorders>
              <w:top w:val="single" w:sz="4" w:space="0" w:color="000000"/>
              <w:left w:val="single" w:sz="4" w:space="0" w:color="000000"/>
              <w:bottom w:val="single" w:sz="4" w:space="0" w:color="000000"/>
              <w:right w:val="nil"/>
            </w:tcBorders>
          </w:tcPr>
          <w:p w:rsidR="003729C7" w:rsidRPr="00544DF4" w:rsidRDefault="003617A9">
            <w:pPr>
              <w:spacing w:after="0" w:line="259" w:lineRule="auto"/>
              <w:ind w:left="345" w:firstLine="0"/>
              <w:jc w:val="center"/>
            </w:pPr>
            <w:r w:rsidRPr="00544DF4">
              <w:t>h)</w:t>
            </w:r>
          </w:p>
        </w:tc>
        <w:tc>
          <w:tcPr>
            <w:tcW w:w="6095" w:type="dxa"/>
            <w:tcBorders>
              <w:top w:val="single" w:sz="4" w:space="0" w:color="000000"/>
              <w:left w:val="nil"/>
              <w:bottom w:val="single" w:sz="4" w:space="0" w:color="000000"/>
              <w:right w:val="single" w:sz="4" w:space="0" w:color="000000"/>
            </w:tcBorders>
          </w:tcPr>
          <w:p w:rsidR="00157F90" w:rsidRPr="00544DF4" w:rsidRDefault="003617A9" w:rsidP="00157F90">
            <w:pPr>
              <w:spacing w:after="0" w:line="259" w:lineRule="auto"/>
              <w:ind w:left="0" w:firstLine="0"/>
              <w:jc w:val="left"/>
            </w:pPr>
            <w:r w:rsidRPr="00544DF4">
              <w:t>Actualización</w:t>
            </w:r>
            <w:r w:rsidR="00E77C70" w:rsidRPr="00544DF4">
              <w:t xml:space="preserve"> de cedula catastrales</w:t>
            </w:r>
          </w:p>
        </w:tc>
        <w:tc>
          <w:tcPr>
            <w:tcW w:w="2401" w:type="dxa"/>
            <w:tcBorders>
              <w:top w:val="single" w:sz="4" w:space="0" w:color="000000"/>
              <w:left w:val="single" w:sz="4" w:space="0" w:color="000000"/>
              <w:bottom w:val="single" w:sz="4" w:space="0" w:color="000000"/>
              <w:right w:val="single" w:sz="4" w:space="0" w:color="000000"/>
            </w:tcBorders>
          </w:tcPr>
          <w:p w:rsidR="003729C7" w:rsidRPr="00544DF4" w:rsidRDefault="00E77C70">
            <w:pPr>
              <w:spacing w:after="0" w:line="259" w:lineRule="auto"/>
              <w:ind w:left="108" w:firstLine="0"/>
              <w:jc w:val="left"/>
            </w:pPr>
            <w:r w:rsidRPr="00544DF4">
              <w:t>$220.00</w:t>
            </w:r>
          </w:p>
        </w:tc>
      </w:tr>
      <w:tr w:rsidR="003617A9" w:rsidTr="00685A46">
        <w:trPr>
          <w:trHeight w:val="355"/>
        </w:trPr>
        <w:tc>
          <w:tcPr>
            <w:tcW w:w="860" w:type="dxa"/>
            <w:tcBorders>
              <w:top w:val="single" w:sz="4" w:space="0" w:color="000000"/>
              <w:left w:val="single" w:sz="4" w:space="0" w:color="000000"/>
              <w:bottom w:val="single" w:sz="4" w:space="0" w:color="000000"/>
              <w:right w:val="nil"/>
            </w:tcBorders>
          </w:tcPr>
          <w:p w:rsidR="003617A9" w:rsidRPr="00544DF4" w:rsidRDefault="003617A9" w:rsidP="003617A9">
            <w:pPr>
              <w:tabs>
                <w:tab w:val="left" w:pos="705"/>
              </w:tabs>
              <w:spacing w:after="0" w:line="259" w:lineRule="auto"/>
            </w:pPr>
          </w:p>
        </w:tc>
        <w:tc>
          <w:tcPr>
            <w:tcW w:w="6095" w:type="dxa"/>
            <w:tcBorders>
              <w:top w:val="single" w:sz="4" w:space="0" w:color="000000"/>
              <w:left w:val="nil"/>
              <w:bottom w:val="single" w:sz="4" w:space="0" w:color="000000"/>
              <w:right w:val="single" w:sz="4" w:space="0" w:color="000000"/>
            </w:tcBorders>
          </w:tcPr>
          <w:p w:rsidR="003617A9" w:rsidRPr="00544DF4" w:rsidRDefault="003617A9" w:rsidP="00157F90">
            <w:pPr>
              <w:pStyle w:val="Prrafodelista"/>
              <w:numPr>
                <w:ilvl w:val="0"/>
                <w:numId w:val="16"/>
              </w:numPr>
              <w:spacing w:after="0" w:line="259" w:lineRule="auto"/>
              <w:jc w:val="left"/>
            </w:pPr>
            <w:r w:rsidRPr="00544DF4">
              <w:t>Constancias de valor catastral, número oficial, de propiedad, y de única de propiedad,</w:t>
            </w:r>
          </w:p>
        </w:tc>
        <w:tc>
          <w:tcPr>
            <w:tcW w:w="2401" w:type="dxa"/>
            <w:tcBorders>
              <w:top w:val="single" w:sz="4" w:space="0" w:color="000000"/>
              <w:left w:val="single" w:sz="4" w:space="0" w:color="000000"/>
              <w:bottom w:val="single" w:sz="4" w:space="0" w:color="000000"/>
              <w:right w:val="single" w:sz="4" w:space="0" w:color="000000"/>
            </w:tcBorders>
          </w:tcPr>
          <w:p w:rsidR="003617A9" w:rsidRPr="00544DF4" w:rsidRDefault="003617A9">
            <w:pPr>
              <w:spacing w:after="0" w:line="259" w:lineRule="auto"/>
              <w:ind w:left="108" w:firstLine="0"/>
              <w:jc w:val="left"/>
            </w:pPr>
            <w:r w:rsidRPr="00544DF4">
              <w:t>$220.00</w:t>
            </w:r>
          </w:p>
        </w:tc>
      </w:tr>
      <w:tr w:rsidR="003617A9" w:rsidTr="00685A46">
        <w:trPr>
          <w:trHeight w:val="355"/>
        </w:trPr>
        <w:tc>
          <w:tcPr>
            <w:tcW w:w="860" w:type="dxa"/>
            <w:tcBorders>
              <w:top w:val="single" w:sz="4" w:space="0" w:color="000000"/>
              <w:left w:val="single" w:sz="4" w:space="0" w:color="000000"/>
              <w:bottom w:val="single" w:sz="4" w:space="0" w:color="000000"/>
              <w:right w:val="nil"/>
            </w:tcBorders>
          </w:tcPr>
          <w:p w:rsidR="003617A9" w:rsidRPr="00544DF4" w:rsidRDefault="003617A9" w:rsidP="003617A9">
            <w:pPr>
              <w:tabs>
                <w:tab w:val="left" w:pos="705"/>
              </w:tabs>
              <w:spacing w:after="0" w:line="259" w:lineRule="auto"/>
            </w:pPr>
          </w:p>
        </w:tc>
        <w:tc>
          <w:tcPr>
            <w:tcW w:w="6095" w:type="dxa"/>
            <w:tcBorders>
              <w:top w:val="single" w:sz="4" w:space="0" w:color="000000"/>
              <w:left w:val="nil"/>
              <w:bottom w:val="single" w:sz="4" w:space="0" w:color="000000"/>
              <w:right w:val="single" w:sz="4" w:space="0" w:color="000000"/>
            </w:tcBorders>
          </w:tcPr>
          <w:p w:rsidR="003617A9" w:rsidRPr="00544DF4" w:rsidRDefault="003617A9" w:rsidP="00157F90">
            <w:pPr>
              <w:pStyle w:val="Prrafodelista"/>
              <w:numPr>
                <w:ilvl w:val="0"/>
                <w:numId w:val="16"/>
              </w:numPr>
              <w:spacing w:after="0" w:line="259" w:lineRule="auto"/>
              <w:jc w:val="left"/>
            </w:pPr>
            <w:r w:rsidRPr="00544DF4">
              <w:t>Revalidación de oficios de rectificación de medidas, división por urbanización, cambio de nomenclatura, asignación de nomenclatura, unión,</w:t>
            </w:r>
          </w:p>
        </w:tc>
        <w:tc>
          <w:tcPr>
            <w:tcW w:w="2401" w:type="dxa"/>
            <w:tcBorders>
              <w:top w:val="single" w:sz="4" w:space="0" w:color="000000"/>
              <w:left w:val="single" w:sz="4" w:space="0" w:color="000000"/>
              <w:bottom w:val="single" w:sz="4" w:space="0" w:color="000000"/>
              <w:right w:val="single" w:sz="4" w:space="0" w:color="000000"/>
            </w:tcBorders>
          </w:tcPr>
          <w:p w:rsidR="003617A9" w:rsidRPr="00544DF4" w:rsidRDefault="003617A9">
            <w:pPr>
              <w:spacing w:after="0" w:line="259" w:lineRule="auto"/>
              <w:ind w:left="108" w:firstLine="0"/>
              <w:jc w:val="left"/>
            </w:pPr>
            <w:r w:rsidRPr="00544DF4">
              <w:t>$220.00</w:t>
            </w:r>
          </w:p>
        </w:tc>
      </w:tr>
      <w:tr w:rsidR="003617A9" w:rsidTr="00685A46">
        <w:trPr>
          <w:trHeight w:val="355"/>
        </w:trPr>
        <w:tc>
          <w:tcPr>
            <w:tcW w:w="860" w:type="dxa"/>
            <w:tcBorders>
              <w:top w:val="single" w:sz="4" w:space="0" w:color="000000"/>
              <w:left w:val="single" w:sz="4" w:space="0" w:color="000000"/>
              <w:bottom w:val="single" w:sz="4" w:space="0" w:color="000000"/>
              <w:right w:val="nil"/>
            </w:tcBorders>
          </w:tcPr>
          <w:p w:rsidR="003617A9" w:rsidRPr="00544DF4" w:rsidRDefault="003617A9" w:rsidP="003617A9">
            <w:pPr>
              <w:tabs>
                <w:tab w:val="left" w:pos="705"/>
              </w:tabs>
              <w:spacing w:after="0" w:line="259" w:lineRule="auto"/>
            </w:pPr>
          </w:p>
        </w:tc>
        <w:tc>
          <w:tcPr>
            <w:tcW w:w="6095" w:type="dxa"/>
            <w:tcBorders>
              <w:top w:val="single" w:sz="4" w:space="0" w:color="000000"/>
              <w:left w:val="nil"/>
              <w:bottom w:val="single" w:sz="4" w:space="0" w:color="000000"/>
              <w:right w:val="single" w:sz="4" w:space="0" w:color="000000"/>
            </w:tcBorders>
          </w:tcPr>
          <w:p w:rsidR="003617A9" w:rsidRPr="00544DF4" w:rsidRDefault="003617A9" w:rsidP="00157F90">
            <w:pPr>
              <w:pStyle w:val="Prrafodelista"/>
              <w:numPr>
                <w:ilvl w:val="0"/>
                <w:numId w:val="16"/>
              </w:numPr>
              <w:spacing w:after="0" w:line="259" w:lineRule="auto"/>
              <w:jc w:val="left"/>
            </w:pPr>
            <w:r w:rsidRPr="00544DF4">
              <w:t>Historial de predio rustico y urbano</w:t>
            </w:r>
          </w:p>
        </w:tc>
        <w:tc>
          <w:tcPr>
            <w:tcW w:w="2401" w:type="dxa"/>
            <w:tcBorders>
              <w:top w:val="single" w:sz="4" w:space="0" w:color="000000"/>
              <w:left w:val="single" w:sz="4" w:space="0" w:color="000000"/>
              <w:bottom w:val="single" w:sz="4" w:space="0" w:color="000000"/>
              <w:right w:val="single" w:sz="4" w:space="0" w:color="000000"/>
            </w:tcBorders>
          </w:tcPr>
          <w:p w:rsidR="003617A9" w:rsidRPr="00544DF4" w:rsidRDefault="003617A9">
            <w:pPr>
              <w:spacing w:after="0" w:line="259" w:lineRule="auto"/>
              <w:ind w:left="108" w:firstLine="0"/>
              <w:jc w:val="left"/>
            </w:pPr>
            <w:r w:rsidRPr="00544DF4">
              <w:t>$220.00</w:t>
            </w:r>
          </w:p>
        </w:tc>
      </w:tr>
    </w:tbl>
    <w:p w:rsidR="003617A9" w:rsidRDefault="003617A9">
      <w:pPr>
        <w:ind w:left="46" w:right="5"/>
        <w:rPr>
          <w:b/>
        </w:rPr>
      </w:pPr>
    </w:p>
    <w:p w:rsidR="003617A9" w:rsidRDefault="003617A9">
      <w:pPr>
        <w:ind w:left="46" w:right="5"/>
        <w:rPr>
          <w:b/>
        </w:rPr>
      </w:pPr>
    </w:p>
    <w:p w:rsidR="003617A9" w:rsidRDefault="003617A9">
      <w:pPr>
        <w:ind w:left="46" w:right="5"/>
        <w:rPr>
          <w:b/>
        </w:rPr>
      </w:pPr>
    </w:p>
    <w:p w:rsidR="003617A9" w:rsidRDefault="003617A9">
      <w:pPr>
        <w:ind w:left="46" w:right="5"/>
        <w:rPr>
          <w:b/>
        </w:rPr>
      </w:pPr>
    </w:p>
    <w:p w:rsidR="003729C7" w:rsidRDefault="00E77C70">
      <w:pPr>
        <w:ind w:left="46" w:right="5"/>
      </w:pPr>
      <w:r>
        <w:rPr>
          <w:b/>
        </w:rPr>
        <w:t xml:space="preserve">VIII.- </w:t>
      </w:r>
      <w:r>
        <w:t>Por diligencias de verificación de medidas físicas y de colindancias</w:t>
      </w:r>
      <w:r w:rsidR="00685A46">
        <w:t>.</w:t>
      </w:r>
    </w:p>
    <w:tbl>
      <w:tblPr>
        <w:tblStyle w:val="TableGrid"/>
        <w:tblW w:w="9498" w:type="dxa"/>
        <w:tblInd w:w="-5" w:type="dxa"/>
        <w:tblCellMar>
          <w:top w:w="12" w:type="dxa"/>
          <w:left w:w="0" w:type="dxa"/>
          <w:bottom w:w="5" w:type="dxa"/>
          <w:right w:w="14" w:type="dxa"/>
        </w:tblCellMar>
        <w:tblLook w:val="04A0" w:firstRow="1" w:lastRow="0" w:firstColumn="1" w:lastColumn="0" w:noHBand="0" w:noVBand="1"/>
      </w:tblPr>
      <w:tblGrid>
        <w:gridCol w:w="2139"/>
        <w:gridCol w:w="4807"/>
        <w:gridCol w:w="2552"/>
      </w:tblGrid>
      <w:tr w:rsidR="003729C7" w:rsidTr="00B80C80">
        <w:trPr>
          <w:trHeight w:val="440"/>
        </w:trPr>
        <w:tc>
          <w:tcPr>
            <w:tcW w:w="2139" w:type="dxa"/>
            <w:tcBorders>
              <w:top w:val="single" w:sz="4" w:space="0" w:color="000000"/>
              <w:left w:val="single" w:sz="4" w:space="0" w:color="000000"/>
              <w:bottom w:val="single" w:sz="4" w:space="0" w:color="000000"/>
              <w:right w:val="nil"/>
            </w:tcBorders>
          </w:tcPr>
          <w:p w:rsidR="003729C7" w:rsidRDefault="00E77C70">
            <w:pPr>
              <w:spacing w:after="0" w:line="259" w:lineRule="auto"/>
              <w:ind w:left="197" w:firstLine="0"/>
              <w:jc w:val="center"/>
            </w:pPr>
            <w:r>
              <w:rPr>
                <w:b/>
              </w:rPr>
              <w:t>a)</w:t>
            </w:r>
          </w:p>
        </w:tc>
        <w:tc>
          <w:tcPr>
            <w:tcW w:w="4807"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Zona habitacional</w:t>
            </w:r>
          </w:p>
        </w:tc>
        <w:tc>
          <w:tcPr>
            <w:tcW w:w="255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6" w:firstLine="0"/>
              <w:jc w:val="left"/>
            </w:pPr>
            <w:r>
              <w:t>$ 3</w:t>
            </w:r>
            <w:r w:rsidR="00571EFC">
              <w:t>0</w:t>
            </w:r>
            <w:r>
              <w:t>0.00</w:t>
            </w:r>
          </w:p>
        </w:tc>
      </w:tr>
      <w:tr w:rsidR="003729C7" w:rsidTr="00B80C80">
        <w:trPr>
          <w:trHeight w:val="440"/>
        </w:trPr>
        <w:tc>
          <w:tcPr>
            <w:tcW w:w="2139" w:type="dxa"/>
            <w:tcBorders>
              <w:top w:val="single" w:sz="4" w:space="0" w:color="000000"/>
              <w:left w:val="single" w:sz="4" w:space="0" w:color="000000"/>
              <w:bottom w:val="single" w:sz="4" w:space="0" w:color="000000"/>
              <w:right w:val="nil"/>
            </w:tcBorders>
          </w:tcPr>
          <w:p w:rsidR="003729C7" w:rsidRDefault="00E77C70">
            <w:pPr>
              <w:spacing w:after="0" w:line="259" w:lineRule="auto"/>
              <w:ind w:left="208" w:firstLine="0"/>
              <w:jc w:val="center"/>
            </w:pPr>
            <w:r>
              <w:rPr>
                <w:b/>
              </w:rPr>
              <w:t>b)</w:t>
            </w:r>
          </w:p>
        </w:tc>
        <w:tc>
          <w:tcPr>
            <w:tcW w:w="4807"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Zona comercial</w:t>
            </w:r>
          </w:p>
        </w:tc>
        <w:tc>
          <w:tcPr>
            <w:tcW w:w="255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6" w:firstLine="0"/>
              <w:jc w:val="left"/>
            </w:pPr>
            <w:r>
              <w:t>$ 600.00</w:t>
            </w:r>
          </w:p>
        </w:tc>
      </w:tr>
      <w:tr w:rsidR="003729C7" w:rsidTr="00B80C80">
        <w:trPr>
          <w:trHeight w:val="440"/>
        </w:trPr>
        <w:tc>
          <w:tcPr>
            <w:tcW w:w="2139" w:type="dxa"/>
            <w:tcBorders>
              <w:top w:val="single" w:sz="4" w:space="0" w:color="000000"/>
              <w:left w:val="single" w:sz="4" w:space="0" w:color="000000"/>
              <w:bottom w:val="single" w:sz="4" w:space="0" w:color="000000"/>
              <w:right w:val="nil"/>
            </w:tcBorders>
          </w:tcPr>
          <w:p w:rsidR="003729C7" w:rsidRDefault="00E77C70">
            <w:pPr>
              <w:spacing w:after="0" w:line="259" w:lineRule="auto"/>
              <w:ind w:left="197" w:firstLine="0"/>
              <w:jc w:val="center"/>
            </w:pPr>
            <w:r>
              <w:rPr>
                <w:b/>
              </w:rPr>
              <w:t>c)</w:t>
            </w:r>
          </w:p>
        </w:tc>
        <w:tc>
          <w:tcPr>
            <w:tcW w:w="4807"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Zona industrial</w:t>
            </w:r>
          </w:p>
        </w:tc>
        <w:tc>
          <w:tcPr>
            <w:tcW w:w="255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6" w:firstLine="0"/>
              <w:jc w:val="left"/>
            </w:pPr>
            <w:r>
              <w:t>$ 600.00</w:t>
            </w:r>
          </w:p>
        </w:tc>
      </w:tr>
      <w:tr w:rsidR="003729C7" w:rsidTr="00B80C80">
        <w:trPr>
          <w:trHeight w:val="440"/>
        </w:trPr>
        <w:tc>
          <w:tcPr>
            <w:tcW w:w="2139" w:type="dxa"/>
            <w:tcBorders>
              <w:top w:val="single" w:sz="4" w:space="0" w:color="000000"/>
              <w:left w:val="single" w:sz="4" w:space="0" w:color="000000"/>
              <w:bottom w:val="single" w:sz="4" w:space="0" w:color="000000"/>
              <w:right w:val="nil"/>
            </w:tcBorders>
          </w:tcPr>
          <w:p w:rsidR="003729C7" w:rsidRDefault="00E77C70">
            <w:pPr>
              <w:spacing w:after="0" w:line="259" w:lineRule="auto"/>
              <w:ind w:left="208" w:firstLine="0"/>
              <w:jc w:val="center"/>
            </w:pPr>
            <w:r>
              <w:rPr>
                <w:b/>
              </w:rPr>
              <w:t>d)</w:t>
            </w:r>
          </w:p>
        </w:tc>
        <w:tc>
          <w:tcPr>
            <w:tcW w:w="4807"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Historial de predio</w:t>
            </w:r>
          </w:p>
        </w:tc>
        <w:tc>
          <w:tcPr>
            <w:tcW w:w="255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6" w:firstLine="0"/>
              <w:jc w:val="left"/>
            </w:pPr>
            <w:r>
              <w:t>$ 250.00</w:t>
            </w:r>
          </w:p>
        </w:tc>
      </w:tr>
      <w:tr w:rsidR="003729C7" w:rsidTr="00B80C80">
        <w:trPr>
          <w:trHeight w:val="700"/>
        </w:trPr>
        <w:tc>
          <w:tcPr>
            <w:tcW w:w="2139" w:type="dxa"/>
            <w:tcBorders>
              <w:top w:val="single" w:sz="4" w:space="0" w:color="000000"/>
              <w:left w:val="single" w:sz="4" w:space="0" w:color="000000"/>
              <w:bottom w:val="single" w:sz="4" w:space="0" w:color="000000"/>
              <w:right w:val="nil"/>
            </w:tcBorders>
          </w:tcPr>
          <w:p w:rsidR="003729C7" w:rsidRDefault="00B80C80">
            <w:pPr>
              <w:spacing w:after="0" w:line="259" w:lineRule="auto"/>
              <w:ind w:left="430" w:firstLine="0"/>
              <w:jc w:val="left"/>
            </w:pPr>
            <w:r>
              <w:rPr>
                <w:b/>
              </w:rPr>
              <w:t xml:space="preserve">           </w:t>
            </w:r>
            <w:r w:rsidR="00E77C70">
              <w:rPr>
                <w:b/>
              </w:rPr>
              <w:t>e)</w:t>
            </w:r>
          </w:p>
        </w:tc>
        <w:tc>
          <w:tcPr>
            <w:tcW w:w="4807" w:type="dxa"/>
            <w:tcBorders>
              <w:top w:val="single" w:sz="4" w:space="0" w:color="000000"/>
              <w:left w:val="nil"/>
              <w:bottom w:val="single" w:sz="4" w:space="0" w:color="000000"/>
              <w:right w:val="single" w:sz="4" w:space="0" w:color="000000"/>
            </w:tcBorders>
          </w:tcPr>
          <w:p w:rsidR="003729C7" w:rsidRDefault="00E77C70">
            <w:pPr>
              <w:spacing w:after="0" w:line="240" w:lineRule="auto"/>
              <w:ind w:left="65" w:firstLine="0"/>
            </w:pPr>
            <w:r>
              <w:t xml:space="preserve">Verificación en </w:t>
            </w:r>
            <w:r w:rsidR="00206B40">
              <w:t>comisarías</w:t>
            </w:r>
            <w:r>
              <w:t xml:space="preserve"> (por manifestación de construcción o </w:t>
            </w:r>
          </w:p>
          <w:p w:rsidR="003729C7" w:rsidRDefault="00E77C70">
            <w:pPr>
              <w:spacing w:after="0" w:line="259" w:lineRule="auto"/>
              <w:ind w:left="65" w:firstLine="0"/>
              <w:jc w:val="left"/>
            </w:pPr>
            <w:r>
              <w:t>mejoras)</w:t>
            </w:r>
          </w:p>
        </w:tc>
        <w:tc>
          <w:tcPr>
            <w:tcW w:w="255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70" w:firstLine="0"/>
              <w:jc w:val="left"/>
            </w:pPr>
            <w:r>
              <w:t>$ 400.00</w:t>
            </w:r>
          </w:p>
        </w:tc>
      </w:tr>
    </w:tbl>
    <w:p w:rsidR="00206B40" w:rsidRDefault="00206B40">
      <w:pPr>
        <w:spacing w:after="212"/>
        <w:ind w:left="46" w:right="5"/>
        <w:rPr>
          <w:b/>
        </w:rPr>
      </w:pPr>
    </w:p>
    <w:p w:rsidR="003729C7" w:rsidRDefault="00E77C70">
      <w:pPr>
        <w:spacing w:after="212"/>
        <w:ind w:left="46" w:right="5"/>
      </w:pPr>
      <w:r>
        <w:rPr>
          <w:b/>
        </w:rPr>
        <w:t xml:space="preserve">Artículo 21.- </w:t>
      </w:r>
      <w:r>
        <w:t>Por las actualizaciones de predios urbanos por manifestación de construcción o mejoras pagaran lo siguiente</w:t>
      </w:r>
      <w:r w:rsidR="00685A46">
        <w:t>.</w:t>
      </w:r>
    </w:p>
    <w:tbl>
      <w:tblPr>
        <w:tblStyle w:val="TableGrid"/>
        <w:tblW w:w="9498" w:type="dxa"/>
        <w:tblInd w:w="-5" w:type="dxa"/>
        <w:tblCellMar>
          <w:top w:w="12" w:type="dxa"/>
          <w:left w:w="5" w:type="dxa"/>
          <w:bottom w:w="0" w:type="dxa"/>
          <w:right w:w="115" w:type="dxa"/>
        </w:tblCellMar>
        <w:tblLook w:val="04A0" w:firstRow="1" w:lastRow="0" w:firstColumn="1" w:lastColumn="0" w:noHBand="0" w:noVBand="1"/>
      </w:tblPr>
      <w:tblGrid>
        <w:gridCol w:w="4395"/>
        <w:gridCol w:w="2551"/>
        <w:gridCol w:w="2552"/>
      </w:tblGrid>
      <w:tr w:rsidR="003729C7" w:rsidTr="00B80C80">
        <w:trPr>
          <w:trHeight w:val="440"/>
        </w:trPr>
        <w:tc>
          <w:tcPr>
            <w:tcW w:w="439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De un valor de $ 0.00</w:t>
            </w:r>
          </w:p>
        </w:tc>
        <w:tc>
          <w:tcPr>
            <w:tcW w:w="255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A $ 4,000.00</w:t>
            </w:r>
          </w:p>
        </w:tc>
        <w:tc>
          <w:tcPr>
            <w:tcW w:w="255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77" w:firstLine="0"/>
              <w:jc w:val="left"/>
            </w:pPr>
            <w:r>
              <w:t>$450.00</w:t>
            </w:r>
          </w:p>
        </w:tc>
      </w:tr>
      <w:tr w:rsidR="003729C7" w:rsidTr="00B80C80">
        <w:trPr>
          <w:trHeight w:val="440"/>
        </w:trPr>
        <w:tc>
          <w:tcPr>
            <w:tcW w:w="439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De un valor de $ 4,000.01</w:t>
            </w:r>
          </w:p>
        </w:tc>
        <w:tc>
          <w:tcPr>
            <w:tcW w:w="255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A $ 10,000.00</w:t>
            </w:r>
          </w:p>
        </w:tc>
        <w:tc>
          <w:tcPr>
            <w:tcW w:w="255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49" w:firstLine="0"/>
              <w:jc w:val="left"/>
            </w:pPr>
            <w:r>
              <w:t>$ 550.00</w:t>
            </w:r>
          </w:p>
        </w:tc>
      </w:tr>
      <w:tr w:rsidR="003729C7" w:rsidTr="00B80C80">
        <w:trPr>
          <w:trHeight w:val="440"/>
        </w:trPr>
        <w:tc>
          <w:tcPr>
            <w:tcW w:w="439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De un valor de $ 10,000.01</w:t>
            </w:r>
          </w:p>
        </w:tc>
        <w:tc>
          <w:tcPr>
            <w:tcW w:w="255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A $ 50,000.00</w:t>
            </w:r>
          </w:p>
        </w:tc>
        <w:tc>
          <w:tcPr>
            <w:tcW w:w="255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49" w:firstLine="0"/>
              <w:jc w:val="left"/>
            </w:pPr>
            <w:r>
              <w:t>$ 650.00</w:t>
            </w:r>
          </w:p>
        </w:tc>
      </w:tr>
      <w:tr w:rsidR="003729C7" w:rsidTr="00B80C80">
        <w:trPr>
          <w:trHeight w:val="440"/>
        </w:trPr>
        <w:tc>
          <w:tcPr>
            <w:tcW w:w="439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lastRenderedPageBreak/>
              <w:t>De un valor de $ 50,000.01</w:t>
            </w:r>
          </w:p>
        </w:tc>
        <w:tc>
          <w:tcPr>
            <w:tcW w:w="255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En adelante</w:t>
            </w:r>
          </w:p>
        </w:tc>
        <w:tc>
          <w:tcPr>
            <w:tcW w:w="2552"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49" w:firstLine="0"/>
              <w:jc w:val="left"/>
            </w:pPr>
            <w:r>
              <w:t>$ 750.00</w:t>
            </w:r>
          </w:p>
        </w:tc>
      </w:tr>
    </w:tbl>
    <w:p w:rsidR="00206B40" w:rsidRDefault="00206B40">
      <w:pPr>
        <w:spacing w:after="345" w:line="360" w:lineRule="auto"/>
        <w:ind w:left="46" w:right="5"/>
        <w:rPr>
          <w:b/>
        </w:rPr>
      </w:pPr>
    </w:p>
    <w:p w:rsidR="003729C7" w:rsidRDefault="00E77C70">
      <w:pPr>
        <w:spacing w:after="345" w:line="360" w:lineRule="auto"/>
        <w:ind w:left="46" w:right="5"/>
      </w:pPr>
      <w:r>
        <w:rPr>
          <w:b/>
        </w:rPr>
        <w:t xml:space="preserve">Artículo 22.- </w:t>
      </w:r>
      <w:r>
        <w:t>No causarán derecho alguno las divisiones o fracciones de terrenos en zonas rústicas quesean destinadas plenamente a la producción agrícola o ganadera.</w:t>
      </w:r>
    </w:p>
    <w:p w:rsidR="003729C7" w:rsidRDefault="00E77C70">
      <w:pPr>
        <w:spacing w:after="212"/>
        <w:ind w:left="46" w:right="5"/>
      </w:pPr>
      <w:r>
        <w:rPr>
          <w:b/>
        </w:rPr>
        <w:t xml:space="preserve">Artículo 23.- </w:t>
      </w:r>
      <w:r>
        <w:t>Los fraccionamientos causarán derechos de deslinde, a excepción de lo señalado en el artículo anterior, de conformidad con lo siguiente:</w:t>
      </w:r>
    </w:p>
    <w:tbl>
      <w:tblPr>
        <w:tblStyle w:val="TableGrid"/>
        <w:tblW w:w="8204" w:type="dxa"/>
        <w:tblInd w:w="-5" w:type="dxa"/>
        <w:tblCellMar>
          <w:top w:w="12" w:type="dxa"/>
          <w:left w:w="5" w:type="dxa"/>
          <w:bottom w:w="0" w:type="dxa"/>
          <w:right w:w="82" w:type="dxa"/>
        </w:tblCellMar>
        <w:tblLook w:val="04A0" w:firstRow="1" w:lastRow="0" w:firstColumn="1" w:lastColumn="0" w:noHBand="0" w:noVBand="1"/>
      </w:tblPr>
      <w:tblGrid>
        <w:gridCol w:w="561"/>
        <w:gridCol w:w="5343"/>
        <w:gridCol w:w="2300"/>
      </w:tblGrid>
      <w:tr w:rsidR="003729C7" w:rsidTr="00544DF4">
        <w:trPr>
          <w:trHeight w:val="440"/>
        </w:trPr>
        <w:tc>
          <w:tcPr>
            <w:tcW w:w="426" w:type="dxa"/>
            <w:tcBorders>
              <w:top w:val="single" w:sz="4" w:space="0" w:color="000000"/>
              <w:left w:val="single" w:sz="4" w:space="0" w:color="000000"/>
              <w:bottom w:val="single" w:sz="4" w:space="0" w:color="000000"/>
              <w:right w:val="single" w:sz="4" w:space="0" w:color="000000"/>
            </w:tcBorders>
          </w:tcPr>
          <w:p w:rsidR="003729C7" w:rsidRDefault="00E77C70" w:rsidP="00544DF4">
            <w:pPr>
              <w:spacing w:after="0" w:line="259" w:lineRule="auto"/>
              <w:ind w:left="224" w:firstLine="0"/>
            </w:pPr>
            <w:r>
              <w:rPr>
                <w:b/>
              </w:rPr>
              <w:t>I.-</w:t>
            </w:r>
          </w:p>
        </w:tc>
        <w:tc>
          <w:tcPr>
            <w:tcW w:w="543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Hasta 160,000 m2</w:t>
            </w:r>
          </w:p>
        </w:tc>
        <w:tc>
          <w:tcPr>
            <w:tcW w:w="23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$ 0.050 por m2</w:t>
            </w:r>
          </w:p>
        </w:tc>
      </w:tr>
      <w:tr w:rsidR="003729C7" w:rsidTr="00544DF4">
        <w:trPr>
          <w:trHeight w:val="440"/>
        </w:trPr>
        <w:tc>
          <w:tcPr>
            <w:tcW w:w="426"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40" w:firstLine="0"/>
              <w:jc w:val="left"/>
            </w:pPr>
            <w:r>
              <w:rPr>
                <w:b/>
              </w:rPr>
              <w:t>II.-</w:t>
            </w:r>
          </w:p>
        </w:tc>
        <w:tc>
          <w:tcPr>
            <w:tcW w:w="543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Más de 160,000 m2 por metros excedentes</w:t>
            </w:r>
          </w:p>
        </w:tc>
        <w:tc>
          <w:tcPr>
            <w:tcW w:w="23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$ 0.020 por m2</w:t>
            </w:r>
          </w:p>
        </w:tc>
      </w:tr>
    </w:tbl>
    <w:p w:rsidR="00685A46" w:rsidRDefault="00685A46">
      <w:pPr>
        <w:spacing w:line="360" w:lineRule="auto"/>
        <w:ind w:left="46" w:right="5"/>
        <w:rPr>
          <w:b/>
        </w:rPr>
      </w:pPr>
    </w:p>
    <w:p w:rsidR="003729C7" w:rsidRDefault="00E77C70">
      <w:pPr>
        <w:spacing w:line="360" w:lineRule="auto"/>
        <w:ind w:left="46" w:right="5"/>
      </w:pPr>
      <w:r>
        <w:rPr>
          <w:b/>
        </w:rPr>
        <w:t xml:space="preserve">Artículo 24.- </w:t>
      </w:r>
      <w:r>
        <w:t>Por la revisión de la documentación de construcciones en régimen de condominio, se causarán derechos de acuerdo a su tipo:</w:t>
      </w:r>
    </w:p>
    <w:tbl>
      <w:tblPr>
        <w:tblStyle w:val="TableGrid"/>
        <w:tblW w:w="8186" w:type="dxa"/>
        <w:tblInd w:w="31" w:type="dxa"/>
        <w:tblCellMar>
          <w:top w:w="7" w:type="dxa"/>
          <w:left w:w="5" w:type="dxa"/>
          <w:bottom w:w="0" w:type="dxa"/>
          <w:right w:w="82" w:type="dxa"/>
        </w:tblCellMar>
        <w:tblLook w:val="04A0" w:firstRow="1" w:lastRow="0" w:firstColumn="1" w:lastColumn="0" w:noHBand="0" w:noVBand="1"/>
      </w:tblPr>
      <w:tblGrid>
        <w:gridCol w:w="531"/>
        <w:gridCol w:w="3189"/>
        <w:gridCol w:w="4466"/>
      </w:tblGrid>
      <w:tr w:rsidR="003729C7" w:rsidTr="00B80C80">
        <w:trPr>
          <w:trHeight w:val="555"/>
        </w:trPr>
        <w:tc>
          <w:tcPr>
            <w:tcW w:w="53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0" w:firstLine="0"/>
              <w:jc w:val="left"/>
            </w:pPr>
            <w:r>
              <w:rPr>
                <w:b/>
              </w:rPr>
              <w:t>I.-</w:t>
            </w:r>
          </w:p>
        </w:tc>
        <w:tc>
          <w:tcPr>
            <w:tcW w:w="3189"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 xml:space="preserve">Tipo comercial   </w:t>
            </w:r>
          </w:p>
        </w:tc>
        <w:tc>
          <w:tcPr>
            <w:tcW w:w="4466"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$ 50.00 por departamento</w:t>
            </w:r>
          </w:p>
        </w:tc>
      </w:tr>
      <w:tr w:rsidR="003729C7" w:rsidTr="00B80C80">
        <w:trPr>
          <w:trHeight w:val="555"/>
        </w:trPr>
        <w:tc>
          <w:tcPr>
            <w:tcW w:w="53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II.-</w:t>
            </w:r>
          </w:p>
        </w:tc>
        <w:tc>
          <w:tcPr>
            <w:tcW w:w="3189"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 xml:space="preserve">Tipo habitacional </w:t>
            </w:r>
          </w:p>
        </w:tc>
        <w:tc>
          <w:tcPr>
            <w:tcW w:w="4466"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$ 40.00 por departamento</w:t>
            </w:r>
          </w:p>
        </w:tc>
      </w:tr>
    </w:tbl>
    <w:p w:rsidR="00206B40" w:rsidRDefault="00206B40">
      <w:pPr>
        <w:ind w:left="46" w:right="5"/>
        <w:rPr>
          <w:b/>
        </w:rPr>
      </w:pPr>
    </w:p>
    <w:p w:rsidR="003729C7" w:rsidRDefault="00E77C70">
      <w:pPr>
        <w:ind w:left="46" w:right="5"/>
      </w:pPr>
      <w:r>
        <w:rPr>
          <w:b/>
        </w:rPr>
        <w:t xml:space="preserve">Artículo 25.- </w:t>
      </w:r>
      <w:r>
        <w:t>Por tramites de</w:t>
      </w:r>
      <w:r w:rsidR="00206B40">
        <w:t>l</w:t>
      </w:r>
      <w:r>
        <w:t xml:space="preserve"> comisi</w:t>
      </w:r>
      <w:r w:rsidR="00206B40">
        <w:t>onado</w:t>
      </w:r>
      <w:r>
        <w:t xml:space="preserve"> de ornato</w:t>
      </w:r>
    </w:p>
    <w:p w:rsidR="003729C7" w:rsidRDefault="00E77C70" w:rsidP="00206B40">
      <w:pPr>
        <w:numPr>
          <w:ilvl w:val="0"/>
          <w:numId w:val="6"/>
        </w:numPr>
        <w:spacing w:after="0"/>
        <w:ind w:right="5" w:hanging="360"/>
        <w:jc w:val="left"/>
      </w:pPr>
      <w:r>
        <w:t xml:space="preserve">Por expedición de </w:t>
      </w:r>
      <w:r w:rsidR="00206B40">
        <w:t>concesiones</w:t>
      </w:r>
      <w:r>
        <w:t xml:space="preserve"> de fundo </w:t>
      </w:r>
      <w:r w:rsidR="00206B40">
        <w:t>legal $</w:t>
      </w:r>
      <w:r>
        <w:t>400.00</w:t>
      </w:r>
    </w:p>
    <w:p w:rsidR="003729C7" w:rsidRDefault="00E77C70" w:rsidP="00206B40">
      <w:pPr>
        <w:numPr>
          <w:ilvl w:val="0"/>
          <w:numId w:val="6"/>
        </w:numPr>
        <w:spacing w:after="0"/>
        <w:ind w:right="5" w:hanging="360"/>
        <w:jc w:val="left"/>
      </w:pPr>
      <w:r>
        <w:t>Por expedición de constancias de fundo legal $220.00</w:t>
      </w:r>
    </w:p>
    <w:p w:rsidR="003729C7" w:rsidRDefault="00E77C70" w:rsidP="00206B40">
      <w:pPr>
        <w:numPr>
          <w:ilvl w:val="0"/>
          <w:numId w:val="6"/>
        </w:numPr>
        <w:spacing w:after="0"/>
        <w:ind w:right="5" w:hanging="360"/>
        <w:jc w:val="left"/>
      </w:pPr>
      <w:r>
        <w:t xml:space="preserve">Actas de </w:t>
      </w:r>
      <w:r w:rsidR="00206B40">
        <w:t>extravió</w:t>
      </w:r>
      <w:r>
        <w:t xml:space="preserve"> $330</w:t>
      </w:r>
    </w:p>
    <w:p w:rsidR="003729C7" w:rsidRDefault="00E77C70" w:rsidP="00206B40">
      <w:pPr>
        <w:numPr>
          <w:ilvl w:val="0"/>
          <w:numId w:val="6"/>
        </w:numPr>
        <w:spacing w:after="0"/>
        <w:ind w:right="5" w:hanging="360"/>
        <w:jc w:val="left"/>
      </w:pPr>
      <w:r>
        <w:t>Verificación de libros $200.00</w:t>
      </w:r>
    </w:p>
    <w:p w:rsidR="003729C7" w:rsidRDefault="00E77C70" w:rsidP="00206B40">
      <w:pPr>
        <w:numPr>
          <w:ilvl w:val="0"/>
          <w:numId w:val="6"/>
        </w:numPr>
        <w:spacing w:after="0"/>
        <w:ind w:right="5" w:hanging="360"/>
        <w:jc w:val="left"/>
      </w:pPr>
      <w:r>
        <w:t>Copias simples $40.00</w:t>
      </w:r>
    </w:p>
    <w:p w:rsidR="00206B40" w:rsidRDefault="00206B40" w:rsidP="00206B40">
      <w:pPr>
        <w:numPr>
          <w:ilvl w:val="0"/>
          <w:numId w:val="6"/>
        </w:numPr>
        <w:spacing w:after="0"/>
        <w:ind w:right="5" w:hanging="360"/>
        <w:jc w:val="left"/>
      </w:pPr>
      <w:r>
        <w:t>Verificación de medidas y colindancias $300.00</w:t>
      </w:r>
    </w:p>
    <w:p w:rsidR="00206B40" w:rsidRDefault="00206B40" w:rsidP="00206B40">
      <w:pPr>
        <w:spacing w:after="0"/>
        <w:ind w:left="751" w:right="5" w:firstLine="0"/>
        <w:jc w:val="left"/>
      </w:pPr>
    </w:p>
    <w:p w:rsidR="00685A46" w:rsidRDefault="00685A46">
      <w:pPr>
        <w:spacing w:after="92"/>
        <w:ind w:left="519" w:right="478"/>
        <w:jc w:val="center"/>
        <w:rPr>
          <w:b/>
        </w:rPr>
      </w:pPr>
    </w:p>
    <w:p w:rsidR="003729C7" w:rsidRDefault="00E77C70">
      <w:pPr>
        <w:spacing w:after="92"/>
        <w:ind w:left="519" w:right="478"/>
        <w:jc w:val="center"/>
      </w:pPr>
      <w:r>
        <w:rPr>
          <w:b/>
        </w:rPr>
        <w:t>Sección Cuarta</w:t>
      </w:r>
    </w:p>
    <w:p w:rsidR="003729C7" w:rsidRDefault="00E77C70">
      <w:pPr>
        <w:spacing w:after="437"/>
        <w:ind w:left="519" w:right="478"/>
        <w:jc w:val="center"/>
      </w:pPr>
      <w:r>
        <w:rPr>
          <w:b/>
        </w:rPr>
        <w:t>Derechos por Servicios de Vigilancia</w:t>
      </w:r>
    </w:p>
    <w:p w:rsidR="003729C7" w:rsidRDefault="00E77C70">
      <w:pPr>
        <w:spacing w:after="0" w:line="360" w:lineRule="auto"/>
        <w:ind w:left="46" w:right="5"/>
      </w:pPr>
      <w:r>
        <w:rPr>
          <w:b/>
        </w:rPr>
        <w:t>Artículo 26</w:t>
      </w:r>
      <w:r>
        <w:t>.- Por los derechos de servicio de vigilancia que preste el Municipio, se pagará por cada elemento, la cuota siguiente:</w:t>
      </w:r>
    </w:p>
    <w:p w:rsidR="003729C7" w:rsidRDefault="00E77C70">
      <w:pPr>
        <w:spacing w:after="437"/>
        <w:ind w:left="46" w:right="5"/>
      </w:pPr>
      <w:r>
        <w:t>Por jornada de 6 de horas: 250.00 por elemento.</w:t>
      </w:r>
    </w:p>
    <w:p w:rsidR="003729C7" w:rsidRDefault="00E77C70">
      <w:pPr>
        <w:spacing w:after="92"/>
        <w:ind w:left="519" w:right="478"/>
        <w:jc w:val="center"/>
      </w:pPr>
      <w:r>
        <w:rPr>
          <w:b/>
        </w:rPr>
        <w:lastRenderedPageBreak/>
        <w:t>Sección Quinta</w:t>
      </w:r>
    </w:p>
    <w:p w:rsidR="003729C7" w:rsidRDefault="00E77C70">
      <w:pPr>
        <w:spacing w:after="437"/>
        <w:ind w:left="519" w:right="478"/>
        <w:jc w:val="center"/>
      </w:pPr>
      <w:r>
        <w:rPr>
          <w:b/>
        </w:rPr>
        <w:t>Derechos por Servicios de Rastro</w:t>
      </w:r>
    </w:p>
    <w:p w:rsidR="003729C7" w:rsidRDefault="00E77C70">
      <w:pPr>
        <w:spacing w:after="345" w:line="360" w:lineRule="auto"/>
        <w:ind w:left="46" w:right="5"/>
      </w:pPr>
      <w:r>
        <w:rPr>
          <w:b/>
        </w:rPr>
        <w:t xml:space="preserve">Artículo 27.- </w:t>
      </w:r>
      <w:r>
        <w:t>Son objeto de este derecho, la matanza, guarda en corrales, transporte, peso en báscula se inspección de animales, realizados en el rastro municipal, de acuerdo a lo siguiente:</w:t>
      </w:r>
    </w:p>
    <w:p w:rsidR="003729C7" w:rsidRDefault="00E77C70">
      <w:pPr>
        <w:spacing w:after="212"/>
        <w:ind w:left="46" w:right="5"/>
      </w:pPr>
      <w:r>
        <w:rPr>
          <w:b/>
        </w:rPr>
        <w:t xml:space="preserve">I.- </w:t>
      </w:r>
      <w:r>
        <w:t>Los derechos por la autorización de la matanza de ganado, se pagarán de acuerdo a la</w:t>
      </w:r>
      <w:r w:rsidR="00544DF4">
        <w:t xml:space="preserve"> </w:t>
      </w:r>
      <w:r>
        <w:t>siguiente tarifa:</w:t>
      </w:r>
    </w:p>
    <w:tbl>
      <w:tblPr>
        <w:tblStyle w:val="TableGrid"/>
        <w:tblW w:w="7120" w:type="dxa"/>
        <w:tblInd w:w="1089" w:type="dxa"/>
        <w:tblCellMar>
          <w:top w:w="12" w:type="dxa"/>
          <w:left w:w="0" w:type="dxa"/>
          <w:bottom w:w="5" w:type="dxa"/>
          <w:right w:w="115" w:type="dxa"/>
        </w:tblCellMar>
        <w:tblLook w:val="04A0" w:firstRow="1" w:lastRow="0" w:firstColumn="1" w:lastColumn="0" w:noHBand="0" w:noVBand="1"/>
      </w:tblPr>
      <w:tblGrid>
        <w:gridCol w:w="725"/>
        <w:gridCol w:w="1975"/>
        <w:gridCol w:w="2220"/>
        <w:gridCol w:w="2200"/>
      </w:tblGrid>
      <w:tr w:rsidR="003729C7">
        <w:trPr>
          <w:trHeight w:val="440"/>
        </w:trPr>
        <w:tc>
          <w:tcPr>
            <w:tcW w:w="725" w:type="dxa"/>
            <w:tcBorders>
              <w:top w:val="single" w:sz="4" w:space="0" w:color="000000"/>
              <w:left w:val="single" w:sz="4" w:space="0" w:color="000000"/>
              <w:bottom w:val="single" w:sz="4" w:space="0" w:color="000000"/>
              <w:right w:val="nil"/>
            </w:tcBorders>
          </w:tcPr>
          <w:p w:rsidR="003729C7" w:rsidRPr="00B80C80" w:rsidRDefault="003729C7">
            <w:pPr>
              <w:spacing w:after="160" w:line="259" w:lineRule="auto"/>
              <w:ind w:left="0" w:firstLine="0"/>
              <w:jc w:val="left"/>
              <w:rPr>
                <w:b/>
              </w:rPr>
            </w:pPr>
          </w:p>
        </w:tc>
        <w:tc>
          <w:tcPr>
            <w:tcW w:w="1975" w:type="dxa"/>
            <w:tcBorders>
              <w:top w:val="single" w:sz="4" w:space="0" w:color="000000"/>
              <w:left w:val="nil"/>
              <w:bottom w:val="single" w:sz="4" w:space="0" w:color="000000"/>
              <w:right w:val="single" w:sz="4" w:space="0" w:color="000000"/>
            </w:tcBorders>
          </w:tcPr>
          <w:p w:rsidR="003729C7" w:rsidRPr="00B80C80" w:rsidRDefault="00B80C80">
            <w:pPr>
              <w:spacing w:after="160" w:line="259" w:lineRule="auto"/>
              <w:ind w:left="0" w:firstLine="0"/>
              <w:jc w:val="left"/>
              <w:rPr>
                <w:b/>
              </w:rPr>
            </w:pPr>
            <w:r w:rsidRPr="00B80C80">
              <w:rPr>
                <w:b/>
              </w:rPr>
              <w:t>Concepto</w:t>
            </w:r>
          </w:p>
        </w:tc>
        <w:tc>
          <w:tcPr>
            <w:tcW w:w="22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En el rastro</w:t>
            </w:r>
          </w:p>
        </w:tc>
        <w:tc>
          <w:tcPr>
            <w:tcW w:w="22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Fuera del rastro</w:t>
            </w:r>
          </w:p>
        </w:tc>
      </w:tr>
      <w:tr w:rsidR="003729C7">
        <w:trPr>
          <w:trHeight w:val="440"/>
        </w:trPr>
        <w:tc>
          <w:tcPr>
            <w:tcW w:w="725" w:type="dxa"/>
            <w:tcBorders>
              <w:top w:val="single" w:sz="4" w:space="0" w:color="000000"/>
              <w:left w:val="single" w:sz="4" w:space="0" w:color="000000"/>
              <w:bottom w:val="single" w:sz="4" w:space="0" w:color="000000"/>
              <w:right w:val="nil"/>
            </w:tcBorders>
          </w:tcPr>
          <w:p w:rsidR="003729C7" w:rsidRDefault="00E77C70">
            <w:pPr>
              <w:spacing w:after="0" w:line="259" w:lineRule="auto"/>
              <w:ind w:left="298" w:firstLine="0"/>
              <w:jc w:val="center"/>
            </w:pPr>
            <w:r>
              <w:rPr>
                <w:b/>
              </w:rPr>
              <w:t>a)</w:t>
            </w:r>
          </w:p>
        </w:tc>
        <w:tc>
          <w:tcPr>
            <w:tcW w:w="1975"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Ganado vacuno</w:t>
            </w:r>
          </w:p>
        </w:tc>
        <w:tc>
          <w:tcPr>
            <w:tcW w:w="22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t>$2.00 por kilo</w:t>
            </w:r>
          </w:p>
        </w:tc>
        <w:tc>
          <w:tcPr>
            <w:tcW w:w="22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t>$1.00 por kilo</w:t>
            </w:r>
          </w:p>
        </w:tc>
      </w:tr>
      <w:tr w:rsidR="003729C7">
        <w:trPr>
          <w:trHeight w:val="440"/>
        </w:trPr>
        <w:tc>
          <w:tcPr>
            <w:tcW w:w="725" w:type="dxa"/>
            <w:tcBorders>
              <w:top w:val="single" w:sz="4" w:space="0" w:color="000000"/>
              <w:left w:val="single" w:sz="4" w:space="0" w:color="000000"/>
              <w:bottom w:val="single" w:sz="4" w:space="0" w:color="000000"/>
              <w:right w:val="nil"/>
            </w:tcBorders>
          </w:tcPr>
          <w:p w:rsidR="003729C7" w:rsidRDefault="00E77C70">
            <w:pPr>
              <w:spacing w:after="0" w:line="259" w:lineRule="auto"/>
              <w:ind w:left="309" w:firstLine="0"/>
              <w:jc w:val="center"/>
            </w:pPr>
            <w:r>
              <w:rPr>
                <w:b/>
              </w:rPr>
              <w:t>b)</w:t>
            </w:r>
          </w:p>
        </w:tc>
        <w:tc>
          <w:tcPr>
            <w:tcW w:w="1975"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Ganado porcino</w:t>
            </w:r>
          </w:p>
        </w:tc>
        <w:tc>
          <w:tcPr>
            <w:tcW w:w="22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t>$1.50 por kilo</w:t>
            </w:r>
          </w:p>
        </w:tc>
        <w:tc>
          <w:tcPr>
            <w:tcW w:w="22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t>$1.00 por kilo</w:t>
            </w:r>
          </w:p>
        </w:tc>
      </w:tr>
      <w:tr w:rsidR="003729C7">
        <w:trPr>
          <w:trHeight w:val="440"/>
        </w:trPr>
        <w:tc>
          <w:tcPr>
            <w:tcW w:w="725" w:type="dxa"/>
            <w:tcBorders>
              <w:top w:val="single" w:sz="4" w:space="0" w:color="000000"/>
              <w:left w:val="single" w:sz="4" w:space="0" w:color="000000"/>
              <w:bottom w:val="single" w:sz="4" w:space="0" w:color="000000"/>
              <w:right w:val="nil"/>
            </w:tcBorders>
          </w:tcPr>
          <w:p w:rsidR="003729C7" w:rsidRDefault="00E77C70">
            <w:pPr>
              <w:spacing w:after="0" w:line="259" w:lineRule="auto"/>
              <w:ind w:left="298" w:firstLine="0"/>
              <w:jc w:val="center"/>
            </w:pPr>
            <w:r>
              <w:rPr>
                <w:b/>
              </w:rPr>
              <w:t>c)</w:t>
            </w:r>
          </w:p>
        </w:tc>
        <w:tc>
          <w:tcPr>
            <w:tcW w:w="1975"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Caprino</w:t>
            </w:r>
          </w:p>
        </w:tc>
        <w:tc>
          <w:tcPr>
            <w:tcW w:w="22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t>$1.50 por kilo</w:t>
            </w:r>
          </w:p>
        </w:tc>
        <w:tc>
          <w:tcPr>
            <w:tcW w:w="22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t>$1.00 por kilo</w:t>
            </w:r>
          </w:p>
        </w:tc>
      </w:tr>
    </w:tbl>
    <w:p w:rsidR="00544DF4" w:rsidRDefault="00544DF4">
      <w:pPr>
        <w:spacing w:after="217"/>
        <w:ind w:left="46" w:right="5"/>
        <w:rPr>
          <w:b/>
        </w:rPr>
      </w:pPr>
    </w:p>
    <w:p w:rsidR="003729C7" w:rsidRDefault="00E77C70">
      <w:pPr>
        <w:spacing w:after="217"/>
        <w:ind w:left="46" w:right="5"/>
      </w:pPr>
      <w:r>
        <w:rPr>
          <w:b/>
        </w:rPr>
        <w:t xml:space="preserve">II.- </w:t>
      </w:r>
      <w:r>
        <w:t>Los derechos por pesaje de ganado en básculas del Ayuntamiento, se pagarán de acuerdo a la siguiente tarifa:</w:t>
      </w:r>
    </w:p>
    <w:tbl>
      <w:tblPr>
        <w:tblStyle w:val="TableGrid"/>
        <w:tblW w:w="7120" w:type="dxa"/>
        <w:tblInd w:w="1089" w:type="dxa"/>
        <w:tblCellMar>
          <w:top w:w="17" w:type="dxa"/>
          <w:left w:w="0" w:type="dxa"/>
          <w:bottom w:w="10" w:type="dxa"/>
          <w:right w:w="115" w:type="dxa"/>
        </w:tblCellMar>
        <w:tblLook w:val="04A0" w:firstRow="1" w:lastRow="0" w:firstColumn="1" w:lastColumn="0" w:noHBand="0" w:noVBand="1"/>
      </w:tblPr>
      <w:tblGrid>
        <w:gridCol w:w="730"/>
        <w:gridCol w:w="1990"/>
        <w:gridCol w:w="4400"/>
      </w:tblGrid>
      <w:tr w:rsidR="003729C7">
        <w:trPr>
          <w:trHeight w:val="450"/>
        </w:trPr>
        <w:tc>
          <w:tcPr>
            <w:tcW w:w="730" w:type="dxa"/>
            <w:tcBorders>
              <w:top w:val="single" w:sz="8" w:space="0" w:color="000000"/>
              <w:left w:val="single" w:sz="8" w:space="0" w:color="000000"/>
              <w:bottom w:val="single" w:sz="8" w:space="0" w:color="000000"/>
              <w:right w:val="nil"/>
            </w:tcBorders>
          </w:tcPr>
          <w:p w:rsidR="003729C7" w:rsidRDefault="00E77C70">
            <w:pPr>
              <w:spacing w:after="0" w:line="259" w:lineRule="auto"/>
              <w:ind w:left="303" w:firstLine="0"/>
              <w:jc w:val="center"/>
            </w:pPr>
            <w:r>
              <w:rPr>
                <w:b/>
              </w:rPr>
              <w:t>a)</w:t>
            </w:r>
          </w:p>
        </w:tc>
        <w:tc>
          <w:tcPr>
            <w:tcW w:w="1990" w:type="dxa"/>
            <w:tcBorders>
              <w:top w:val="single" w:sz="8" w:space="0" w:color="000000"/>
              <w:left w:val="nil"/>
              <w:bottom w:val="single" w:sz="8" w:space="0" w:color="000000"/>
              <w:right w:val="single" w:sz="8" w:space="0" w:color="000000"/>
            </w:tcBorders>
            <w:vAlign w:val="bottom"/>
          </w:tcPr>
          <w:p w:rsidR="003729C7" w:rsidRDefault="00E77C70">
            <w:pPr>
              <w:spacing w:after="0" w:line="259" w:lineRule="auto"/>
              <w:ind w:left="0" w:firstLine="0"/>
              <w:jc w:val="left"/>
            </w:pPr>
            <w:r>
              <w:t>Ganado vacuno</w:t>
            </w:r>
          </w:p>
        </w:tc>
        <w:tc>
          <w:tcPr>
            <w:tcW w:w="4400" w:type="dxa"/>
            <w:tcBorders>
              <w:top w:val="single" w:sz="8" w:space="0" w:color="000000"/>
              <w:left w:val="single" w:sz="8" w:space="0" w:color="000000"/>
              <w:bottom w:val="single" w:sz="8" w:space="0" w:color="000000"/>
              <w:right w:val="single" w:sz="8" w:space="0" w:color="000000"/>
            </w:tcBorders>
          </w:tcPr>
          <w:p w:rsidR="003729C7" w:rsidRDefault="00E77C70">
            <w:pPr>
              <w:spacing w:after="0" w:line="259" w:lineRule="auto"/>
              <w:ind w:left="10" w:firstLine="0"/>
              <w:jc w:val="left"/>
            </w:pPr>
            <w:r>
              <w:t>$ 15.00 por cabeza</w:t>
            </w:r>
          </w:p>
        </w:tc>
      </w:tr>
      <w:tr w:rsidR="003729C7">
        <w:trPr>
          <w:trHeight w:val="450"/>
        </w:trPr>
        <w:tc>
          <w:tcPr>
            <w:tcW w:w="730" w:type="dxa"/>
            <w:tcBorders>
              <w:top w:val="single" w:sz="8" w:space="0" w:color="000000"/>
              <w:left w:val="single" w:sz="8" w:space="0" w:color="000000"/>
              <w:bottom w:val="single" w:sz="8" w:space="0" w:color="000000"/>
              <w:right w:val="nil"/>
            </w:tcBorders>
          </w:tcPr>
          <w:p w:rsidR="003729C7" w:rsidRDefault="00E77C70">
            <w:pPr>
              <w:spacing w:after="0" w:line="259" w:lineRule="auto"/>
              <w:ind w:left="314" w:firstLine="0"/>
              <w:jc w:val="center"/>
            </w:pPr>
            <w:r>
              <w:rPr>
                <w:b/>
              </w:rPr>
              <w:t>b)</w:t>
            </w:r>
          </w:p>
        </w:tc>
        <w:tc>
          <w:tcPr>
            <w:tcW w:w="1990" w:type="dxa"/>
            <w:tcBorders>
              <w:top w:val="single" w:sz="8" w:space="0" w:color="000000"/>
              <w:left w:val="nil"/>
              <w:bottom w:val="single" w:sz="8" w:space="0" w:color="000000"/>
              <w:right w:val="single" w:sz="8" w:space="0" w:color="000000"/>
            </w:tcBorders>
            <w:vAlign w:val="bottom"/>
          </w:tcPr>
          <w:p w:rsidR="003729C7" w:rsidRDefault="00E77C70">
            <w:pPr>
              <w:spacing w:after="0" w:line="259" w:lineRule="auto"/>
              <w:ind w:left="0" w:firstLine="0"/>
              <w:jc w:val="left"/>
            </w:pPr>
            <w:r>
              <w:t>Ganado porcino</w:t>
            </w:r>
          </w:p>
        </w:tc>
        <w:tc>
          <w:tcPr>
            <w:tcW w:w="4400" w:type="dxa"/>
            <w:tcBorders>
              <w:top w:val="single" w:sz="8" w:space="0" w:color="000000"/>
              <w:left w:val="single" w:sz="8" w:space="0" w:color="000000"/>
              <w:bottom w:val="single" w:sz="8" w:space="0" w:color="000000"/>
              <w:right w:val="single" w:sz="8" w:space="0" w:color="000000"/>
            </w:tcBorders>
          </w:tcPr>
          <w:p w:rsidR="003729C7" w:rsidRDefault="00E77C70">
            <w:pPr>
              <w:spacing w:after="0" w:line="259" w:lineRule="auto"/>
              <w:ind w:left="10" w:firstLine="0"/>
              <w:jc w:val="left"/>
            </w:pPr>
            <w:r>
              <w:t>$ 10.00 por cabeza</w:t>
            </w:r>
          </w:p>
        </w:tc>
      </w:tr>
      <w:tr w:rsidR="003729C7">
        <w:trPr>
          <w:trHeight w:val="450"/>
        </w:trPr>
        <w:tc>
          <w:tcPr>
            <w:tcW w:w="730" w:type="dxa"/>
            <w:tcBorders>
              <w:top w:val="single" w:sz="8" w:space="0" w:color="000000"/>
              <w:left w:val="single" w:sz="8" w:space="0" w:color="000000"/>
              <w:bottom w:val="single" w:sz="8" w:space="0" w:color="000000"/>
              <w:right w:val="nil"/>
            </w:tcBorders>
          </w:tcPr>
          <w:p w:rsidR="003729C7" w:rsidRDefault="00E77C70">
            <w:pPr>
              <w:spacing w:after="0" w:line="259" w:lineRule="auto"/>
              <w:ind w:left="303" w:firstLine="0"/>
              <w:jc w:val="center"/>
            </w:pPr>
            <w:r>
              <w:rPr>
                <w:b/>
              </w:rPr>
              <w:t>c)</w:t>
            </w:r>
          </w:p>
        </w:tc>
        <w:tc>
          <w:tcPr>
            <w:tcW w:w="1990" w:type="dxa"/>
            <w:tcBorders>
              <w:top w:val="single" w:sz="8" w:space="0" w:color="000000"/>
              <w:left w:val="nil"/>
              <w:bottom w:val="single" w:sz="8" w:space="0" w:color="000000"/>
              <w:right w:val="single" w:sz="8" w:space="0" w:color="000000"/>
            </w:tcBorders>
            <w:vAlign w:val="bottom"/>
          </w:tcPr>
          <w:p w:rsidR="003729C7" w:rsidRDefault="00E77C70">
            <w:pPr>
              <w:spacing w:after="0" w:line="259" w:lineRule="auto"/>
              <w:ind w:left="0" w:firstLine="0"/>
              <w:jc w:val="left"/>
            </w:pPr>
            <w:r>
              <w:t>Caprino</w:t>
            </w:r>
          </w:p>
        </w:tc>
        <w:tc>
          <w:tcPr>
            <w:tcW w:w="4400" w:type="dxa"/>
            <w:tcBorders>
              <w:top w:val="single" w:sz="8" w:space="0" w:color="000000"/>
              <w:left w:val="single" w:sz="8" w:space="0" w:color="000000"/>
              <w:bottom w:val="single" w:sz="8" w:space="0" w:color="000000"/>
              <w:right w:val="single" w:sz="8" w:space="0" w:color="000000"/>
            </w:tcBorders>
          </w:tcPr>
          <w:p w:rsidR="003729C7" w:rsidRDefault="00E77C70">
            <w:pPr>
              <w:spacing w:after="0" w:line="259" w:lineRule="auto"/>
              <w:ind w:left="10" w:firstLine="0"/>
              <w:jc w:val="left"/>
            </w:pPr>
            <w:r>
              <w:t>$ 5.00 por cabeza</w:t>
            </w:r>
          </w:p>
        </w:tc>
      </w:tr>
    </w:tbl>
    <w:p w:rsidR="00544DF4" w:rsidRDefault="00544DF4" w:rsidP="00544DF4">
      <w:pPr>
        <w:spacing w:after="212"/>
        <w:ind w:left="46" w:right="5"/>
        <w:jc w:val="left"/>
        <w:rPr>
          <w:b/>
        </w:rPr>
      </w:pPr>
    </w:p>
    <w:p w:rsidR="003729C7" w:rsidRDefault="00E77C70" w:rsidP="00544DF4">
      <w:pPr>
        <w:spacing w:after="212"/>
        <w:ind w:left="46" w:right="5"/>
        <w:jc w:val="left"/>
      </w:pPr>
      <w:r>
        <w:rPr>
          <w:b/>
        </w:rPr>
        <w:t>II</w:t>
      </w:r>
      <w:r w:rsidR="00544DF4">
        <w:rPr>
          <w:b/>
        </w:rPr>
        <w:t>I</w:t>
      </w:r>
      <w:r>
        <w:rPr>
          <w:b/>
        </w:rPr>
        <w:t>.-</w:t>
      </w:r>
      <w:r>
        <w:t>Los derechos por la guarda en corrales del ganado, se pagarán de acuerdo a la siguiente tarifa:</w:t>
      </w:r>
    </w:p>
    <w:tbl>
      <w:tblPr>
        <w:tblStyle w:val="TableGrid"/>
        <w:tblW w:w="6180" w:type="dxa"/>
        <w:tblInd w:w="1129" w:type="dxa"/>
        <w:tblCellMar>
          <w:top w:w="12" w:type="dxa"/>
          <w:left w:w="0" w:type="dxa"/>
          <w:bottom w:w="5" w:type="dxa"/>
          <w:right w:w="115" w:type="dxa"/>
        </w:tblCellMar>
        <w:tblLook w:val="04A0" w:firstRow="1" w:lastRow="0" w:firstColumn="1" w:lastColumn="0" w:noHBand="0" w:noVBand="1"/>
      </w:tblPr>
      <w:tblGrid>
        <w:gridCol w:w="1585"/>
        <w:gridCol w:w="1109"/>
        <w:gridCol w:w="3486"/>
      </w:tblGrid>
      <w:tr w:rsidR="003729C7" w:rsidTr="00B80C80">
        <w:trPr>
          <w:trHeight w:val="440"/>
        </w:trPr>
        <w:tc>
          <w:tcPr>
            <w:tcW w:w="1585" w:type="dxa"/>
            <w:tcBorders>
              <w:top w:val="single" w:sz="4" w:space="0" w:color="000000"/>
              <w:left w:val="single" w:sz="4" w:space="0" w:color="000000"/>
              <w:bottom w:val="single" w:sz="4" w:space="0" w:color="000000"/>
              <w:right w:val="nil"/>
            </w:tcBorders>
          </w:tcPr>
          <w:p w:rsidR="003729C7" w:rsidRDefault="00E77C70">
            <w:pPr>
              <w:spacing w:after="0" w:line="259" w:lineRule="auto"/>
              <w:ind w:left="298" w:firstLine="0"/>
              <w:jc w:val="center"/>
            </w:pPr>
            <w:r>
              <w:rPr>
                <w:b/>
              </w:rPr>
              <w:t>a)</w:t>
            </w:r>
          </w:p>
        </w:tc>
        <w:tc>
          <w:tcPr>
            <w:tcW w:w="1109"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Ganado vacuno</w:t>
            </w:r>
          </w:p>
        </w:tc>
        <w:tc>
          <w:tcPr>
            <w:tcW w:w="3486"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t>$15.00 por cabeza por día</w:t>
            </w:r>
          </w:p>
        </w:tc>
      </w:tr>
      <w:tr w:rsidR="003729C7" w:rsidTr="00B80C80">
        <w:trPr>
          <w:trHeight w:val="440"/>
        </w:trPr>
        <w:tc>
          <w:tcPr>
            <w:tcW w:w="1585" w:type="dxa"/>
            <w:tcBorders>
              <w:top w:val="single" w:sz="4" w:space="0" w:color="000000"/>
              <w:left w:val="single" w:sz="4" w:space="0" w:color="000000"/>
              <w:bottom w:val="single" w:sz="4" w:space="0" w:color="000000"/>
              <w:right w:val="nil"/>
            </w:tcBorders>
          </w:tcPr>
          <w:p w:rsidR="003729C7" w:rsidRDefault="00E77C70">
            <w:pPr>
              <w:spacing w:after="0" w:line="259" w:lineRule="auto"/>
              <w:ind w:left="309" w:firstLine="0"/>
              <w:jc w:val="center"/>
            </w:pPr>
            <w:r>
              <w:rPr>
                <w:b/>
              </w:rPr>
              <w:t>b)</w:t>
            </w:r>
          </w:p>
        </w:tc>
        <w:tc>
          <w:tcPr>
            <w:tcW w:w="1109"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Ganado porcino</w:t>
            </w:r>
          </w:p>
        </w:tc>
        <w:tc>
          <w:tcPr>
            <w:tcW w:w="3486"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t>$10.00 por cabeza por día</w:t>
            </w:r>
          </w:p>
        </w:tc>
      </w:tr>
      <w:tr w:rsidR="003729C7" w:rsidTr="00B80C80">
        <w:trPr>
          <w:trHeight w:val="440"/>
        </w:trPr>
        <w:tc>
          <w:tcPr>
            <w:tcW w:w="1585" w:type="dxa"/>
            <w:tcBorders>
              <w:top w:val="single" w:sz="4" w:space="0" w:color="000000"/>
              <w:left w:val="single" w:sz="4" w:space="0" w:color="000000"/>
              <w:bottom w:val="single" w:sz="4" w:space="0" w:color="000000"/>
              <w:right w:val="nil"/>
            </w:tcBorders>
          </w:tcPr>
          <w:p w:rsidR="003729C7" w:rsidRDefault="00E77C70">
            <w:pPr>
              <w:spacing w:after="0" w:line="259" w:lineRule="auto"/>
              <w:ind w:left="298" w:firstLine="0"/>
              <w:jc w:val="center"/>
            </w:pPr>
            <w:r>
              <w:rPr>
                <w:b/>
              </w:rPr>
              <w:t>c)</w:t>
            </w:r>
          </w:p>
        </w:tc>
        <w:tc>
          <w:tcPr>
            <w:tcW w:w="1109"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Caprino</w:t>
            </w:r>
          </w:p>
        </w:tc>
        <w:tc>
          <w:tcPr>
            <w:tcW w:w="3486"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t>$ 5.00 por cabeza por día</w:t>
            </w:r>
          </w:p>
        </w:tc>
      </w:tr>
    </w:tbl>
    <w:p w:rsidR="00544DF4" w:rsidRDefault="00544DF4">
      <w:pPr>
        <w:spacing w:after="92"/>
        <w:ind w:left="519" w:right="478"/>
        <w:jc w:val="center"/>
        <w:rPr>
          <w:b/>
        </w:rPr>
      </w:pPr>
    </w:p>
    <w:p w:rsidR="00544DF4" w:rsidRDefault="00544DF4">
      <w:pPr>
        <w:spacing w:after="92"/>
        <w:ind w:left="519" w:right="478"/>
        <w:jc w:val="center"/>
        <w:rPr>
          <w:b/>
        </w:rPr>
      </w:pPr>
    </w:p>
    <w:p w:rsidR="00544DF4" w:rsidRDefault="00544DF4">
      <w:pPr>
        <w:spacing w:after="92"/>
        <w:ind w:left="519" w:right="478"/>
        <w:jc w:val="center"/>
        <w:rPr>
          <w:b/>
        </w:rPr>
      </w:pPr>
    </w:p>
    <w:p w:rsidR="00544DF4" w:rsidRDefault="00544DF4">
      <w:pPr>
        <w:spacing w:after="92"/>
        <w:ind w:left="519" w:right="478"/>
        <w:jc w:val="center"/>
        <w:rPr>
          <w:b/>
        </w:rPr>
      </w:pPr>
    </w:p>
    <w:p w:rsidR="00544DF4" w:rsidRDefault="00544DF4">
      <w:pPr>
        <w:spacing w:after="92"/>
        <w:ind w:left="519" w:right="478"/>
        <w:jc w:val="center"/>
        <w:rPr>
          <w:b/>
        </w:rPr>
      </w:pPr>
    </w:p>
    <w:p w:rsidR="00544DF4" w:rsidRDefault="00544DF4">
      <w:pPr>
        <w:spacing w:after="92"/>
        <w:ind w:left="519" w:right="478"/>
        <w:jc w:val="center"/>
        <w:rPr>
          <w:b/>
        </w:rPr>
      </w:pPr>
    </w:p>
    <w:p w:rsidR="003729C7" w:rsidRDefault="00E77C70">
      <w:pPr>
        <w:spacing w:after="92"/>
        <w:ind w:left="519" w:right="478"/>
        <w:jc w:val="center"/>
      </w:pPr>
      <w:r>
        <w:rPr>
          <w:b/>
        </w:rPr>
        <w:t>Sección Sexta</w:t>
      </w:r>
    </w:p>
    <w:p w:rsidR="003729C7" w:rsidRDefault="00E77C70">
      <w:pPr>
        <w:spacing w:after="437"/>
        <w:ind w:left="519" w:right="478"/>
        <w:jc w:val="center"/>
      </w:pPr>
      <w:r>
        <w:rPr>
          <w:b/>
        </w:rPr>
        <w:t>Derechos por Servicios de Limpia y Recolección de Basura</w:t>
      </w:r>
    </w:p>
    <w:p w:rsidR="003729C7" w:rsidRDefault="00E77C70" w:rsidP="00544DF4">
      <w:pPr>
        <w:spacing w:after="230" w:line="360" w:lineRule="auto"/>
        <w:ind w:left="46" w:right="5"/>
      </w:pPr>
      <w:r>
        <w:rPr>
          <w:b/>
        </w:rPr>
        <w:t>Artículo 28</w:t>
      </w:r>
      <w:r>
        <w:t>.- La tarifa aplicable a los derechos por servicio de limpia y recolección de basura será la siguiente:</w:t>
      </w:r>
    </w:p>
    <w:p w:rsidR="003729C7" w:rsidRDefault="00E77C70" w:rsidP="00544DF4">
      <w:pPr>
        <w:tabs>
          <w:tab w:val="right" w:pos="9266"/>
        </w:tabs>
        <w:ind w:left="0" w:firstLine="0"/>
      </w:pPr>
      <w:r>
        <w:rPr>
          <w:b/>
        </w:rPr>
        <w:t>I.-</w:t>
      </w:r>
      <w:r>
        <w:rPr>
          <w:b/>
        </w:rPr>
        <w:tab/>
      </w:r>
      <w:r>
        <w:t xml:space="preserve">En el caso de predios baldíos a solicitud del propietario o por determinación de la Dirección de </w:t>
      </w:r>
    </w:p>
    <w:p w:rsidR="003729C7" w:rsidRDefault="00E77C70" w:rsidP="00544DF4">
      <w:pPr>
        <w:spacing w:after="322"/>
        <w:ind w:left="46" w:right="5"/>
      </w:pPr>
      <w:r>
        <w:t>Servicios Públicos Municipales $ 15.00 por metro cuadrado</w:t>
      </w:r>
    </w:p>
    <w:p w:rsidR="003729C7" w:rsidRDefault="00E77C70" w:rsidP="00544DF4">
      <w:pPr>
        <w:tabs>
          <w:tab w:val="center" w:pos="3752"/>
        </w:tabs>
        <w:spacing w:after="328"/>
        <w:ind w:left="0" w:firstLine="0"/>
      </w:pPr>
      <w:r>
        <w:rPr>
          <w:b/>
        </w:rPr>
        <w:t>II.-</w:t>
      </w:r>
      <w:r>
        <w:rPr>
          <w:b/>
        </w:rPr>
        <w:tab/>
      </w:r>
      <w:r>
        <w:t>Tratándose de servicio contratado, se aplicará las siguientes tarifas:</w:t>
      </w:r>
    </w:p>
    <w:p w:rsidR="003729C7" w:rsidRDefault="00E77C70" w:rsidP="00544DF4">
      <w:pPr>
        <w:numPr>
          <w:ilvl w:val="0"/>
          <w:numId w:val="7"/>
        </w:numPr>
        <w:ind w:right="5" w:hanging="720"/>
      </w:pPr>
      <w:r>
        <w:t>Habitacional</w:t>
      </w:r>
    </w:p>
    <w:p w:rsidR="003729C7" w:rsidRDefault="00E77C70" w:rsidP="00544DF4">
      <w:pPr>
        <w:tabs>
          <w:tab w:val="center" w:pos="474"/>
          <w:tab w:val="center" w:pos="2780"/>
        </w:tabs>
        <w:spacing w:after="443"/>
        <w:ind w:left="0" w:firstLine="0"/>
      </w:pPr>
      <w:r>
        <w:rPr>
          <w:rFonts w:ascii="Calibri" w:eastAsia="Calibri" w:hAnsi="Calibri" w:cs="Calibri"/>
          <w:sz w:val="22"/>
        </w:rPr>
        <w:tab/>
      </w:r>
      <w:r>
        <w:t>1.</w:t>
      </w:r>
      <w:r>
        <w:tab/>
        <w:t>Por recolección esporádica       $15.00 al mes</w:t>
      </w:r>
    </w:p>
    <w:p w:rsidR="003729C7" w:rsidRDefault="00E77C70" w:rsidP="00544DF4">
      <w:pPr>
        <w:numPr>
          <w:ilvl w:val="0"/>
          <w:numId w:val="7"/>
        </w:numPr>
        <w:ind w:right="5" w:hanging="720"/>
      </w:pPr>
      <w:r>
        <w:t>Comercial</w:t>
      </w:r>
    </w:p>
    <w:p w:rsidR="003729C7" w:rsidRDefault="00E77C70" w:rsidP="00544DF4">
      <w:pPr>
        <w:numPr>
          <w:ilvl w:val="2"/>
          <w:numId w:val="9"/>
        </w:numPr>
        <w:ind w:right="5" w:hanging="222"/>
      </w:pPr>
      <w:r>
        <w:t>Por recolección esporádica $ 200.00 por cada viaje</w:t>
      </w:r>
    </w:p>
    <w:p w:rsidR="003729C7" w:rsidRDefault="00E77C70" w:rsidP="00544DF4">
      <w:pPr>
        <w:numPr>
          <w:ilvl w:val="2"/>
          <w:numId w:val="9"/>
        </w:numPr>
        <w:ind w:right="5" w:hanging="222"/>
      </w:pPr>
      <w:r>
        <w:t>Por recolección mensual:</w:t>
      </w:r>
    </w:p>
    <w:p w:rsidR="003729C7" w:rsidRDefault="00E77C70" w:rsidP="00544DF4">
      <w:pPr>
        <w:numPr>
          <w:ilvl w:val="1"/>
          <w:numId w:val="11"/>
        </w:numPr>
        <w:ind w:right="5" w:hanging="334"/>
      </w:pPr>
      <w:r>
        <w:t>Pequeñas empresas $ 200.00</w:t>
      </w:r>
    </w:p>
    <w:p w:rsidR="003729C7" w:rsidRDefault="00E77C70" w:rsidP="00544DF4">
      <w:pPr>
        <w:numPr>
          <w:ilvl w:val="1"/>
          <w:numId w:val="11"/>
        </w:numPr>
        <w:ind w:right="5" w:hanging="334"/>
      </w:pPr>
      <w:r>
        <w:t>Medianas empresas $ 500.00</w:t>
      </w:r>
    </w:p>
    <w:p w:rsidR="003729C7" w:rsidRDefault="00E77C70" w:rsidP="00544DF4">
      <w:pPr>
        <w:numPr>
          <w:ilvl w:val="1"/>
          <w:numId w:val="11"/>
        </w:numPr>
        <w:ind w:right="5" w:hanging="334"/>
      </w:pPr>
      <w:r>
        <w:t>Grandes empresas $ 1,000.00</w:t>
      </w:r>
    </w:p>
    <w:p w:rsidR="003729C7" w:rsidRDefault="00E77C70" w:rsidP="00544DF4">
      <w:pPr>
        <w:ind w:left="467" w:right="5"/>
      </w:pPr>
      <w:r>
        <w:t>3. Por recolección mensual en tiendas departamentales y supermercados (alta demanda):</w:t>
      </w:r>
    </w:p>
    <w:p w:rsidR="003729C7" w:rsidRDefault="00E77C70" w:rsidP="00544DF4">
      <w:pPr>
        <w:numPr>
          <w:ilvl w:val="1"/>
          <w:numId w:val="8"/>
        </w:numPr>
        <w:ind w:right="5" w:hanging="334"/>
      </w:pPr>
      <w:r>
        <w:t>Tiendas departamentales $ 1,000.00</w:t>
      </w:r>
    </w:p>
    <w:p w:rsidR="003729C7" w:rsidRDefault="00E77C70" w:rsidP="00544DF4">
      <w:pPr>
        <w:numPr>
          <w:ilvl w:val="1"/>
          <w:numId w:val="8"/>
        </w:numPr>
        <w:spacing w:after="437"/>
        <w:ind w:right="5" w:hanging="334"/>
      </w:pPr>
      <w:r>
        <w:t>Supermercados $ 2,500.00</w:t>
      </w:r>
    </w:p>
    <w:p w:rsidR="003729C7" w:rsidRDefault="00E77C70" w:rsidP="00544DF4">
      <w:pPr>
        <w:numPr>
          <w:ilvl w:val="0"/>
          <w:numId w:val="7"/>
        </w:numPr>
        <w:ind w:right="5" w:hanging="720"/>
      </w:pPr>
      <w:r>
        <w:t>Industrial</w:t>
      </w:r>
    </w:p>
    <w:p w:rsidR="003729C7" w:rsidRDefault="00E77C70" w:rsidP="00544DF4">
      <w:pPr>
        <w:numPr>
          <w:ilvl w:val="2"/>
          <w:numId w:val="10"/>
        </w:numPr>
        <w:ind w:right="5" w:hanging="222"/>
      </w:pPr>
      <w:r>
        <w:t>Por recolección esporádica $ 300.00 por cada viaje</w:t>
      </w:r>
    </w:p>
    <w:p w:rsidR="003729C7" w:rsidRDefault="00E77C70" w:rsidP="00544DF4">
      <w:pPr>
        <w:numPr>
          <w:ilvl w:val="2"/>
          <w:numId w:val="10"/>
        </w:numPr>
        <w:spacing w:after="437"/>
        <w:ind w:right="5" w:hanging="222"/>
      </w:pPr>
      <w:r>
        <w:t>Por recolección mensual $ 100.00</w:t>
      </w:r>
    </w:p>
    <w:p w:rsidR="003729C7" w:rsidRDefault="00E77C70" w:rsidP="00544DF4">
      <w:pPr>
        <w:spacing w:after="212"/>
        <w:ind w:left="46" w:right="5"/>
      </w:pPr>
      <w:r>
        <w:rPr>
          <w:b/>
        </w:rPr>
        <w:t xml:space="preserve">Artículo 29.- </w:t>
      </w:r>
      <w:r>
        <w:t>El derecho por el uso de basureros propiedad del Municipio se causará y cobrará porcada evento de acuerdo a la siguiente clasificación:</w:t>
      </w:r>
    </w:p>
    <w:tbl>
      <w:tblPr>
        <w:tblStyle w:val="TableGrid"/>
        <w:tblW w:w="7120" w:type="dxa"/>
        <w:tblInd w:w="1089" w:type="dxa"/>
        <w:tblCellMar>
          <w:top w:w="12" w:type="dxa"/>
          <w:left w:w="105" w:type="dxa"/>
          <w:bottom w:w="0" w:type="dxa"/>
          <w:right w:w="5" w:type="dxa"/>
        </w:tblCellMar>
        <w:tblLook w:val="04A0" w:firstRow="1" w:lastRow="0" w:firstColumn="1" w:lastColumn="0" w:noHBand="0" w:noVBand="1"/>
      </w:tblPr>
      <w:tblGrid>
        <w:gridCol w:w="580"/>
        <w:gridCol w:w="4160"/>
        <w:gridCol w:w="2380"/>
      </w:tblGrid>
      <w:tr w:rsidR="003729C7">
        <w:trPr>
          <w:trHeight w:val="555"/>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45" w:firstLine="0"/>
              <w:jc w:val="center"/>
            </w:pPr>
            <w:r>
              <w:rPr>
                <w:b/>
              </w:rPr>
              <w:t>I.-</w:t>
            </w:r>
          </w:p>
        </w:tc>
        <w:tc>
          <w:tcPr>
            <w:tcW w:w="41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Basura domiciliaria</w:t>
            </w:r>
          </w:p>
        </w:tc>
        <w:tc>
          <w:tcPr>
            <w:tcW w:w="23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t>$ 25.00</w:t>
            </w:r>
          </w:p>
        </w:tc>
      </w:tr>
      <w:tr w:rsidR="003729C7">
        <w:trPr>
          <w:trHeight w:val="555"/>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45" w:firstLine="0"/>
              <w:jc w:val="center"/>
            </w:pPr>
            <w:r>
              <w:rPr>
                <w:b/>
              </w:rPr>
              <w:lastRenderedPageBreak/>
              <w:t>II.-</w:t>
            </w:r>
          </w:p>
        </w:tc>
        <w:tc>
          <w:tcPr>
            <w:tcW w:w="41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Desechos orgánicos</w:t>
            </w:r>
          </w:p>
        </w:tc>
        <w:tc>
          <w:tcPr>
            <w:tcW w:w="23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t>$ 80.00</w:t>
            </w:r>
          </w:p>
        </w:tc>
      </w:tr>
      <w:tr w:rsidR="003729C7">
        <w:trPr>
          <w:trHeight w:val="555"/>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45" w:firstLine="0"/>
              <w:jc w:val="center"/>
            </w:pPr>
            <w:r>
              <w:rPr>
                <w:b/>
              </w:rPr>
              <w:t>III.-</w:t>
            </w:r>
          </w:p>
        </w:tc>
        <w:tc>
          <w:tcPr>
            <w:tcW w:w="41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Desechos industriales</w:t>
            </w:r>
          </w:p>
        </w:tc>
        <w:tc>
          <w:tcPr>
            <w:tcW w:w="23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t>$ 150.00</w:t>
            </w:r>
          </w:p>
        </w:tc>
      </w:tr>
    </w:tbl>
    <w:p w:rsidR="00685A46" w:rsidRDefault="00685A46">
      <w:pPr>
        <w:spacing w:after="92"/>
        <w:ind w:left="519" w:right="478"/>
        <w:jc w:val="center"/>
        <w:rPr>
          <w:b/>
        </w:rPr>
      </w:pPr>
    </w:p>
    <w:p w:rsidR="00842737" w:rsidRDefault="00842737">
      <w:pPr>
        <w:spacing w:after="92"/>
        <w:ind w:left="519" w:right="478"/>
        <w:jc w:val="center"/>
        <w:rPr>
          <w:b/>
        </w:rPr>
      </w:pPr>
    </w:p>
    <w:p w:rsidR="003729C7" w:rsidRDefault="00E77C70">
      <w:pPr>
        <w:spacing w:after="92"/>
        <w:ind w:left="519" w:right="478"/>
        <w:jc w:val="center"/>
      </w:pPr>
      <w:r>
        <w:rPr>
          <w:b/>
        </w:rPr>
        <w:t>Sección Séptima</w:t>
      </w:r>
    </w:p>
    <w:p w:rsidR="003729C7" w:rsidRDefault="00E77C70">
      <w:pPr>
        <w:spacing w:after="437"/>
        <w:ind w:left="519" w:right="478"/>
        <w:jc w:val="center"/>
      </w:pPr>
      <w:r>
        <w:rPr>
          <w:b/>
        </w:rPr>
        <w:t>Derechos por Servicios de Agua Potable</w:t>
      </w:r>
    </w:p>
    <w:p w:rsidR="003729C7" w:rsidRDefault="00E77C70">
      <w:pPr>
        <w:spacing w:after="345" w:line="360" w:lineRule="auto"/>
        <w:ind w:left="46" w:right="5"/>
      </w:pPr>
      <w:r>
        <w:rPr>
          <w:b/>
        </w:rPr>
        <w:t xml:space="preserve">Artículo 30.- </w:t>
      </w:r>
      <w:r>
        <w:t>Los propietarios de predios que cuenten con aparatos de medición, pagarán una tarifa bimestral con base en el consumo de agua del período.</w:t>
      </w:r>
    </w:p>
    <w:p w:rsidR="003729C7" w:rsidRDefault="00E77C70">
      <w:pPr>
        <w:spacing w:after="212"/>
        <w:ind w:left="46" w:right="5"/>
      </w:pPr>
      <w:r>
        <w:t>Si no cuentan con medidores, se pagarán cuotas mensuales, por:</w:t>
      </w:r>
    </w:p>
    <w:tbl>
      <w:tblPr>
        <w:tblStyle w:val="TableGrid"/>
        <w:tblW w:w="8925" w:type="dxa"/>
        <w:tblInd w:w="284" w:type="dxa"/>
        <w:tblCellMar>
          <w:top w:w="12" w:type="dxa"/>
          <w:left w:w="108" w:type="dxa"/>
          <w:bottom w:w="0" w:type="dxa"/>
          <w:right w:w="52" w:type="dxa"/>
        </w:tblCellMar>
        <w:tblLook w:val="04A0" w:firstRow="1" w:lastRow="0" w:firstColumn="1" w:lastColumn="0" w:noHBand="0" w:noVBand="1"/>
      </w:tblPr>
      <w:tblGrid>
        <w:gridCol w:w="4435"/>
        <w:gridCol w:w="4490"/>
      </w:tblGrid>
      <w:tr w:rsidR="003729C7" w:rsidTr="00544DF4">
        <w:trPr>
          <w:trHeight w:val="240"/>
        </w:trPr>
        <w:tc>
          <w:tcPr>
            <w:tcW w:w="8925"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6" w:firstLine="0"/>
              <w:jc w:val="center"/>
            </w:pPr>
            <w:r>
              <w:t>AGUA POTABLE</w:t>
            </w:r>
          </w:p>
        </w:tc>
      </w:tr>
      <w:tr w:rsidR="003729C7" w:rsidTr="00544DF4">
        <w:trPr>
          <w:trHeight w:val="1160"/>
        </w:trPr>
        <w:tc>
          <w:tcPr>
            <w:tcW w:w="443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DOMÉSTICO</w:t>
            </w:r>
          </w:p>
          <w:p w:rsidR="003729C7" w:rsidRDefault="00E77C70">
            <w:pPr>
              <w:spacing w:after="0" w:line="259" w:lineRule="auto"/>
              <w:ind w:left="0" w:firstLine="0"/>
              <w:jc w:val="left"/>
            </w:pPr>
            <w:r>
              <w:t>Doméstico.</w:t>
            </w:r>
          </w:p>
          <w:p w:rsidR="003729C7" w:rsidRDefault="00E77C70">
            <w:pPr>
              <w:spacing w:after="0" w:line="259" w:lineRule="auto"/>
              <w:ind w:left="0" w:firstLine="0"/>
              <w:jc w:val="left"/>
            </w:pPr>
            <w:r>
              <w:t>Jubilados e INAPAM.</w:t>
            </w:r>
          </w:p>
          <w:p w:rsidR="003729C7" w:rsidRDefault="00E77C70">
            <w:pPr>
              <w:spacing w:after="0" w:line="259" w:lineRule="auto"/>
              <w:ind w:left="0" w:firstLine="0"/>
              <w:jc w:val="left"/>
            </w:pPr>
            <w:r>
              <w:t>Domicilio con sembrados.</w:t>
            </w:r>
          </w:p>
        </w:tc>
        <w:tc>
          <w:tcPr>
            <w:tcW w:w="4490"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jc w:val="left"/>
            </w:pPr>
            <w:r>
              <w:t>$ 30.00</w:t>
            </w:r>
          </w:p>
          <w:p w:rsidR="003729C7" w:rsidRDefault="00E77C70">
            <w:pPr>
              <w:spacing w:after="0" w:line="259" w:lineRule="auto"/>
              <w:ind w:left="0" w:firstLine="0"/>
              <w:jc w:val="left"/>
            </w:pPr>
            <w:r>
              <w:t>$ 15.00</w:t>
            </w:r>
          </w:p>
          <w:p w:rsidR="003729C7" w:rsidRDefault="00E77C70">
            <w:pPr>
              <w:spacing w:after="0" w:line="259" w:lineRule="auto"/>
              <w:ind w:left="0" w:firstLine="0"/>
              <w:jc w:val="left"/>
            </w:pPr>
            <w:r>
              <w:t>$ 70.00</w:t>
            </w:r>
          </w:p>
        </w:tc>
      </w:tr>
      <w:tr w:rsidR="003729C7" w:rsidTr="00544DF4">
        <w:trPr>
          <w:trHeight w:val="1122"/>
        </w:trPr>
        <w:tc>
          <w:tcPr>
            <w:tcW w:w="443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COMERCIAL</w:t>
            </w:r>
          </w:p>
          <w:p w:rsidR="003729C7" w:rsidRDefault="00E77C70">
            <w:pPr>
              <w:spacing w:after="0" w:line="259" w:lineRule="auto"/>
              <w:ind w:left="0" w:firstLine="0"/>
              <w:jc w:val="left"/>
            </w:pPr>
            <w:r>
              <w:t>Mercados, bazar, tiendas y agencias.</w:t>
            </w:r>
          </w:p>
          <w:p w:rsidR="003729C7" w:rsidRDefault="00E77C70">
            <w:pPr>
              <w:spacing w:after="0" w:line="259" w:lineRule="auto"/>
              <w:ind w:left="0" w:firstLine="0"/>
              <w:jc w:val="left"/>
            </w:pPr>
            <w:r>
              <w:t xml:space="preserve">Restaurantes, </w:t>
            </w:r>
            <w:r>
              <w:tab/>
              <w:t xml:space="preserve">super </w:t>
            </w:r>
            <w:r>
              <w:tab/>
              <w:t xml:space="preserve">chicos, </w:t>
            </w:r>
            <w:r>
              <w:tab/>
              <w:t xml:space="preserve">cantinas </w:t>
            </w:r>
            <w:r>
              <w:tab/>
              <w:t>y tortillerías.</w:t>
            </w:r>
          </w:p>
        </w:tc>
        <w:tc>
          <w:tcPr>
            <w:tcW w:w="4490"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212" w:line="259" w:lineRule="auto"/>
              <w:ind w:left="0" w:firstLine="0"/>
              <w:jc w:val="left"/>
            </w:pPr>
            <w:r>
              <w:t>$ 70.00</w:t>
            </w:r>
          </w:p>
          <w:p w:rsidR="003729C7" w:rsidRDefault="00E77C70">
            <w:pPr>
              <w:spacing w:after="0" w:line="259" w:lineRule="auto"/>
              <w:ind w:left="0" w:firstLine="0"/>
              <w:jc w:val="left"/>
            </w:pPr>
            <w:r>
              <w:t>$ 100.00</w:t>
            </w:r>
          </w:p>
        </w:tc>
      </w:tr>
      <w:tr w:rsidR="003729C7" w:rsidTr="00544DF4">
        <w:tblPrEx>
          <w:tblCellMar>
            <w:top w:w="7" w:type="dxa"/>
            <w:bottom w:w="5" w:type="dxa"/>
          </w:tblCellMar>
        </w:tblPrEx>
        <w:trPr>
          <w:trHeight w:val="695"/>
        </w:trPr>
        <w:tc>
          <w:tcPr>
            <w:tcW w:w="443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Viveros y lavaderos grandes.</w:t>
            </w:r>
          </w:p>
          <w:p w:rsidR="003729C7" w:rsidRDefault="00E77C70">
            <w:pPr>
              <w:spacing w:after="0" w:line="259" w:lineRule="auto"/>
              <w:ind w:left="0" w:firstLine="0"/>
            </w:pPr>
            <w:r>
              <w:t>Supers Grandes (Soriana, Aurrera, Coppel), baños públicos.</w:t>
            </w:r>
          </w:p>
        </w:tc>
        <w:tc>
          <w:tcPr>
            <w:tcW w:w="4490" w:type="dxa"/>
            <w:tcBorders>
              <w:top w:val="single" w:sz="4" w:space="0" w:color="000000"/>
              <w:left w:val="single" w:sz="4" w:space="0" w:color="000000"/>
              <w:bottom w:val="single" w:sz="4" w:space="0" w:color="000000"/>
              <w:right w:val="single" w:sz="4" w:space="0" w:color="000000"/>
            </w:tcBorders>
          </w:tcPr>
          <w:p w:rsidR="003729C7" w:rsidRDefault="00E77C70">
            <w:pPr>
              <w:spacing w:after="212" w:line="259" w:lineRule="auto"/>
              <w:ind w:left="0" w:firstLine="0"/>
              <w:jc w:val="left"/>
            </w:pPr>
            <w:r>
              <w:t>$ 300.00</w:t>
            </w:r>
          </w:p>
          <w:p w:rsidR="003729C7" w:rsidRDefault="00E77C70">
            <w:pPr>
              <w:spacing w:after="0" w:line="259" w:lineRule="auto"/>
              <w:ind w:left="0" w:firstLine="0"/>
              <w:jc w:val="left"/>
            </w:pPr>
            <w:r>
              <w:t>$ 750.00</w:t>
            </w:r>
          </w:p>
        </w:tc>
      </w:tr>
      <w:tr w:rsidR="003729C7" w:rsidTr="00544DF4">
        <w:tblPrEx>
          <w:tblCellMar>
            <w:top w:w="7" w:type="dxa"/>
            <w:bottom w:w="5" w:type="dxa"/>
          </w:tblCellMar>
        </w:tblPrEx>
        <w:trPr>
          <w:trHeight w:val="240"/>
        </w:trPr>
        <w:tc>
          <w:tcPr>
            <w:tcW w:w="443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HOSPEDAJE Y HOTELES (por cuarto)</w:t>
            </w:r>
          </w:p>
        </w:tc>
        <w:tc>
          <w:tcPr>
            <w:tcW w:w="449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$ 25.00</w:t>
            </w:r>
          </w:p>
        </w:tc>
      </w:tr>
      <w:tr w:rsidR="003729C7" w:rsidTr="00544DF4">
        <w:tblPrEx>
          <w:tblCellMar>
            <w:top w:w="7" w:type="dxa"/>
            <w:bottom w:w="5" w:type="dxa"/>
          </w:tblCellMar>
        </w:tblPrEx>
        <w:trPr>
          <w:trHeight w:val="930"/>
        </w:trPr>
        <w:tc>
          <w:tcPr>
            <w:tcW w:w="443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INDUSTRIAL</w:t>
            </w:r>
          </w:p>
          <w:p w:rsidR="003729C7" w:rsidRDefault="00617454">
            <w:pPr>
              <w:spacing w:after="0" w:line="259" w:lineRule="auto"/>
              <w:ind w:left="0" w:firstLine="0"/>
              <w:jc w:val="left"/>
            </w:pPr>
            <w:r>
              <w:t>Peleterías</w:t>
            </w:r>
            <w:r w:rsidR="00E77C70">
              <w:t>.</w:t>
            </w:r>
          </w:p>
          <w:p w:rsidR="003729C7" w:rsidRDefault="00E77C70">
            <w:pPr>
              <w:spacing w:after="0" w:line="259" w:lineRule="auto"/>
              <w:ind w:left="0" w:firstLine="0"/>
              <w:jc w:val="left"/>
            </w:pPr>
            <w:r>
              <w:t>Planta purificadora-autoservicio.</w:t>
            </w:r>
          </w:p>
          <w:p w:rsidR="003729C7" w:rsidRDefault="00E77C70">
            <w:pPr>
              <w:spacing w:after="0" w:line="259" w:lineRule="auto"/>
              <w:ind w:left="0" w:firstLine="0"/>
              <w:jc w:val="left"/>
            </w:pPr>
            <w:r>
              <w:t>Planta purificadora (los que distribuyen).</w:t>
            </w:r>
          </w:p>
        </w:tc>
        <w:tc>
          <w:tcPr>
            <w:tcW w:w="4490" w:type="dxa"/>
            <w:tcBorders>
              <w:top w:val="single" w:sz="4" w:space="0" w:color="000000"/>
              <w:left w:val="single" w:sz="4" w:space="0" w:color="000000"/>
              <w:bottom w:val="single" w:sz="4" w:space="0" w:color="000000"/>
              <w:right w:val="single" w:sz="4" w:space="0" w:color="000000"/>
            </w:tcBorders>
            <w:vAlign w:val="bottom"/>
          </w:tcPr>
          <w:p w:rsidR="003729C7" w:rsidRDefault="00E77C70">
            <w:pPr>
              <w:spacing w:after="0" w:line="259" w:lineRule="auto"/>
              <w:ind w:left="0" w:firstLine="0"/>
              <w:jc w:val="left"/>
            </w:pPr>
            <w:r>
              <w:t>$ 125.00</w:t>
            </w:r>
          </w:p>
          <w:p w:rsidR="003729C7" w:rsidRDefault="00E77C70">
            <w:pPr>
              <w:spacing w:after="0" w:line="259" w:lineRule="auto"/>
              <w:ind w:left="0" w:firstLine="0"/>
              <w:jc w:val="left"/>
            </w:pPr>
            <w:r>
              <w:t>$ 300.00</w:t>
            </w:r>
          </w:p>
          <w:p w:rsidR="003729C7" w:rsidRDefault="00E77C70">
            <w:pPr>
              <w:spacing w:after="0" w:line="259" w:lineRule="auto"/>
              <w:ind w:left="0" w:firstLine="0"/>
              <w:jc w:val="left"/>
            </w:pPr>
            <w:r>
              <w:t>$ 350.00</w:t>
            </w:r>
          </w:p>
        </w:tc>
      </w:tr>
      <w:tr w:rsidR="003729C7" w:rsidTr="00544DF4">
        <w:tblPrEx>
          <w:tblCellMar>
            <w:top w:w="7" w:type="dxa"/>
            <w:bottom w:w="5" w:type="dxa"/>
          </w:tblCellMar>
        </w:tblPrEx>
        <w:trPr>
          <w:trHeight w:val="240"/>
        </w:trPr>
        <w:tc>
          <w:tcPr>
            <w:tcW w:w="443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Granja u otro establecimiento de alto consumo.</w:t>
            </w:r>
          </w:p>
        </w:tc>
        <w:tc>
          <w:tcPr>
            <w:tcW w:w="449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$ 500.00</w:t>
            </w:r>
          </w:p>
        </w:tc>
      </w:tr>
    </w:tbl>
    <w:p w:rsidR="00544DF4" w:rsidRDefault="00544DF4">
      <w:pPr>
        <w:ind w:left="46" w:right="5"/>
        <w:rPr>
          <w:b/>
        </w:rPr>
      </w:pPr>
    </w:p>
    <w:p w:rsidR="00544DF4" w:rsidRDefault="00544DF4">
      <w:pPr>
        <w:ind w:left="46" w:right="5"/>
        <w:rPr>
          <w:b/>
        </w:rPr>
      </w:pPr>
    </w:p>
    <w:p w:rsidR="00544DF4" w:rsidRDefault="00544DF4">
      <w:pPr>
        <w:ind w:left="46" w:right="5"/>
        <w:rPr>
          <w:b/>
        </w:rPr>
      </w:pPr>
    </w:p>
    <w:p w:rsidR="003729C7" w:rsidRDefault="00E77C70">
      <w:pPr>
        <w:ind w:left="46" w:right="5"/>
      </w:pPr>
      <w:r>
        <w:rPr>
          <w:b/>
        </w:rPr>
        <w:t xml:space="preserve">Artículo 31.- </w:t>
      </w:r>
      <w:r>
        <w:t xml:space="preserve">La tarifa aplicable a los derechos por la contratación para la conexión de un predio a </w:t>
      </w:r>
      <w:r w:rsidR="00571EFC">
        <w:t>la red</w:t>
      </w:r>
      <w:r>
        <w:t xml:space="preserve"> de agua potable será la siguiente:</w:t>
      </w:r>
    </w:p>
    <w:p w:rsidR="00544DF4" w:rsidRDefault="00544DF4">
      <w:pPr>
        <w:ind w:left="46" w:right="5"/>
      </w:pPr>
    </w:p>
    <w:tbl>
      <w:tblPr>
        <w:tblStyle w:val="TableGrid"/>
        <w:tblW w:w="7113" w:type="dxa"/>
        <w:tblInd w:w="1089" w:type="dxa"/>
        <w:tblCellMar>
          <w:top w:w="12" w:type="dxa"/>
          <w:left w:w="70" w:type="dxa"/>
          <w:bottom w:w="0" w:type="dxa"/>
          <w:right w:w="0" w:type="dxa"/>
        </w:tblCellMar>
        <w:tblLook w:val="04A0" w:firstRow="1" w:lastRow="0" w:firstColumn="1" w:lastColumn="0" w:noHBand="0" w:noVBand="1"/>
      </w:tblPr>
      <w:tblGrid>
        <w:gridCol w:w="580"/>
        <w:gridCol w:w="2993"/>
        <w:gridCol w:w="3540"/>
      </w:tblGrid>
      <w:tr w:rsidR="003729C7">
        <w:trPr>
          <w:trHeight w:val="440"/>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15" w:firstLine="0"/>
              <w:jc w:val="center"/>
            </w:pPr>
            <w:r>
              <w:rPr>
                <w:b/>
              </w:rPr>
              <w:lastRenderedPageBreak/>
              <w:t>I.-</w:t>
            </w:r>
          </w:p>
        </w:tc>
        <w:tc>
          <w:tcPr>
            <w:tcW w:w="299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5" w:firstLine="0"/>
              <w:jc w:val="left"/>
            </w:pPr>
            <w:r>
              <w:t>Por toma de agua domiciliaria</w:t>
            </w:r>
          </w:p>
        </w:tc>
        <w:tc>
          <w:tcPr>
            <w:tcW w:w="3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8" w:firstLine="0"/>
              <w:jc w:val="right"/>
            </w:pPr>
            <w:r>
              <w:t>$ 400.00</w:t>
            </w:r>
          </w:p>
        </w:tc>
      </w:tr>
      <w:tr w:rsidR="003729C7">
        <w:trPr>
          <w:trHeight w:val="440"/>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15" w:firstLine="0"/>
              <w:jc w:val="center"/>
            </w:pPr>
            <w:r>
              <w:rPr>
                <w:b/>
              </w:rPr>
              <w:t>II.-</w:t>
            </w:r>
          </w:p>
        </w:tc>
        <w:tc>
          <w:tcPr>
            <w:tcW w:w="299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5" w:firstLine="0"/>
              <w:jc w:val="left"/>
            </w:pPr>
            <w:r>
              <w:t>Por toma de agua comercial</w:t>
            </w:r>
          </w:p>
        </w:tc>
        <w:tc>
          <w:tcPr>
            <w:tcW w:w="3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8" w:firstLine="0"/>
              <w:jc w:val="right"/>
            </w:pPr>
            <w:r>
              <w:t>$ 600.00</w:t>
            </w:r>
          </w:p>
        </w:tc>
      </w:tr>
      <w:tr w:rsidR="003729C7">
        <w:trPr>
          <w:trHeight w:val="440"/>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15" w:firstLine="0"/>
              <w:jc w:val="center"/>
            </w:pPr>
            <w:r>
              <w:rPr>
                <w:b/>
              </w:rPr>
              <w:t>III.-</w:t>
            </w:r>
          </w:p>
        </w:tc>
        <w:tc>
          <w:tcPr>
            <w:tcW w:w="299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5" w:firstLine="0"/>
              <w:jc w:val="left"/>
            </w:pPr>
            <w:r>
              <w:t>Por toma de agua industrial</w:t>
            </w:r>
          </w:p>
        </w:tc>
        <w:tc>
          <w:tcPr>
            <w:tcW w:w="3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8" w:firstLine="0"/>
              <w:jc w:val="right"/>
            </w:pPr>
            <w:r>
              <w:t>$ 1,000.00</w:t>
            </w:r>
          </w:p>
        </w:tc>
      </w:tr>
      <w:tr w:rsidR="003729C7">
        <w:trPr>
          <w:trHeight w:val="440"/>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2" w:firstLine="0"/>
              <w:jc w:val="left"/>
            </w:pPr>
            <w:r>
              <w:rPr>
                <w:b/>
              </w:rPr>
              <w:t>IV.-</w:t>
            </w:r>
          </w:p>
        </w:tc>
        <w:tc>
          <w:tcPr>
            <w:tcW w:w="299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5" w:firstLine="0"/>
              <w:jc w:val="left"/>
            </w:pPr>
            <w:r>
              <w:t>Por viaje de pipa de 5000 LTS</w:t>
            </w:r>
          </w:p>
        </w:tc>
        <w:tc>
          <w:tcPr>
            <w:tcW w:w="3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8" w:firstLine="0"/>
              <w:jc w:val="right"/>
            </w:pPr>
            <w:r>
              <w:t>$200.00</w:t>
            </w:r>
          </w:p>
        </w:tc>
      </w:tr>
      <w:tr w:rsidR="003729C7">
        <w:trPr>
          <w:trHeight w:val="739"/>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  V.-</w:t>
            </w:r>
          </w:p>
        </w:tc>
        <w:tc>
          <w:tcPr>
            <w:tcW w:w="299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 </w:t>
            </w:r>
            <w:r>
              <w:t>Por viaje de pipa 5,000 lts de 0 a 5 km</w:t>
            </w:r>
          </w:p>
        </w:tc>
        <w:tc>
          <w:tcPr>
            <w:tcW w:w="3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78" w:firstLine="0"/>
              <w:jc w:val="right"/>
            </w:pPr>
            <w:r>
              <w:t xml:space="preserve">                                       $200.00</w:t>
            </w:r>
          </w:p>
        </w:tc>
      </w:tr>
      <w:tr w:rsidR="003729C7">
        <w:trPr>
          <w:trHeight w:val="739"/>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4" w:firstLine="0"/>
              <w:jc w:val="left"/>
            </w:pPr>
            <w:r>
              <w:rPr>
                <w:b/>
              </w:rPr>
              <w:t>VI.-</w:t>
            </w:r>
          </w:p>
        </w:tc>
        <w:tc>
          <w:tcPr>
            <w:tcW w:w="299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9" w:firstLine="0"/>
              <w:jc w:val="left"/>
            </w:pPr>
            <w:r>
              <w:t>Por viaje de pipa 5,000 lts de 5 a 10 km</w:t>
            </w:r>
          </w:p>
        </w:tc>
        <w:tc>
          <w:tcPr>
            <w:tcW w:w="3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78" w:firstLine="0"/>
              <w:jc w:val="right"/>
            </w:pPr>
            <w:r>
              <w:t>$400.00</w:t>
            </w:r>
          </w:p>
        </w:tc>
      </w:tr>
      <w:tr w:rsidR="003729C7">
        <w:trPr>
          <w:trHeight w:val="739"/>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7" w:firstLine="0"/>
              <w:jc w:val="left"/>
            </w:pPr>
            <w:r>
              <w:rPr>
                <w:b/>
              </w:rPr>
              <w:t>VII.-</w:t>
            </w:r>
          </w:p>
        </w:tc>
        <w:tc>
          <w:tcPr>
            <w:tcW w:w="299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65" w:firstLine="0"/>
              <w:jc w:val="left"/>
            </w:pPr>
            <w:r>
              <w:t>Por viaje de pipa 5,000 lts de 10 en adelante</w:t>
            </w:r>
          </w:p>
        </w:tc>
        <w:tc>
          <w:tcPr>
            <w:tcW w:w="3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78" w:firstLine="0"/>
              <w:jc w:val="right"/>
            </w:pPr>
            <w:r>
              <w:t>$800.00</w:t>
            </w:r>
          </w:p>
        </w:tc>
      </w:tr>
    </w:tbl>
    <w:p w:rsidR="00544DF4" w:rsidRDefault="00544DF4">
      <w:pPr>
        <w:spacing w:after="92"/>
        <w:ind w:left="519" w:right="478"/>
        <w:jc w:val="center"/>
        <w:rPr>
          <w:b/>
        </w:rPr>
      </w:pPr>
    </w:p>
    <w:p w:rsidR="00544DF4" w:rsidRDefault="00544DF4">
      <w:pPr>
        <w:spacing w:after="92"/>
        <w:ind w:left="519" w:right="478"/>
        <w:jc w:val="center"/>
        <w:rPr>
          <w:b/>
        </w:rPr>
      </w:pPr>
    </w:p>
    <w:p w:rsidR="003729C7" w:rsidRDefault="00E77C70">
      <w:pPr>
        <w:spacing w:after="92"/>
        <w:ind w:left="519" w:right="478"/>
        <w:jc w:val="center"/>
      </w:pPr>
      <w:r>
        <w:rPr>
          <w:b/>
        </w:rPr>
        <w:t>Sección Octava</w:t>
      </w:r>
    </w:p>
    <w:p w:rsidR="003729C7" w:rsidRDefault="00E77C70">
      <w:pPr>
        <w:spacing w:after="322"/>
        <w:ind w:left="519" w:right="478"/>
        <w:jc w:val="center"/>
      </w:pPr>
      <w:r>
        <w:rPr>
          <w:b/>
        </w:rPr>
        <w:t>Derechos por Servicios de Certificaciones y Constancias</w:t>
      </w:r>
    </w:p>
    <w:p w:rsidR="003729C7" w:rsidRDefault="00E77C70">
      <w:pPr>
        <w:ind w:left="46" w:right="5"/>
      </w:pPr>
      <w:r>
        <w:rPr>
          <w:b/>
        </w:rPr>
        <w:t xml:space="preserve">Artículo 32.- </w:t>
      </w:r>
      <w:r>
        <w:t>Los derechos establecidos en la presente sección se causarán de acuerdo con las siguientes tarifas:</w:t>
      </w:r>
    </w:p>
    <w:tbl>
      <w:tblPr>
        <w:tblStyle w:val="TableGrid"/>
        <w:tblW w:w="7229" w:type="dxa"/>
        <w:tblInd w:w="988" w:type="dxa"/>
        <w:tblCellMar>
          <w:top w:w="12" w:type="dxa"/>
          <w:left w:w="5" w:type="dxa"/>
          <w:bottom w:w="0" w:type="dxa"/>
          <w:right w:w="32" w:type="dxa"/>
        </w:tblCellMar>
        <w:tblLook w:val="04A0" w:firstRow="1" w:lastRow="0" w:firstColumn="1" w:lastColumn="0" w:noHBand="0" w:noVBand="1"/>
      </w:tblPr>
      <w:tblGrid>
        <w:gridCol w:w="567"/>
        <w:gridCol w:w="5521"/>
        <w:gridCol w:w="1141"/>
      </w:tblGrid>
      <w:tr w:rsidR="003729C7" w:rsidTr="00B80C80">
        <w:trPr>
          <w:trHeight w:val="440"/>
        </w:trPr>
        <w:tc>
          <w:tcPr>
            <w:tcW w:w="567"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86" w:firstLine="0"/>
              <w:jc w:val="left"/>
            </w:pPr>
            <w:r>
              <w:rPr>
                <w:b/>
              </w:rPr>
              <w:t>I.-</w:t>
            </w:r>
          </w:p>
        </w:tc>
        <w:tc>
          <w:tcPr>
            <w:tcW w:w="552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Por cada certificado</w:t>
            </w:r>
          </w:p>
        </w:tc>
        <w:tc>
          <w:tcPr>
            <w:tcW w:w="114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$ 50.00</w:t>
            </w:r>
          </w:p>
        </w:tc>
      </w:tr>
      <w:tr w:rsidR="003729C7" w:rsidTr="00B80C80">
        <w:trPr>
          <w:trHeight w:val="440"/>
        </w:trPr>
        <w:tc>
          <w:tcPr>
            <w:tcW w:w="567"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8" w:firstLine="0"/>
              <w:jc w:val="left"/>
            </w:pPr>
            <w:r>
              <w:rPr>
                <w:b/>
              </w:rPr>
              <w:t>II.-</w:t>
            </w:r>
          </w:p>
        </w:tc>
        <w:tc>
          <w:tcPr>
            <w:tcW w:w="552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Por cada copia certificada</w:t>
            </w:r>
          </w:p>
        </w:tc>
        <w:tc>
          <w:tcPr>
            <w:tcW w:w="114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$ 3.00</w:t>
            </w:r>
          </w:p>
        </w:tc>
      </w:tr>
      <w:tr w:rsidR="003729C7" w:rsidTr="00B80C80">
        <w:trPr>
          <w:trHeight w:val="440"/>
        </w:trPr>
        <w:tc>
          <w:tcPr>
            <w:tcW w:w="567"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31" w:firstLine="0"/>
            </w:pPr>
            <w:r>
              <w:rPr>
                <w:b/>
              </w:rPr>
              <w:t>III.-</w:t>
            </w:r>
          </w:p>
        </w:tc>
        <w:tc>
          <w:tcPr>
            <w:tcW w:w="552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Por cada constancia</w:t>
            </w:r>
          </w:p>
        </w:tc>
        <w:tc>
          <w:tcPr>
            <w:tcW w:w="114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$ 25.00</w:t>
            </w:r>
          </w:p>
        </w:tc>
      </w:tr>
      <w:tr w:rsidR="003729C7" w:rsidTr="00B80C80">
        <w:trPr>
          <w:trHeight w:val="440"/>
        </w:trPr>
        <w:tc>
          <w:tcPr>
            <w:tcW w:w="567"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2" w:firstLine="0"/>
            </w:pPr>
            <w:r>
              <w:rPr>
                <w:b/>
              </w:rPr>
              <w:t>IV.-</w:t>
            </w:r>
          </w:p>
        </w:tc>
        <w:tc>
          <w:tcPr>
            <w:tcW w:w="552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Por cada copia fotostática que expida el Ayuntamiento</w:t>
            </w:r>
          </w:p>
        </w:tc>
        <w:tc>
          <w:tcPr>
            <w:tcW w:w="114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$ 1.00</w:t>
            </w:r>
          </w:p>
        </w:tc>
      </w:tr>
      <w:tr w:rsidR="003729C7" w:rsidTr="00B80C80">
        <w:tblPrEx>
          <w:tblCellMar>
            <w:top w:w="7" w:type="dxa"/>
            <w:left w:w="0" w:type="dxa"/>
            <w:right w:w="13" w:type="dxa"/>
          </w:tblCellMar>
        </w:tblPrEx>
        <w:trPr>
          <w:trHeight w:val="670"/>
        </w:trPr>
        <w:tc>
          <w:tcPr>
            <w:tcW w:w="567"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52" w:firstLine="0"/>
            </w:pPr>
            <w:r>
              <w:rPr>
                <w:b/>
              </w:rPr>
              <w:t>V.-</w:t>
            </w:r>
          </w:p>
        </w:tc>
        <w:tc>
          <w:tcPr>
            <w:tcW w:w="552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left"/>
            </w:pPr>
            <w:r>
              <w:t>Actualización de documentos por uso a perpetuidad en materia de panteones</w:t>
            </w:r>
          </w:p>
        </w:tc>
        <w:tc>
          <w:tcPr>
            <w:tcW w:w="1141"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5" w:firstLine="0"/>
            </w:pPr>
            <w:r>
              <w:t>$ 400.00</w:t>
            </w:r>
          </w:p>
        </w:tc>
      </w:tr>
      <w:tr w:rsidR="003729C7" w:rsidTr="00B80C80">
        <w:tblPrEx>
          <w:tblCellMar>
            <w:top w:w="7" w:type="dxa"/>
            <w:left w:w="0" w:type="dxa"/>
            <w:right w:w="13" w:type="dxa"/>
          </w:tblCellMar>
        </w:tblPrEx>
        <w:trPr>
          <w:trHeight w:val="670"/>
        </w:trPr>
        <w:tc>
          <w:tcPr>
            <w:tcW w:w="567"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17" w:firstLine="0"/>
            </w:pPr>
            <w:r>
              <w:rPr>
                <w:b/>
              </w:rPr>
              <w:t>VI.-</w:t>
            </w:r>
          </w:p>
        </w:tc>
        <w:tc>
          <w:tcPr>
            <w:tcW w:w="552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5" w:firstLine="0"/>
              <w:jc w:val="left"/>
            </w:pPr>
            <w:r>
              <w:t>Expedición de duplicados por documentos de concesiones en materia de panteones</w:t>
            </w:r>
          </w:p>
        </w:tc>
        <w:tc>
          <w:tcPr>
            <w:tcW w:w="114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3" w:firstLine="0"/>
              <w:jc w:val="left"/>
            </w:pPr>
            <w:r>
              <w:t xml:space="preserve"> </w:t>
            </w:r>
          </w:p>
          <w:p w:rsidR="003729C7" w:rsidRDefault="00E77C70">
            <w:pPr>
              <w:spacing w:after="0" w:line="259" w:lineRule="auto"/>
              <w:ind w:left="5" w:firstLine="0"/>
            </w:pPr>
            <w:r>
              <w:t>$ 155.00</w:t>
            </w:r>
          </w:p>
        </w:tc>
      </w:tr>
    </w:tbl>
    <w:p w:rsidR="00544DF4" w:rsidRDefault="00544DF4">
      <w:pPr>
        <w:spacing w:after="92"/>
        <w:ind w:left="519" w:right="478"/>
        <w:jc w:val="center"/>
        <w:rPr>
          <w:b/>
        </w:rPr>
      </w:pPr>
    </w:p>
    <w:p w:rsidR="003729C7" w:rsidRDefault="00E77C70">
      <w:pPr>
        <w:spacing w:after="92"/>
        <w:ind w:left="519" w:right="478"/>
        <w:jc w:val="center"/>
      </w:pPr>
      <w:r>
        <w:rPr>
          <w:b/>
        </w:rPr>
        <w:t>Sección Novena</w:t>
      </w:r>
    </w:p>
    <w:p w:rsidR="003729C7" w:rsidRDefault="00E77C70">
      <w:pPr>
        <w:spacing w:after="345" w:line="360" w:lineRule="auto"/>
        <w:ind w:left="519" w:right="478"/>
        <w:jc w:val="center"/>
      </w:pPr>
      <w:r>
        <w:rPr>
          <w:b/>
        </w:rPr>
        <w:t>Derechos por el Uso y Aprovechamiento de Bienes del Dominio Público del Patrimonio Municipal</w:t>
      </w:r>
    </w:p>
    <w:p w:rsidR="003729C7" w:rsidRDefault="00E77C70">
      <w:pPr>
        <w:spacing w:after="212"/>
        <w:ind w:left="46" w:right="5"/>
      </w:pPr>
      <w:r>
        <w:rPr>
          <w:b/>
        </w:rPr>
        <w:lastRenderedPageBreak/>
        <w:t xml:space="preserve">Artículo 33.- </w:t>
      </w:r>
      <w:r>
        <w:t xml:space="preserve">Los derechos establecidos en esta sección se causarán de acuerdo con la siguiente tarifa: </w:t>
      </w:r>
      <w:r>
        <w:rPr>
          <w:b/>
        </w:rPr>
        <w:t xml:space="preserve">I.- </w:t>
      </w:r>
      <w:r>
        <w:t>Por usar locales en el mercado municipal:</w:t>
      </w:r>
    </w:p>
    <w:tbl>
      <w:tblPr>
        <w:tblStyle w:val="TableGrid"/>
        <w:tblW w:w="7320" w:type="dxa"/>
        <w:tblInd w:w="989" w:type="dxa"/>
        <w:tblCellMar>
          <w:top w:w="12" w:type="dxa"/>
          <w:left w:w="5" w:type="dxa"/>
          <w:bottom w:w="0" w:type="dxa"/>
          <w:right w:w="115" w:type="dxa"/>
        </w:tblCellMar>
        <w:tblLook w:val="04A0" w:firstRow="1" w:lastRow="0" w:firstColumn="1" w:lastColumn="0" w:noHBand="0" w:noVBand="1"/>
      </w:tblPr>
      <w:tblGrid>
        <w:gridCol w:w="5580"/>
        <w:gridCol w:w="1740"/>
      </w:tblGrid>
      <w:tr w:rsidR="003729C7">
        <w:trPr>
          <w:trHeight w:val="440"/>
        </w:trPr>
        <w:tc>
          <w:tcPr>
            <w:tcW w:w="5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a) </w:t>
            </w:r>
            <w:r>
              <w:t>Locatarios:</w:t>
            </w:r>
          </w:p>
        </w:tc>
        <w:tc>
          <w:tcPr>
            <w:tcW w:w="17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$ 5.00 por día</w:t>
            </w:r>
          </w:p>
        </w:tc>
      </w:tr>
      <w:tr w:rsidR="003729C7">
        <w:trPr>
          <w:trHeight w:val="440"/>
        </w:trPr>
        <w:tc>
          <w:tcPr>
            <w:tcW w:w="5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b) </w:t>
            </w:r>
            <w:r>
              <w:t>Locatarios con mesetas para carnes y verduras:</w:t>
            </w:r>
          </w:p>
        </w:tc>
        <w:tc>
          <w:tcPr>
            <w:tcW w:w="17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$ 5.00 por día</w:t>
            </w:r>
          </w:p>
        </w:tc>
      </w:tr>
      <w:tr w:rsidR="003729C7">
        <w:trPr>
          <w:trHeight w:val="440"/>
        </w:trPr>
        <w:tc>
          <w:tcPr>
            <w:tcW w:w="5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c) </w:t>
            </w:r>
            <w:r>
              <w:t>Locatarios con mesas de madera</w:t>
            </w:r>
          </w:p>
        </w:tc>
        <w:tc>
          <w:tcPr>
            <w:tcW w:w="17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$ 2.00 por día</w:t>
            </w:r>
          </w:p>
        </w:tc>
      </w:tr>
    </w:tbl>
    <w:p w:rsidR="00544DF4" w:rsidRDefault="00544DF4">
      <w:pPr>
        <w:spacing w:after="322"/>
        <w:ind w:left="46" w:right="5"/>
        <w:rPr>
          <w:b/>
        </w:rPr>
      </w:pPr>
    </w:p>
    <w:p w:rsidR="003729C7" w:rsidRDefault="00E77C70">
      <w:pPr>
        <w:spacing w:after="322"/>
        <w:ind w:left="46" w:right="5"/>
      </w:pPr>
      <w:r>
        <w:rPr>
          <w:b/>
        </w:rPr>
        <w:t xml:space="preserve">II.- </w:t>
      </w:r>
      <w:r>
        <w:t>Por el uso de baños públicos: $ 3.00</w:t>
      </w:r>
    </w:p>
    <w:p w:rsidR="003729C7" w:rsidRDefault="00E77C70">
      <w:pPr>
        <w:spacing w:after="212"/>
        <w:ind w:left="46" w:right="5"/>
      </w:pPr>
      <w:r>
        <w:rPr>
          <w:b/>
        </w:rPr>
        <w:t xml:space="preserve">III.- </w:t>
      </w:r>
      <w:r>
        <w:t xml:space="preserve">Por el uso de locales y espacios en mercados y bazares por una concesión de 15 años a </w:t>
      </w:r>
      <w:r w:rsidR="00544DF4">
        <w:t>partir de</w:t>
      </w:r>
      <w:r>
        <w:t>:</w:t>
      </w:r>
    </w:p>
    <w:tbl>
      <w:tblPr>
        <w:tblStyle w:val="TableGrid"/>
        <w:tblW w:w="7680" w:type="dxa"/>
        <w:tblInd w:w="809" w:type="dxa"/>
        <w:tblCellMar>
          <w:top w:w="12" w:type="dxa"/>
          <w:left w:w="5" w:type="dxa"/>
          <w:bottom w:w="0" w:type="dxa"/>
          <w:right w:w="46" w:type="dxa"/>
        </w:tblCellMar>
        <w:tblLook w:val="04A0" w:firstRow="1" w:lastRow="0" w:firstColumn="1" w:lastColumn="0" w:noHBand="0" w:noVBand="1"/>
      </w:tblPr>
      <w:tblGrid>
        <w:gridCol w:w="5920"/>
        <w:gridCol w:w="1760"/>
      </w:tblGrid>
      <w:tr w:rsidR="003729C7">
        <w:trPr>
          <w:trHeight w:val="440"/>
        </w:trPr>
        <w:tc>
          <w:tcPr>
            <w:tcW w:w="59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a) </w:t>
            </w:r>
            <w:r>
              <w:t>Locales comerciales (mercado 20 de noviembre y central de</w:t>
            </w:r>
          </w:p>
        </w:tc>
        <w:tc>
          <w:tcPr>
            <w:tcW w:w="17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pPr>
            <w:r>
              <w:t>$ 1,250.00 por m2.</w:t>
            </w:r>
          </w:p>
        </w:tc>
      </w:tr>
      <w:tr w:rsidR="003729C7">
        <w:trPr>
          <w:trHeight w:val="670"/>
        </w:trPr>
        <w:tc>
          <w:tcPr>
            <w:tcW w:w="5920" w:type="dxa"/>
            <w:tcBorders>
              <w:top w:val="single" w:sz="4" w:space="0" w:color="000000"/>
              <w:left w:val="single" w:sz="4" w:space="0" w:color="000000"/>
              <w:bottom w:val="single" w:sz="4" w:space="0" w:color="000000"/>
              <w:right w:val="single" w:sz="4" w:space="0" w:color="000000"/>
            </w:tcBorders>
          </w:tcPr>
          <w:p w:rsidR="003729C7" w:rsidRDefault="00617454">
            <w:pPr>
              <w:spacing w:after="0" w:line="259" w:lineRule="auto"/>
              <w:ind w:left="0" w:firstLine="0"/>
              <w:jc w:val="left"/>
            </w:pPr>
            <w:r>
              <w:rPr>
                <w:b/>
              </w:rPr>
              <w:t>b)</w:t>
            </w:r>
            <w:r>
              <w:t xml:space="preserve"> Mesas</w:t>
            </w:r>
            <w:r w:rsidR="00E77C70">
              <w:t xml:space="preserve"> de mampostería (mercado 20 de noviembre y central de abastos):</w:t>
            </w:r>
          </w:p>
        </w:tc>
        <w:tc>
          <w:tcPr>
            <w:tcW w:w="17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$ 2,425.00 por metro lineal</w:t>
            </w:r>
          </w:p>
        </w:tc>
      </w:tr>
      <w:tr w:rsidR="003729C7">
        <w:trPr>
          <w:trHeight w:val="670"/>
        </w:trPr>
        <w:tc>
          <w:tcPr>
            <w:tcW w:w="59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c) </w:t>
            </w:r>
            <w:r>
              <w:t>Mesas de madera (mercado 20 de noviembre y central de abastos):</w:t>
            </w:r>
          </w:p>
        </w:tc>
        <w:tc>
          <w:tcPr>
            <w:tcW w:w="17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$ 1,000.00 por metro lineal</w:t>
            </w:r>
          </w:p>
        </w:tc>
      </w:tr>
      <w:tr w:rsidR="003729C7">
        <w:trPr>
          <w:trHeight w:val="670"/>
        </w:trPr>
        <w:tc>
          <w:tcPr>
            <w:tcW w:w="59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d) </w:t>
            </w:r>
            <w:r>
              <w:t>Bazar municipal (mercado 20 de noviembre y central de abastos):</w:t>
            </w:r>
          </w:p>
        </w:tc>
        <w:tc>
          <w:tcPr>
            <w:tcW w:w="1760"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pPr>
            <w:r>
              <w:t>$ 1,250.00 por m2.</w:t>
            </w:r>
          </w:p>
        </w:tc>
      </w:tr>
    </w:tbl>
    <w:p w:rsidR="00544DF4" w:rsidRDefault="00544DF4">
      <w:pPr>
        <w:spacing w:after="92"/>
        <w:ind w:left="519" w:right="478"/>
        <w:jc w:val="center"/>
        <w:rPr>
          <w:b/>
        </w:rPr>
      </w:pPr>
    </w:p>
    <w:p w:rsidR="003729C7" w:rsidRDefault="00E77C70">
      <w:pPr>
        <w:spacing w:after="92"/>
        <w:ind w:left="519" w:right="478"/>
        <w:jc w:val="center"/>
      </w:pPr>
      <w:r>
        <w:rPr>
          <w:b/>
        </w:rPr>
        <w:t>Sección Décima</w:t>
      </w:r>
    </w:p>
    <w:p w:rsidR="003729C7" w:rsidRDefault="00E77C70">
      <w:pPr>
        <w:spacing w:after="92"/>
        <w:ind w:left="519" w:right="478"/>
        <w:jc w:val="center"/>
      </w:pPr>
      <w:r>
        <w:rPr>
          <w:b/>
        </w:rPr>
        <w:t>Derechos por Servicios de Panteones</w:t>
      </w:r>
    </w:p>
    <w:p w:rsidR="003729C7" w:rsidRDefault="00E77C70">
      <w:pPr>
        <w:spacing w:after="0" w:line="360" w:lineRule="auto"/>
        <w:ind w:left="46" w:right="5"/>
      </w:pPr>
      <w:r>
        <w:rPr>
          <w:b/>
        </w:rPr>
        <w:t xml:space="preserve">Artículo 34.- </w:t>
      </w:r>
      <w:r>
        <w:t>Los derechos a que se refiere esta sección se pagarán de conformidad con la siguiente tarifa:</w:t>
      </w:r>
    </w:p>
    <w:p w:rsidR="003729C7" w:rsidRDefault="00E77C70">
      <w:pPr>
        <w:ind w:left="46" w:right="5"/>
      </w:pPr>
      <w:r>
        <w:rPr>
          <w:b/>
        </w:rPr>
        <w:t xml:space="preserve">I.- </w:t>
      </w:r>
      <w:r>
        <w:t>Inhumación en fosas:</w:t>
      </w:r>
    </w:p>
    <w:tbl>
      <w:tblPr>
        <w:tblStyle w:val="TableGrid"/>
        <w:tblW w:w="7654" w:type="dxa"/>
        <w:tblInd w:w="846" w:type="dxa"/>
        <w:tblCellMar>
          <w:top w:w="12" w:type="dxa"/>
          <w:left w:w="5" w:type="dxa"/>
          <w:bottom w:w="0" w:type="dxa"/>
          <w:right w:w="5" w:type="dxa"/>
        </w:tblCellMar>
        <w:tblLook w:val="04A0" w:firstRow="1" w:lastRow="0" w:firstColumn="1" w:lastColumn="0" w:noHBand="0" w:noVBand="1"/>
      </w:tblPr>
      <w:tblGrid>
        <w:gridCol w:w="5381"/>
        <w:gridCol w:w="2273"/>
      </w:tblGrid>
      <w:tr w:rsidR="003729C7" w:rsidTr="00B80C80">
        <w:trPr>
          <w:trHeight w:val="440"/>
        </w:trPr>
        <w:tc>
          <w:tcPr>
            <w:tcW w:w="538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a) </w:t>
            </w:r>
            <w:r>
              <w:t>Por temporalidad de 2 años:</w:t>
            </w:r>
          </w:p>
        </w:tc>
        <w:tc>
          <w:tcPr>
            <w:tcW w:w="2273" w:type="dxa"/>
            <w:tcBorders>
              <w:top w:val="single" w:sz="4" w:space="0" w:color="000000"/>
              <w:left w:val="single" w:sz="4" w:space="0" w:color="000000"/>
              <w:bottom w:val="single" w:sz="4" w:space="0" w:color="000000"/>
              <w:right w:val="single" w:sz="4" w:space="0" w:color="000000"/>
            </w:tcBorders>
          </w:tcPr>
          <w:p w:rsidR="003729C7" w:rsidRDefault="00E77C70" w:rsidP="00B80C80">
            <w:pPr>
              <w:spacing w:after="0" w:line="259" w:lineRule="auto"/>
              <w:ind w:left="174" w:firstLine="0"/>
              <w:jc w:val="left"/>
            </w:pPr>
            <w:r>
              <w:t>$ 150.00</w:t>
            </w:r>
          </w:p>
        </w:tc>
      </w:tr>
      <w:tr w:rsidR="003729C7" w:rsidTr="00B80C80">
        <w:trPr>
          <w:trHeight w:val="440"/>
        </w:trPr>
        <w:tc>
          <w:tcPr>
            <w:tcW w:w="538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b) </w:t>
            </w:r>
            <w:r w:rsidR="00544DF4">
              <w:t>Refrendo por depósitos de restos</w:t>
            </w:r>
          </w:p>
        </w:tc>
        <w:tc>
          <w:tcPr>
            <w:tcW w:w="2273" w:type="dxa"/>
            <w:tcBorders>
              <w:top w:val="single" w:sz="4" w:space="0" w:color="000000"/>
              <w:left w:val="single" w:sz="4" w:space="0" w:color="000000"/>
              <w:bottom w:val="single" w:sz="4" w:space="0" w:color="000000"/>
              <w:right w:val="single" w:sz="4" w:space="0" w:color="000000"/>
            </w:tcBorders>
          </w:tcPr>
          <w:p w:rsidR="003729C7" w:rsidRDefault="00B80C80" w:rsidP="00B80C80">
            <w:pPr>
              <w:spacing w:after="0" w:line="259" w:lineRule="auto"/>
              <w:ind w:left="0" w:right="15" w:firstLine="0"/>
              <w:jc w:val="left"/>
            </w:pPr>
            <w:r>
              <w:t xml:space="preserve">   </w:t>
            </w:r>
            <w:r w:rsidR="00E77C70">
              <w:t>$ 75.00</w:t>
            </w:r>
          </w:p>
        </w:tc>
      </w:tr>
      <w:tr w:rsidR="003729C7" w:rsidTr="00B80C80">
        <w:trPr>
          <w:trHeight w:val="440"/>
        </w:trPr>
        <w:tc>
          <w:tcPr>
            <w:tcW w:w="5381"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c) </w:t>
            </w:r>
            <w:r>
              <w:t>Renta por osario o cripta anual:</w:t>
            </w:r>
          </w:p>
        </w:tc>
        <w:tc>
          <w:tcPr>
            <w:tcW w:w="2273" w:type="dxa"/>
            <w:tcBorders>
              <w:top w:val="single" w:sz="4" w:space="0" w:color="000000"/>
              <w:left w:val="single" w:sz="4" w:space="0" w:color="000000"/>
              <w:bottom w:val="single" w:sz="4" w:space="0" w:color="000000"/>
              <w:right w:val="single" w:sz="4" w:space="0" w:color="000000"/>
            </w:tcBorders>
          </w:tcPr>
          <w:p w:rsidR="003729C7" w:rsidRDefault="00E77C70" w:rsidP="00B80C80">
            <w:pPr>
              <w:spacing w:after="0" w:line="259" w:lineRule="auto"/>
              <w:ind w:left="174" w:firstLine="0"/>
              <w:jc w:val="left"/>
            </w:pPr>
            <w:r>
              <w:t>$ 500.00</w:t>
            </w:r>
          </w:p>
        </w:tc>
      </w:tr>
    </w:tbl>
    <w:p w:rsidR="00206B40" w:rsidRDefault="00206B40"/>
    <w:p w:rsidR="00206B40" w:rsidRDefault="00206B40">
      <w:r>
        <w:t>II.- por la expedición de:</w:t>
      </w:r>
    </w:p>
    <w:p w:rsidR="00206B40" w:rsidRDefault="00206B40" w:rsidP="00206B40">
      <w:pPr>
        <w:ind w:left="0" w:firstLine="0"/>
      </w:pPr>
    </w:p>
    <w:tbl>
      <w:tblPr>
        <w:tblStyle w:val="TableGrid"/>
        <w:tblW w:w="7796" w:type="dxa"/>
        <w:tblInd w:w="846" w:type="dxa"/>
        <w:tblCellMar>
          <w:top w:w="12" w:type="dxa"/>
          <w:left w:w="5" w:type="dxa"/>
          <w:bottom w:w="0" w:type="dxa"/>
          <w:right w:w="5" w:type="dxa"/>
        </w:tblCellMar>
        <w:tblLook w:val="04A0" w:firstRow="1" w:lastRow="0" w:firstColumn="1" w:lastColumn="0" w:noHBand="0" w:noVBand="1"/>
      </w:tblPr>
      <w:tblGrid>
        <w:gridCol w:w="5381"/>
        <w:gridCol w:w="2415"/>
      </w:tblGrid>
      <w:tr w:rsidR="003729C7" w:rsidTr="00B80C80">
        <w:trPr>
          <w:trHeight w:val="474"/>
        </w:trPr>
        <w:tc>
          <w:tcPr>
            <w:tcW w:w="5381" w:type="dxa"/>
            <w:tcBorders>
              <w:top w:val="single" w:sz="4" w:space="0" w:color="000000"/>
              <w:left w:val="single" w:sz="4" w:space="0" w:color="000000"/>
              <w:bottom w:val="single" w:sz="4" w:space="0" w:color="000000"/>
              <w:right w:val="single" w:sz="4" w:space="0" w:color="000000"/>
            </w:tcBorders>
          </w:tcPr>
          <w:p w:rsidR="003729C7" w:rsidRDefault="00206B40">
            <w:pPr>
              <w:spacing w:after="0" w:line="259" w:lineRule="auto"/>
              <w:ind w:left="65" w:firstLine="0"/>
              <w:jc w:val="left"/>
            </w:pPr>
            <w:r>
              <w:rPr>
                <w:b/>
              </w:rPr>
              <w:t>a</w:t>
            </w:r>
            <w:r w:rsidR="00E77C70">
              <w:rPr>
                <w:b/>
              </w:rPr>
              <w:t xml:space="preserve">) </w:t>
            </w:r>
            <w:r w:rsidR="00E77C70">
              <w:t>Concesión de cementerio</w:t>
            </w:r>
          </w:p>
        </w:tc>
        <w:tc>
          <w:tcPr>
            <w:tcW w:w="241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5" w:firstLine="0"/>
              <w:jc w:val="left"/>
            </w:pPr>
            <w:r>
              <w:t>$ 400.00</w:t>
            </w:r>
          </w:p>
        </w:tc>
      </w:tr>
      <w:tr w:rsidR="003729C7" w:rsidTr="00B80C80">
        <w:trPr>
          <w:trHeight w:val="474"/>
        </w:trPr>
        <w:tc>
          <w:tcPr>
            <w:tcW w:w="5381" w:type="dxa"/>
            <w:tcBorders>
              <w:top w:val="single" w:sz="4" w:space="0" w:color="000000"/>
              <w:left w:val="single" w:sz="4" w:space="0" w:color="000000"/>
              <w:bottom w:val="single" w:sz="4" w:space="0" w:color="000000"/>
              <w:right w:val="single" w:sz="4" w:space="0" w:color="000000"/>
            </w:tcBorders>
          </w:tcPr>
          <w:p w:rsidR="003729C7" w:rsidRDefault="00206B40" w:rsidP="00206B40">
            <w:pPr>
              <w:spacing w:after="0" w:line="259" w:lineRule="auto"/>
              <w:jc w:val="left"/>
            </w:pPr>
            <w:r>
              <w:rPr>
                <w:b/>
              </w:rPr>
              <w:lastRenderedPageBreak/>
              <w:t>b</w:t>
            </w:r>
            <w:r w:rsidR="00E77C70">
              <w:rPr>
                <w:b/>
              </w:rPr>
              <w:t>)</w:t>
            </w:r>
            <w:r w:rsidR="00E77C70">
              <w:t xml:space="preserve"> Verificaciones</w:t>
            </w:r>
            <w:r>
              <w:t xml:space="preserve"> de medidas y colindancias.</w:t>
            </w:r>
          </w:p>
        </w:tc>
        <w:tc>
          <w:tcPr>
            <w:tcW w:w="241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5" w:firstLine="0"/>
              <w:jc w:val="left"/>
            </w:pPr>
            <w:r>
              <w:t>$3</w:t>
            </w:r>
            <w:r w:rsidR="00206B40">
              <w:t>0</w:t>
            </w:r>
            <w:r>
              <w:t>0.00</w:t>
            </w:r>
          </w:p>
        </w:tc>
      </w:tr>
      <w:tr w:rsidR="003729C7" w:rsidTr="00B80C80">
        <w:trPr>
          <w:trHeight w:val="474"/>
        </w:trPr>
        <w:tc>
          <w:tcPr>
            <w:tcW w:w="5381" w:type="dxa"/>
            <w:tcBorders>
              <w:top w:val="single" w:sz="4" w:space="0" w:color="000000"/>
              <w:left w:val="single" w:sz="4" w:space="0" w:color="000000"/>
              <w:bottom w:val="single" w:sz="4" w:space="0" w:color="000000"/>
              <w:right w:val="single" w:sz="4" w:space="0" w:color="000000"/>
            </w:tcBorders>
          </w:tcPr>
          <w:p w:rsidR="003729C7" w:rsidRDefault="00206B40" w:rsidP="00206B40">
            <w:pPr>
              <w:spacing w:after="0" w:line="259" w:lineRule="auto"/>
              <w:jc w:val="left"/>
            </w:pPr>
            <w:r>
              <w:rPr>
                <w:b/>
              </w:rPr>
              <w:t>c</w:t>
            </w:r>
            <w:r w:rsidR="00E77C70">
              <w:rPr>
                <w:b/>
              </w:rPr>
              <w:t>)</w:t>
            </w:r>
            <w:r w:rsidR="00E77C70">
              <w:t xml:space="preserve"> Actas de extravío </w:t>
            </w:r>
          </w:p>
        </w:tc>
        <w:tc>
          <w:tcPr>
            <w:tcW w:w="2415"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65" w:firstLine="0"/>
              <w:jc w:val="left"/>
            </w:pPr>
            <w:r>
              <w:t>$3</w:t>
            </w:r>
            <w:r w:rsidR="00206B40">
              <w:t>3</w:t>
            </w:r>
            <w:r>
              <w:t>0.00</w:t>
            </w:r>
          </w:p>
        </w:tc>
      </w:tr>
    </w:tbl>
    <w:p w:rsidR="00206B40" w:rsidRDefault="00206B40">
      <w:pPr>
        <w:spacing w:after="230" w:line="360" w:lineRule="auto"/>
        <w:ind w:left="46" w:right="5"/>
      </w:pPr>
    </w:p>
    <w:p w:rsidR="003729C7" w:rsidRDefault="00E77C70">
      <w:pPr>
        <w:spacing w:after="230" w:line="360" w:lineRule="auto"/>
        <w:ind w:left="46" w:right="5"/>
      </w:pPr>
      <w:r>
        <w:t>En las fosas o criptas para niños, las tarifas aplicadas a cada uno de los conceptos serán del 50% de las aplicaciones para adultos.</w:t>
      </w:r>
    </w:p>
    <w:p w:rsidR="003729C7" w:rsidRDefault="00E77C70">
      <w:pPr>
        <w:spacing w:after="230" w:line="360" w:lineRule="auto"/>
        <w:ind w:left="46" w:right="5"/>
      </w:pPr>
      <w:r>
        <w:rPr>
          <w:b/>
        </w:rPr>
        <w:t>II</w:t>
      </w:r>
      <w:r w:rsidR="00206B40">
        <w:rPr>
          <w:b/>
        </w:rPr>
        <w:t>I</w:t>
      </w:r>
      <w:r>
        <w:rPr>
          <w:b/>
        </w:rPr>
        <w:t xml:space="preserve">.- </w:t>
      </w:r>
      <w:r>
        <w:t>Uso a perpetuidad por metro cuadrado para la construcción de cripta u osario en los panteones municipales: $ 50.00.</w:t>
      </w:r>
    </w:p>
    <w:p w:rsidR="00206B40" w:rsidRDefault="00206B40">
      <w:pPr>
        <w:spacing w:after="230" w:line="360" w:lineRule="auto"/>
        <w:ind w:left="46" w:right="5"/>
      </w:pPr>
    </w:p>
    <w:p w:rsidR="003729C7" w:rsidRDefault="00206B40">
      <w:pPr>
        <w:spacing w:after="212"/>
        <w:ind w:left="46" w:right="5"/>
      </w:pPr>
      <w:r>
        <w:rPr>
          <w:b/>
        </w:rPr>
        <w:t>IV</w:t>
      </w:r>
      <w:r w:rsidR="00E77C70">
        <w:rPr>
          <w:b/>
        </w:rPr>
        <w:t xml:space="preserve">.- </w:t>
      </w:r>
      <w:r w:rsidR="00E77C70">
        <w:t>Por permiso para efectuar trabajos en el interior del panteón se cobrará un derecho de acuerdo con las siguientes tarifas:</w:t>
      </w:r>
    </w:p>
    <w:tbl>
      <w:tblPr>
        <w:tblStyle w:val="TableGrid"/>
        <w:tblW w:w="7753" w:type="dxa"/>
        <w:tblInd w:w="846" w:type="dxa"/>
        <w:tblCellMar>
          <w:top w:w="12" w:type="dxa"/>
          <w:left w:w="0" w:type="dxa"/>
          <w:bottom w:w="5" w:type="dxa"/>
          <w:right w:w="115" w:type="dxa"/>
        </w:tblCellMar>
        <w:tblLook w:val="04A0" w:firstRow="1" w:lastRow="0" w:firstColumn="1" w:lastColumn="0" w:noHBand="0" w:noVBand="1"/>
      </w:tblPr>
      <w:tblGrid>
        <w:gridCol w:w="613"/>
        <w:gridCol w:w="6192"/>
        <w:gridCol w:w="948"/>
      </w:tblGrid>
      <w:tr w:rsidR="003729C7" w:rsidTr="00B80C80">
        <w:trPr>
          <w:trHeight w:val="670"/>
        </w:trPr>
        <w:tc>
          <w:tcPr>
            <w:tcW w:w="613" w:type="dxa"/>
            <w:tcBorders>
              <w:top w:val="single" w:sz="4" w:space="0" w:color="000000"/>
              <w:left w:val="single" w:sz="4" w:space="0" w:color="000000"/>
              <w:bottom w:val="single" w:sz="4" w:space="0" w:color="000000"/>
              <w:right w:val="nil"/>
            </w:tcBorders>
          </w:tcPr>
          <w:p w:rsidR="003729C7" w:rsidRDefault="00E77C70">
            <w:pPr>
              <w:spacing w:after="0" w:line="259" w:lineRule="auto"/>
              <w:ind w:left="298" w:firstLine="0"/>
              <w:jc w:val="center"/>
            </w:pPr>
            <w:r>
              <w:rPr>
                <w:b/>
              </w:rPr>
              <w:t>a)</w:t>
            </w:r>
          </w:p>
        </w:tc>
        <w:tc>
          <w:tcPr>
            <w:tcW w:w="6192"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Permiso para realizar trabajos de pintura y rotulación:</w:t>
            </w:r>
          </w:p>
        </w:tc>
        <w:tc>
          <w:tcPr>
            <w:tcW w:w="94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t xml:space="preserve">$ </w:t>
            </w:r>
            <w:r w:rsidR="0071774E">
              <w:t>5</w:t>
            </w:r>
            <w:r>
              <w:t>0.00</w:t>
            </w:r>
          </w:p>
        </w:tc>
      </w:tr>
      <w:tr w:rsidR="003729C7" w:rsidTr="00B80C80">
        <w:trPr>
          <w:trHeight w:val="670"/>
        </w:trPr>
        <w:tc>
          <w:tcPr>
            <w:tcW w:w="613" w:type="dxa"/>
            <w:tcBorders>
              <w:top w:val="single" w:sz="4" w:space="0" w:color="000000"/>
              <w:left w:val="single" w:sz="4" w:space="0" w:color="000000"/>
              <w:bottom w:val="single" w:sz="4" w:space="0" w:color="000000"/>
              <w:right w:val="nil"/>
            </w:tcBorders>
          </w:tcPr>
          <w:p w:rsidR="003729C7" w:rsidRDefault="00E77C70">
            <w:pPr>
              <w:spacing w:after="0" w:line="259" w:lineRule="auto"/>
              <w:ind w:left="309" w:firstLine="0"/>
              <w:jc w:val="center"/>
            </w:pPr>
            <w:r>
              <w:rPr>
                <w:b/>
              </w:rPr>
              <w:t>b)</w:t>
            </w:r>
          </w:p>
        </w:tc>
        <w:tc>
          <w:tcPr>
            <w:tcW w:w="6192"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Permiso para realizar trabajos de restauración e instalación de monumentos</w:t>
            </w:r>
            <w:r w:rsidR="0071774E">
              <w:t xml:space="preserve"> por metro lineal.</w:t>
            </w:r>
          </w:p>
        </w:tc>
        <w:tc>
          <w:tcPr>
            <w:tcW w:w="94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t xml:space="preserve">$ </w:t>
            </w:r>
            <w:r w:rsidR="0071774E">
              <w:t>10</w:t>
            </w:r>
            <w:r>
              <w:t>0.00</w:t>
            </w:r>
          </w:p>
        </w:tc>
      </w:tr>
      <w:tr w:rsidR="003729C7" w:rsidTr="00B80C80">
        <w:trPr>
          <w:trHeight w:val="670"/>
        </w:trPr>
        <w:tc>
          <w:tcPr>
            <w:tcW w:w="613" w:type="dxa"/>
            <w:tcBorders>
              <w:top w:val="single" w:sz="4" w:space="0" w:color="000000"/>
              <w:left w:val="single" w:sz="4" w:space="0" w:color="000000"/>
              <w:bottom w:val="single" w:sz="4" w:space="0" w:color="000000"/>
              <w:right w:val="nil"/>
            </w:tcBorders>
          </w:tcPr>
          <w:p w:rsidR="003729C7" w:rsidRDefault="00E77C70">
            <w:pPr>
              <w:spacing w:after="0" w:line="259" w:lineRule="auto"/>
              <w:ind w:left="298" w:firstLine="0"/>
              <w:jc w:val="center"/>
            </w:pPr>
            <w:r>
              <w:rPr>
                <w:b/>
              </w:rPr>
              <w:t>c)</w:t>
            </w:r>
          </w:p>
        </w:tc>
        <w:tc>
          <w:tcPr>
            <w:tcW w:w="6192" w:type="dxa"/>
            <w:tcBorders>
              <w:top w:val="single" w:sz="4" w:space="0" w:color="000000"/>
              <w:left w:val="nil"/>
              <w:bottom w:val="single" w:sz="4" w:space="0" w:color="000000"/>
              <w:right w:val="single" w:sz="4" w:space="0" w:color="000000"/>
            </w:tcBorders>
            <w:vAlign w:val="bottom"/>
          </w:tcPr>
          <w:p w:rsidR="003729C7" w:rsidRDefault="00E77C70">
            <w:pPr>
              <w:spacing w:after="0" w:line="259" w:lineRule="auto"/>
              <w:ind w:left="0" w:firstLine="0"/>
              <w:jc w:val="left"/>
            </w:pPr>
            <w:r>
              <w:t>Permiso para realizar trabajos de instalación de monumentos en granito:</w:t>
            </w:r>
          </w:p>
        </w:tc>
        <w:tc>
          <w:tcPr>
            <w:tcW w:w="948"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t>$ 500.00</w:t>
            </w:r>
          </w:p>
        </w:tc>
      </w:tr>
    </w:tbl>
    <w:p w:rsidR="00206B40" w:rsidRDefault="00206B40">
      <w:pPr>
        <w:spacing w:after="92"/>
        <w:ind w:left="519" w:right="478"/>
        <w:jc w:val="center"/>
        <w:rPr>
          <w:b/>
        </w:rPr>
      </w:pPr>
    </w:p>
    <w:p w:rsidR="00206B40" w:rsidRDefault="00206B40">
      <w:pPr>
        <w:spacing w:after="92"/>
        <w:ind w:left="519" w:right="478"/>
        <w:jc w:val="center"/>
        <w:rPr>
          <w:b/>
        </w:rPr>
      </w:pPr>
    </w:p>
    <w:p w:rsidR="00206B40" w:rsidRDefault="00206B40">
      <w:pPr>
        <w:spacing w:after="92"/>
        <w:ind w:left="519" w:right="478"/>
        <w:jc w:val="center"/>
        <w:rPr>
          <w:b/>
        </w:rPr>
      </w:pPr>
    </w:p>
    <w:p w:rsidR="003729C7" w:rsidRDefault="00E77C70">
      <w:pPr>
        <w:spacing w:after="92"/>
        <w:ind w:left="519" w:right="478"/>
        <w:jc w:val="center"/>
      </w:pPr>
      <w:r>
        <w:rPr>
          <w:b/>
        </w:rPr>
        <w:t>Sección Décimo Primera</w:t>
      </w:r>
    </w:p>
    <w:p w:rsidR="003729C7" w:rsidRDefault="00E77C70">
      <w:pPr>
        <w:spacing w:after="92"/>
        <w:ind w:left="519" w:right="478"/>
        <w:jc w:val="center"/>
      </w:pPr>
      <w:r>
        <w:rPr>
          <w:b/>
        </w:rPr>
        <w:t>Derechos por Servicio de Alumbrado Público</w:t>
      </w:r>
    </w:p>
    <w:p w:rsidR="003729C7" w:rsidRDefault="00E77C70">
      <w:pPr>
        <w:spacing w:after="345" w:line="360" w:lineRule="auto"/>
        <w:ind w:left="46" w:right="5"/>
      </w:pPr>
      <w:r>
        <w:rPr>
          <w:b/>
        </w:rPr>
        <w:t xml:space="preserve">Artículo 35.- </w:t>
      </w:r>
      <w:r>
        <w:t>El derecho por servicio de alumbrado público será el que resulte de aplicar la tarifa que se describe en la Ley de Hacienda del Municipio de Oxkutzcab, Yucatán.</w:t>
      </w:r>
    </w:p>
    <w:p w:rsidR="003729C7" w:rsidRDefault="00E77C70">
      <w:pPr>
        <w:spacing w:after="92"/>
        <w:ind w:left="519" w:right="478"/>
        <w:jc w:val="center"/>
      </w:pPr>
      <w:r>
        <w:rPr>
          <w:b/>
        </w:rPr>
        <w:t>Sección Décimo Segunda</w:t>
      </w:r>
    </w:p>
    <w:p w:rsidR="003729C7" w:rsidRDefault="00E77C70">
      <w:pPr>
        <w:spacing w:after="437"/>
        <w:ind w:left="519" w:right="478"/>
        <w:jc w:val="center"/>
      </w:pPr>
      <w:r>
        <w:rPr>
          <w:b/>
        </w:rPr>
        <w:t>Derechos por Servicios de la Unidad de Acceso a la Información</w:t>
      </w:r>
    </w:p>
    <w:p w:rsidR="003729C7" w:rsidRDefault="00E77C70">
      <w:pPr>
        <w:spacing w:after="212"/>
        <w:ind w:left="46" w:right="5"/>
      </w:pPr>
      <w:r>
        <w:rPr>
          <w:b/>
        </w:rPr>
        <w:t xml:space="preserve">Artículo 36.- </w:t>
      </w:r>
      <w:r>
        <w:t>Los derechos a que se refiere esta sección se pagarán de conformidad con las siguientes cuotas:</w:t>
      </w:r>
    </w:p>
    <w:tbl>
      <w:tblPr>
        <w:tblStyle w:val="TableGrid"/>
        <w:tblW w:w="7120" w:type="dxa"/>
        <w:tblInd w:w="1089" w:type="dxa"/>
        <w:tblCellMar>
          <w:top w:w="12" w:type="dxa"/>
          <w:left w:w="5" w:type="dxa"/>
          <w:bottom w:w="0" w:type="dxa"/>
          <w:right w:w="115" w:type="dxa"/>
        </w:tblCellMar>
        <w:tblLook w:val="04A0" w:firstRow="1" w:lastRow="0" w:firstColumn="1" w:lastColumn="0" w:noHBand="0" w:noVBand="1"/>
      </w:tblPr>
      <w:tblGrid>
        <w:gridCol w:w="580"/>
        <w:gridCol w:w="5000"/>
        <w:gridCol w:w="1540"/>
      </w:tblGrid>
      <w:tr w:rsidR="003729C7">
        <w:trPr>
          <w:trHeight w:val="440"/>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65" w:firstLine="0"/>
              <w:jc w:val="center"/>
            </w:pPr>
            <w:r>
              <w:rPr>
                <w:b/>
              </w:rPr>
              <w:lastRenderedPageBreak/>
              <w:t>I.-</w:t>
            </w:r>
          </w:p>
        </w:tc>
        <w:tc>
          <w:tcPr>
            <w:tcW w:w="5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Por copia simple</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$ 1.00 por hoja</w:t>
            </w:r>
          </w:p>
        </w:tc>
      </w:tr>
      <w:tr w:rsidR="003729C7">
        <w:trPr>
          <w:trHeight w:val="440"/>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65" w:firstLine="0"/>
              <w:jc w:val="center"/>
            </w:pPr>
            <w:r>
              <w:rPr>
                <w:b/>
              </w:rPr>
              <w:t>II.-</w:t>
            </w:r>
          </w:p>
        </w:tc>
        <w:tc>
          <w:tcPr>
            <w:tcW w:w="5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Por copias certificadas</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$ 3.00 por hoja</w:t>
            </w:r>
          </w:p>
        </w:tc>
      </w:tr>
      <w:tr w:rsidR="003729C7">
        <w:trPr>
          <w:trHeight w:val="670"/>
        </w:trPr>
        <w:tc>
          <w:tcPr>
            <w:tcW w:w="580"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165" w:firstLine="0"/>
              <w:jc w:val="center"/>
            </w:pPr>
            <w:r>
              <w:rPr>
                <w:b/>
              </w:rPr>
              <w:t>III.-</w:t>
            </w:r>
          </w:p>
        </w:tc>
        <w:tc>
          <w:tcPr>
            <w:tcW w:w="5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Por información en discos magnéticos y discos compactos</w:t>
            </w:r>
          </w:p>
        </w:tc>
        <w:tc>
          <w:tcPr>
            <w:tcW w:w="1540" w:type="dxa"/>
            <w:tcBorders>
              <w:top w:val="single" w:sz="4" w:space="0" w:color="000000"/>
              <w:left w:val="single" w:sz="4" w:space="0" w:color="000000"/>
              <w:bottom w:val="single" w:sz="4" w:space="0" w:color="000000"/>
              <w:right w:val="single" w:sz="4" w:space="0" w:color="000000"/>
            </w:tcBorders>
            <w:vAlign w:val="center"/>
          </w:tcPr>
          <w:p w:rsidR="003729C7" w:rsidRDefault="00E77C70">
            <w:pPr>
              <w:spacing w:after="0" w:line="259" w:lineRule="auto"/>
              <w:ind w:left="0" w:firstLine="0"/>
              <w:jc w:val="left"/>
            </w:pPr>
            <w:r>
              <w:t>$ 10.00 c/u</w:t>
            </w:r>
          </w:p>
        </w:tc>
      </w:tr>
      <w:tr w:rsidR="003729C7">
        <w:trPr>
          <w:trHeight w:val="440"/>
        </w:trPr>
        <w:tc>
          <w:tcPr>
            <w:tcW w:w="58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47" w:firstLine="0"/>
              <w:jc w:val="left"/>
            </w:pPr>
            <w:r>
              <w:rPr>
                <w:b/>
              </w:rPr>
              <w:t>IV.-</w:t>
            </w:r>
          </w:p>
        </w:tc>
        <w:tc>
          <w:tcPr>
            <w:tcW w:w="5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100" w:firstLine="0"/>
              <w:jc w:val="left"/>
            </w:pPr>
            <w:r>
              <w:t>Por información en discos en formato DVD</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t>$ 10.00 c/u</w:t>
            </w:r>
          </w:p>
        </w:tc>
      </w:tr>
    </w:tbl>
    <w:p w:rsidR="00842737" w:rsidRDefault="00842737">
      <w:pPr>
        <w:spacing w:after="92"/>
        <w:ind w:left="519" w:right="478"/>
        <w:jc w:val="center"/>
        <w:rPr>
          <w:b/>
        </w:rPr>
      </w:pPr>
    </w:p>
    <w:p w:rsidR="003729C7" w:rsidRDefault="00E77C70">
      <w:pPr>
        <w:spacing w:after="92"/>
        <w:ind w:left="519" w:right="478"/>
        <w:jc w:val="center"/>
      </w:pPr>
      <w:r>
        <w:rPr>
          <w:b/>
        </w:rPr>
        <w:t>CAPÍTULO IV</w:t>
      </w:r>
    </w:p>
    <w:p w:rsidR="003729C7" w:rsidRDefault="00E77C70">
      <w:pPr>
        <w:spacing w:after="322"/>
        <w:ind w:left="519" w:right="478"/>
        <w:jc w:val="center"/>
      </w:pPr>
      <w:r>
        <w:rPr>
          <w:b/>
        </w:rPr>
        <w:t>Contribuciones de Mejoras</w:t>
      </w:r>
    </w:p>
    <w:p w:rsidR="003729C7" w:rsidRDefault="00E77C70">
      <w:pPr>
        <w:spacing w:after="345" w:line="360" w:lineRule="auto"/>
        <w:ind w:left="46" w:right="5"/>
      </w:pPr>
      <w:r>
        <w:rPr>
          <w:b/>
        </w:rPr>
        <w:t xml:space="preserve">Artículo 37.- </w:t>
      </w:r>
      <w:r>
        <w:t>Para la obtención de ingresos vía contribuciones de mejoras, una vez determinado el costo de la obra, en términos de lo dispuesto por la Ley de Hacienda del Municipio de Oxkutzcab,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rsidR="003729C7" w:rsidRDefault="00E77C70">
      <w:pPr>
        <w:spacing w:after="92"/>
        <w:ind w:left="519" w:right="478"/>
        <w:jc w:val="center"/>
      </w:pPr>
      <w:r>
        <w:rPr>
          <w:b/>
        </w:rPr>
        <w:t>CAPÍTULO V</w:t>
      </w:r>
    </w:p>
    <w:p w:rsidR="003729C7" w:rsidRDefault="00E77C70">
      <w:pPr>
        <w:spacing w:after="322"/>
        <w:ind w:left="519" w:right="478"/>
        <w:jc w:val="center"/>
      </w:pPr>
      <w:r>
        <w:rPr>
          <w:b/>
        </w:rPr>
        <w:t>Productos</w:t>
      </w:r>
    </w:p>
    <w:p w:rsidR="003729C7" w:rsidRDefault="00E77C70">
      <w:pPr>
        <w:spacing w:after="345" w:line="360" w:lineRule="auto"/>
        <w:ind w:left="46" w:right="5"/>
      </w:pPr>
      <w:r>
        <w:rPr>
          <w:b/>
        </w:rPr>
        <w:t xml:space="preserve">Artículo 38.- </w:t>
      </w:r>
      <w:r>
        <w:t>La Hacienda Pública Municipal percibirá productos derivados de sus bienes muebles e inmuebles, así como financieros, de conformidad a lo dispuesto en la Ley de Hacienda del Municipio de Oxkutzcab, Yucatán.</w:t>
      </w:r>
    </w:p>
    <w:p w:rsidR="003729C7" w:rsidRDefault="00E77C70">
      <w:pPr>
        <w:spacing w:after="92"/>
        <w:ind w:left="519" w:right="478"/>
        <w:jc w:val="center"/>
      </w:pPr>
      <w:r>
        <w:rPr>
          <w:b/>
        </w:rPr>
        <w:t>CAPÍTULO VI</w:t>
      </w:r>
    </w:p>
    <w:p w:rsidR="003729C7" w:rsidRDefault="00E77C70">
      <w:pPr>
        <w:spacing w:after="322"/>
        <w:ind w:left="519" w:right="478"/>
        <w:jc w:val="center"/>
      </w:pPr>
      <w:r>
        <w:rPr>
          <w:b/>
        </w:rPr>
        <w:t>Aprovechamientos</w:t>
      </w:r>
    </w:p>
    <w:p w:rsidR="003729C7" w:rsidRDefault="00E77C70">
      <w:pPr>
        <w:spacing w:after="230" w:line="360" w:lineRule="auto"/>
        <w:ind w:left="46" w:right="5"/>
      </w:pPr>
      <w:r>
        <w:rPr>
          <w:b/>
        </w:rPr>
        <w:t xml:space="preserve">Artículo 39.- </w:t>
      </w:r>
      <w:r>
        <w:t>La Hacienda Pública Municipal percibirá aprovechamientos derivados del cobro de multas administrativas, impuestas por autoridades federales no fiscales; multas impuestas por el Ayuntamiento por infracciones a la Ley de Hacienda del Municipio de Oxkutzcab, Yucatán, y a los reglamentos municipales.</w:t>
      </w:r>
    </w:p>
    <w:p w:rsidR="003729C7" w:rsidRDefault="00E77C70">
      <w:pPr>
        <w:spacing w:after="345" w:line="360" w:lineRule="auto"/>
        <w:ind w:left="46" w:right="5"/>
      </w:pPr>
      <w:r>
        <w:rPr>
          <w:b/>
        </w:rPr>
        <w:t xml:space="preserve">Artículo 40.- </w:t>
      </w:r>
      <w:r>
        <w:t>Las personas que cometan infracciones señaladas en el artículo 153 de la Ley de Hacienda del Municipio de Oxkutzcab, Yucatán, se harán acreedoras a las siguientes sanciones:</w:t>
      </w:r>
    </w:p>
    <w:p w:rsidR="003729C7" w:rsidRDefault="00E77C70">
      <w:pPr>
        <w:spacing w:after="230" w:line="360" w:lineRule="auto"/>
        <w:ind w:left="46" w:right="5"/>
      </w:pPr>
      <w:r>
        <w:rPr>
          <w:b/>
        </w:rPr>
        <w:lastRenderedPageBreak/>
        <w:t xml:space="preserve">I.- </w:t>
      </w:r>
      <w:r>
        <w:t xml:space="preserve">Multa de 10 a 25 veces la unidad de medida y actualización, por incurrir en la falta prevista </w:t>
      </w:r>
      <w:r w:rsidR="00617454">
        <w:t>en la</w:t>
      </w:r>
      <w:r>
        <w:t xml:space="preserve"> fracción I del artículo antes mencionado;</w:t>
      </w:r>
    </w:p>
    <w:p w:rsidR="003729C7" w:rsidRDefault="00E77C70">
      <w:pPr>
        <w:spacing w:after="230" w:line="360" w:lineRule="auto"/>
        <w:ind w:left="46" w:right="5"/>
      </w:pPr>
      <w:r>
        <w:rPr>
          <w:b/>
        </w:rPr>
        <w:t xml:space="preserve">II.- </w:t>
      </w:r>
      <w:r>
        <w:t xml:space="preserve">Multa de 10 a 50 veces la unidad de medida y actualización, por incurrir en la falta prevista </w:t>
      </w:r>
      <w:r w:rsidR="00617454">
        <w:t>en la</w:t>
      </w:r>
      <w:r>
        <w:t xml:space="preserve"> fracción II del artículo antes mencionado, y</w:t>
      </w:r>
    </w:p>
    <w:p w:rsidR="003729C7" w:rsidRDefault="00E77C70">
      <w:pPr>
        <w:spacing w:after="230" w:line="360" w:lineRule="auto"/>
        <w:ind w:left="46" w:right="5"/>
      </w:pPr>
      <w:r>
        <w:rPr>
          <w:b/>
        </w:rPr>
        <w:t xml:space="preserve">III.- </w:t>
      </w:r>
      <w:r>
        <w:t xml:space="preserve">Multas de 5 a 10 veces la unidad de medida y actualización, por incurrir en las </w:t>
      </w:r>
      <w:r w:rsidR="00617454">
        <w:t>faltas previstas</w:t>
      </w:r>
      <w:r>
        <w:t xml:space="preserve"> en las fracciones III, IV, V, VI, VII y VIII del artículo antes mencionado.</w:t>
      </w:r>
    </w:p>
    <w:p w:rsidR="003729C7" w:rsidRDefault="00E77C70">
      <w:pPr>
        <w:spacing w:after="322"/>
        <w:ind w:left="46" w:right="5"/>
      </w:pPr>
      <w:r>
        <w:t>Las cantidades anteriores son para el primer requerimiento.</w:t>
      </w:r>
    </w:p>
    <w:p w:rsidR="003729C7" w:rsidRDefault="00E77C70">
      <w:pPr>
        <w:spacing w:after="230" w:line="360" w:lineRule="auto"/>
        <w:ind w:left="46" w:right="5"/>
      </w:pPr>
      <w:r>
        <w:t>En caso de segundo requerimiento las sanciones serán de 50 a 100 veces la unidad de medida y actualización y en caso de tercer requerimiento y posteriores de 500 a 10,000 veces la unidad de medida y actualización.</w:t>
      </w:r>
    </w:p>
    <w:p w:rsidR="003729C7" w:rsidRDefault="00E77C70">
      <w:pPr>
        <w:spacing w:after="345" w:line="360" w:lineRule="auto"/>
        <w:ind w:left="46" w:right="5"/>
      </w:pPr>
      <w:r>
        <w:rPr>
          <w:b/>
        </w:rPr>
        <w:t xml:space="preserve">Artículo 41.- </w:t>
      </w:r>
      <w:r>
        <w:t>Para el cobro de las multas por infracciones a los reglamentos municipales, se estará a lo dispuesto en cada uno de ellos.</w:t>
      </w:r>
    </w:p>
    <w:p w:rsidR="003729C7" w:rsidRDefault="00E77C70">
      <w:pPr>
        <w:spacing w:after="92"/>
        <w:ind w:left="519" w:right="478"/>
        <w:jc w:val="center"/>
      </w:pPr>
      <w:r>
        <w:rPr>
          <w:b/>
        </w:rPr>
        <w:t>CAPÍTULO VII</w:t>
      </w:r>
    </w:p>
    <w:p w:rsidR="003729C7" w:rsidRDefault="00E77C70">
      <w:pPr>
        <w:spacing w:after="437"/>
        <w:ind w:left="519" w:right="478"/>
        <w:jc w:val="center"/>
      </w:pPr>
      <w:r>
        <w:rPr>
          <w:b/>
        </w:rPr>
        <w:t>Participaciones y Aportaciones</w:t>
      </w:r>
    </w:p>
    <w:p w:rsidR="003729C7" w:rsidRDefault="00E77C70">
      <w:pPr>
        <w:spacing w:line="360" w:lineRule="auto"/>
        <w:ind w:left="46" w:right="5"/>
      </w:pPr>
      <w:r>
        <w:rPr>
          <w:b/>
        </w:rPr>
        <w:t>Artículo 42.</w:t>
      </w:r>
      <w:r>
        <w:t>- El Municipio de Oxkutzcab, Yucatán, percibirá participaciones federales y estatales, así como aportaciones federales, de conformidad con lo establecido por la Ley de Coordinación Fiscal y la Ley de Coordinación Fiscal del Estado de Yucatán.</w:t>
      </w:r>
    </w:p>
    <w:p w:rsidR="003729C7" w:rsidRDefault="00E77C70">
      <w:pPr>
        <w:spacing w:after="92"/>
        <w:ind w:left="519" w:right="478"/>
        <w:jc w:val="center"/>
      </w:pPr>
      <w:r>
        <w:rPr>
          <w:b/>
        </w:rPr>
        <w:t>CAPÍTULO VIII</w:t>
      </w:r>
    </w:p>
    <w:p w:rsidR="003729C7" w:rsidRDefault="00E77C70">
      <w:pPr>
        <w:spacing w:after="437"/>
        <w:ind w:left="519" w:right="478"/>
        <w:jc w:val="center"/>
      </w:pPr>
      <w:r>
        <w:rPr>
          <w:b/>
        </w:rPr>
        <w:t>Ingresos Extraordinarios</w:t>
      </w:r>
    </w:p>
    <w:p w:rsidR="003729C7" w:rsidRDefault="00E77C70">
      <w:pPr>
        <w:spacing w:after="345" w:line="360" w:lineRule="auto"/>
        <w:ind w:left="46" w:right="5"/>
      </w:pPr>
      <w:r>
        <w:rPr>
          <w:b/>
        </w:rPr>
        <w:t xml:space="preserve">Artículo 43.- </w:t>
      </w:r>
      <w:r>
        <w:t>Son ingresos extraordinarios los empréstitos, los subsidios o aquellos que reciba de la federación o del Estado, por conceptos diferentes a participaciones o aportaciones o los que perciba por cualquier otro concepto no señalado en los capítulos anteriores.</w:t>
      </w:r>
    </w:p>
    <w:p w:rsidR="00842737" w:rsidRDefault="00842737">
      <w:pPr>
        <w:spacing w:after="92"/>
        <w:ind w:left="519" w:right="478"/>
        <w:jc w:val="center"/>
        <w:rPr>
          <w:b/>
        </w:rPr>
      </w:pPr>
    </w:p>
    <w:p w:rsidR="00842737" w:rsidRDefault="00842737">
      <w:pPr>
        <w:spacing w:after="92"/>
        <w:ind w:left="519" w:right="478"/>
        <w:jc w:val="center"/>
        <w:rPr>
          <w:b/>
        </w:rPr>
      </w:pPr>
    </w:p>
    <w:p w:rsidR="00842737" w:rsidRDefault="00842737">
      <w:pPr>
        <w:spacing w:after="92"/>
        <w:ind w:left="519" w:right="478"/>
        <w:jc w:val="center"/>
        <w:rPr>
          <w:b/>
        </w:rPr>
      </w:pPr>
    </w:p>
    <w:p w:rsidR="003729C7" w:rsidRDefault="00E77C70">
      <w:pPr>
        <w:spacing w:after="92"/>
        <w:ind w:left="519" w:right="478"/>
        <w:jc w:val="center"/>
      </w:pPr>
      <w:r>
        <w:rPr>
          <w:b/>
        </w:rPr>
        <w:lastRenderedPageBreak/>
        <w:t>TÍTULO TERCERO</w:t>
      </w:r>
    </w:p>
    <w:p w:rsidR="003729C7" w:rsidRDefault="00E77C70">
      <w:pPr>
        <w:spacing w:after="437"/>
        <w:ind w:left="519" w:right="478"/>
        <w:jc w:val="center"/>
      </w:pPr>
      <w:r>
        <w:rPr>
          <w:b/>
        </w:rPr>
        <w:t>DEL PRONÓSTICO DE INGRESOS</w:t>
      </w:r>
    </w:p>
    <w:p w:rsidR="003729C7" w:rsidRDefault="00E77C70">
      <w:pPr>
        <w:spacing w:after="92"/>
        <w:ind w:left="519" w:right="478"/>
        <w:jc w:val="center"/>
      </w:pPr>
      <w:r>
        <w:rPr>
          <w:b/>
        </w:rPr>
        <w:t>CAPÍTULO ÚNICO</w:t>
      </w:r>
    </w:p>
    <w:p w:rsidR="003729C7" w:rsidRDefault="00E77C70">
      <w:pPr>
        <w:spacing w:after="437"/>
        <w:ind w:left="519" w:right="478"/>
        <w:jc w:val="center"/>
      </w:pPr>
      <w:r>
        <w:rPr>
          <w:b/>
        </w:rPr>
        <w:t>De los Ingresos a Percibir</w:t>
      </w:r>
    </w:p>
    <w:p w:rsidR="003729C7" w:rsidRDefault="00E77C70">
      <w:pPr>
        <w:spacing w:after="212"/>
        <w:ind w:left="46" w:right="5"/>
      </w:pPr>
      <w:r>
        <w:rPr>
          <w:b/>
        </w:rPr>
        <w:t xml:space="preserve">Artículo 44.- </w:t>
      </w:r>
      <w:r>
        <w:t xml:space="preserve">Los ingresos que la Tesorería Municipal de Oxkutzcab, Yucatán, calcula percibir </w:t>
      </w:r>
      <w:r w:rsidR="00544DF4">
        <w:t>durante el</w:t>
      </w:r>
      <w:r>
        <w:t xml:space="preserve"> ejercicio fiscal del año 201</w:t>
      </w:r>
      <w:r w:rsidR="00544DF4">
        <w:t>9</w:t>
      </w:r>
      <w:r>
        <w:t>, en concepto de Impuestos, son los siguientes:</w:t>
      </w:r>
    </w:p>
    <w:tbl>
      <w:tblPr>
        <w:tblStyle w:val="TableGrid"/>
        <w:tblW w:w="7420" w:type="dxa"/>
        <w:tblInd w:w="341" w:type="dxa"/>
        <w:tblCellMar>
          <w:top w:w="7" w:type="dxa"/>
          <w:left w:w="0" w:type="dxa"/>
          <w:bottom w:w="0" w:type="dxa"/>
          <w:right w:w="5" w:type="dxa"/>
        </w:tblCellMar>
        <w:tblLook w:val="04A0" w:firstRow="1" w:lastRow="0" w:firstColumn="1" w:lastColumn="0" w:noHBand="0" w:noVBand="1"/>
      </w:tblPr>
      <w:tblGrid>
        <w:gridCol w:w="5560"/>
        <w:gridCol w:w="1860"/>
      </w:tblGrid>
      <w:tr w:rsidR="003729C7">
        <w:trPr>
          <w:trHeight w:val="440"/>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Impuestos</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$ 701,125.00</w:t>
            </w:r>
          </w:p>
        </w:tc>
      </w:tr>
      <w:tr w:rsidR="003729C7">
        <w:trPr>
          <w:trHeight w:val="440"/>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Impuestos sobre los ingresos</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$ 163,378.00</w:t>
            </w:r>
          </w:p>
        </w:tc>
      </w:tr>
      <w:tr w:rsidR="003729C7">
        <w:trPr>
          <w:trHeight w:val="440"/>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Impuesto sobre Espectáculos y Diversiones Públicas</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$ 163,378.00</w:t>
            </w:r>
          </w:p>
        </w:tc>
      </w:tr>
      <w:tr w:rsidR="003729C7">
        <w:trPr>
          <w:trHeight w:val="440"/>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Impuestos sobre el patrimonio</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$ 440,485.00</w:t>
            </w:r>
          </w:p>
        </w:tc>
      </w:tr>
      <w:tr w:rsidR="003729C7">
        <w:trPr>
          <w:trHeight w:val="440"/>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Impuesto Predial</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$ 440,485.00</w:t>
            </w:r>
          </w:p>
        </w:tc>
      </w:tr>
      <w:tr w:rsidR="003729C7">
        <w:trPr>
          <w:trHeight w:val="670"/>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Impuestos sobre la producción, el consumo y las transacciones</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 xml:space="preserve"> </w:t>
            </w:r>
          </w:p>
          <w:p w:rsidR="003729C7" w:rsidRDefault="00E77C70">
            <w:pPr>
              <w:spacing w:after="0" w:line="259" w:lineRule="auto"/>
              <w:ind w:left="0" w:firstLine="0"/>
              <w:jc w:val="right"/>
            </w:pPr>
            <w:r>
              <w:rPr>
                <w:b/>
              </w:rPr>
              <w:t>$ 28,304.00</w:t>
            </w:r>
          </w:p>
        </w:tc>
      </w:tr>
      <w:tr w:rsidR="003729C7">
        <w:trPr>
          <w:trHeight w:val="440"/>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Impuesto sobre Adquisición de Inmuebles</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$ 28,304.00</w:t>
            </w:r>
          </w:p>
        </w:tc>
      </w:tr>
      <w:tr w:rsidR="003729C7">
        <w:trPr>
          <w:trHeight w:val="440"/>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Accesorios</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$ 68,958.00</w:t>
            </w:r>
          </w:p>
        </w:tc>
      </w:tr>
      <w:tr w:rsidR="003729C7">
        <w:trPr>
          <w:trHeight w:val="440"/>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Actualizaciones y Recargos de Impuestos</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Multas de Impuestos</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$ 68,958.00</w:t>
            </w:r>
          </w:p>
        </w:tc>
      </w:tr>
      <w:tr w:rsidR="003729C7">
        <w:trPr>
          <w:trHeight w:val="440"/>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Gastos de Ejecución de Impuestos</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Otros Impuestos</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12"/>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Impuestos no comprendidos en las fracciones de la Ley</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tabs>
                <w:tab w:val="right" w:pos="1855"/>
              </w:tabs>
              <w:spacing w:after="0" w:line="259" w:lineRule="auto"/>
              <w:ind w:left="-5" w:firstLine="0"/>
              <w:jc w:val="left"/>
            </w:pPr>
            <w:r>
              <w:rPr>
                <w:b/>
              </w:rPr>
              <w:t xml:space="preserve"> </w:t>
            </w:r>
            <w:r>
              <w:rPr>
                <w:b/>
              </w:rPr>
              <w:tab/>
              <w:t>$ 0.00</w:t>
            </w:r>
          </w:p>
        </w:tc>
      </w:tr>
      <w:tr w:rsidR="003729C7">
        <w:trPr>
          <w:trHeight w:val="665"/>
        </w:trPr>
        <w:tc>
          <w:tcPr>
            <w:tcW w:w="55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de Ingresos causadas en ejercicios fiscales anteriores pendientes de liquidación o pago</w:t>
            </w:r>
          </w:p>
        </w:tc>
        <w:tc>
          <w:tcPr>
            <w:tcW w:w="18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 xml:space="preserve"> </w:t>
            </w:r>
          </w:p>
        </w:tc>
      </w:tr>
    </w:tbl>
    <w:p w:rsidR="00842737" w:rsidRDefault="00842737">
      <w:pPr>
        <w:spacing w:after="212"/>
        <w:ind w:left="46" w:right="5"/>
        <w:rPr>
          <w:b/>
        </w:rPr>
      </w:pPr>
    </w:p>
    <w:p w:rsidR="003729C7" w:rsidRDefault="00E77C70">
      <w:pPr>
        <w:spacing w:after="212"/>
        <w:ind w:left="46" w:right="5"/>
      </w:pPr>
      <w:r>
        <w:rPr>
          <w:b/>
        </w:rPr>
        <w:t xml:space="preserve">Artículo 45.- </w:t>
      </w:r>
      <w:r>
        <w:t>Los derechos que el municipio percibirá se causarán por los siguientes conceptos:</w:t>
      </w:r>
    </w:p>
    <w:tbl>
      <w:tblPr>
        <w:tblStyle w:val="TableGrid"/>
        <w:tblW w:w="7620" w:type="dxa"/>
        <w:tblInd w:w="241" w:type="dxa"/>
        <w:tblCellMar>
          <w:top w:w="12" w:type="dxa"/>
          <w:left w:w="0" w:type="dxa"/>
          <w:bottom w:w="0" w:type="dxa"/>
          <w:right w:w="0" w:type="dxa"/>
        </w:tblCellMar>
        <w:tblLook w:val="04A0" w:firstRow="1" w:lastRow="0" w:firstColumn="1" w:lastColumn="0" w:noHBand="0" w:noVBand="1"/>
      </w:tblPr>
      <w:tblGrid>
        <w:gridCol w:w="5620"/>
        <w:gridCol w:w="2000"/>
      </w:tblGrid>
      <w:tr w:rsidR="003729C7">
        <w:trPr>
          <w:trHeight w:val="44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Derechos</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$ 5,760,261.00</w:t>
            </w:r>
          </w:p>
        </w:tc>
      </w:tr>
      <w:tr w:rsidR="003729C7">
        <w:trPr>
          <w:trHeight w:val="67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lastRenderedPageBreak/>
              <w:t>Derechos por el uso, goce, aprovechamiento o explotación de bienes de dominio público</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 </w:t>
            </w:r>
          </w:p>
          <w:p w:rsidR="003729C7" w:rsidRDefault="00E77C70">
            <w:pPr>
              <w:spacing w:after="0" w:line="259" w:lineRule="auto"/>
              <w:ind w:left="0" w:right="5" w:firstLine="0"/>
              <w:jc w:val="right"/>
            </w:pPr>
            <w:r>
              <w:rPr>
                <w:b/>
              </w:rPr>
              <w:t>$ 472,949.00</w:t>
            </w:r>
          </w:p>
        </w:tc>
      </w:tr>
      <w:tr w:rsidR="003729C7">
        <w:trPr>
          <w:trHeight w:val="67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&gt; Por el uso de locales o pisos de mercados, espacios en la vía pública o parques públicos</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$ 350,097.00</w:t>
            </w:r>
          </w:p>
        </w:tc>
      </w:tr>
      <w:tr w:rsidR="003729C7">
        <w:trPr>
          <w:trHeight w:val="67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&gt; Por el uso y aprovechamiento de los bienes de dominio público del patrimonio municipal</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$ 122,852.00</w:t>
            </w:r>
          </w:p>
        </w:tc>
      </w:tr>
      <w:tr w:rsidR="003729C7">
        <w:trPr>
          <w:trHeight w:val="44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Derechos por prestación de servicios</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$ 4,267,502.00</w:t>
            </w:r>
          </w:p>
        </w:tc>
      </w:tr>
      <w:tr w:rsidR="003729C7">
        <w:trPr>
          <w:trHeight w:val="44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Servicios de Agua potable, drenaje y alcantarillado</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$ 2,079,840.00</w:t>
            </w:r>
          </w:p>
        </w:tc>
      </w:tr>
      <w:tr w:rsidR="003729C7">
        <w:trPr>
          <w:trHeight w:val="44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Servicio de Alumbrado público</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$ 0.00</w:t>
            </w:r>
          </w:p>
        </w:tc>
      </w:tr>
      <w:tr w:rsidR="003729C7">
        <w:trPr>
          <w:trHeight w:val="67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&gt; Servicio de Limpia, Recolección, Traslado y disposición final de residuos</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 </w:t>
            </w:r>
          </w:p>
          <w:p w:rsidR="003729C7" w:rsidRDefault="00E77C70">
            <w:pPr>
              <w:spacing w:after="0" w:line="259" w:lineRule="auto"/>
              <w:ind w:left="0" w:right="5" w:firstLine="0"/>
              <w:jc w:val="right"/>
            </w:pPr>
            <w:r>
              <w:rPr>
                <w:b/>
              </w:rPr>
              <w:t>$ 122,640.00</w:t>
            </w:r>
          </w:p>
        </w:tc>
      </w:tr>
      <w:tr w:rsidR="003729C7">
        <w:trPr>
          <w:trHeight w:val="44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Servicio de Mercados y centrales de abasto</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$ 434,969.00</w:t>
            </w:r>
          </w:p>
        </w:tc>
      </w:tr>
      <w:tr w:rsidR="003729C7">
        <w:trPr>
          <w:trHeight w:val="44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Servicio de Panteones</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$ 445,784.00</w:t>
            </w:r>
          </w:p>
        </w:tc>
      </w:tr>
      <w:tr w:rsidR="003729C7">
        <w:trPr>
          <w:trHeight w:val="44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Servicio de Rastro</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$ 939,903.00</w:t>
            </w:r>
          </w:p>
        </w:tc>
      </w:tr>
      <w:tr w:rsidR="003729C7">
        <w:trPr>
          <w:trHeight w:val="67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Servicio de Seguridad pública (Policía Preventiva y Transito</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 </w:t>
            </w:r>
          </w:p>
          <w:p w:rsidR="003729C7" w:rsidRDefault="00E77C70">
            <w:pPr>
              <w:spacing w:after="0" w:line="259" w:lineRule="auto"/>
              <w:ind w:left="0" w:right="5" w:firstLine="0"/>
              <w:jc w:val="right"/>
            </w:pPr>
            <w:r>
              <w:rPr>
                <w:b/>
              </w:rPr>
              <w:t>$ 63,866.00</w:t>
            </w:r>
          </w:p>
        </w:tc>
      </w:tr>
      <w:tr w:rsidR="003729C7">
        <w:trPr>
          <w:trHeight w:val="44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Servicio de Catastro</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$ 180,500.00</w:t>
            </w:r>
          </w:p>
        </w:tc>
      </w:tr>
      <w:tr w:rsidR="003729C7">
        <w:trPr>
          <w:trHeight w:val="44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Otros Derechos</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$ 949,420.00</w:t>
            </w:r>
          </w:p>
        </w:tc>
      </w:tr>
      <w:tr w:rsidR="003729C7">
        <w:trPr>
          <w:trHeight w:val="44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Licencias de funcionamiento y Permisos</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$ 813,404.00</w:t>
            </w:r>
          </w:p>
        </w:tc>
      </w:tr>
      <w:tr w:rsidR="003729C7">
        <w:trPr>
          <w:trHeight w:val="67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&gt; Servicios que presta la Dirección de Obras Públicas y</w:t>
            </w:r>
          </w:p>
          <w:p w:rsidR="003729C7" w:rsidRDefault="00E77C70">
            <w:pPr>
              <w:spacing w:after="0" w:line="259" w:lineRule="auto"/>
              <w:ind w:left="5" w:firstLine="0"/>
              <w:jc w:val="left"/>
            </w:pPr>
            <w:r>
              <w:rPr>
                <w:b/>
              </w:rPr>
              <w:t>Desarrollo Urbano</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 </w:t>
            </w:r>
          </w:p>
          <w:p w:rsidR="003729C7" w:rsidRDefault="00E77C70">
            <w:pPr>
              <w:spacing w:after="0" w:line="259" w:lineRule="auto"/>
              <w:ind w:left="0" w:right="5" w:firstLine="0"/>
              <w:jc w:val="right"/>
            </w:pPr>
            <w:r>
              <w:rPr>
                <w:b/>
              </w:rPr>
              <w:t>$ 5,357.00</w:t>
            </w:r>
          </w:p>
        </w:tc>
      </w:tr>
      <w:tr w:rsidR="003729C7">
        <w:trPr>
          <w:trHeight w:val="670"/>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&gt; Expedición de certificados, constancias, copias, fotografías y formas oficiales</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xml:space="preserve"> </w:t>
            </w:r>
          </w:p>
          <w:p w:rsidR="003729C7" w:rsidRDefault="00E77C70">
            <w:pPr>
              <w:spacing w:after="0" w:line="259" w:lineRule="auto"/>
              <w:ind w:left="0" w:right="5" w:firstLine="0"/>
              <w:jc w:val="right"/>
            </w:pPr>
            <w:r>
              <w:rPr>
                <w:b/>
              </w:rPr>
              <w:t>$ 112,051.00</w:t>
            </w:r>
          </w:p>
        </w:tc>
      </w:tr>
      <w:tr w:rsidR="003729C7">
        <w:trPr>
          <w:trHeight w:val="647"/>
        </w:trPr>
        <w:tc>
          <w:tcPr>
            <w:tcW w:w="562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&gt; Servicios que presta la Unidad de Acceso a la</w:t>
            </w:r>
          </w:p>
          <w:p w:rsidR="003729C7" w:rsidRDefault="00E77C70">
            <w:pPr>
              <w:spacing w:after="0" w:line="259" w:lineRule="auto"/>
              <w:ind w:left="5" w:firstLine="0"/>
              <w:jc w:val="left"/>
            </w:pPr>
            <w:r>
              <w:rPr>
                <w:b/>
              </w:rPr>
              <w:t>Información Pública</w:t>
            </w:r>
          </w:p>
        </w:tc>
        <w:tc>
          <w:tcPr>
            <w:tcW w:w="2000" w:type="dxa"/>
            <w:tcBorders>
              <w:top w:val="single" w:sz="4" w:space="0" w:color="000000"/>
              <w:left w:val="single" w:sz="4" w:space="0" w:color="000000"/>
              <w:bottom w:val="single" w:sz="4" w:space="0" w:color="000000"/>
              <w:right w:val="single" w:sz="4" w:space="0" w:color="000000"/>
            </w:tcBorders>
          </w:tcPr>
          <w:p w:rsidR="003729C7" w:rsidRDefault="00E77C70">
            <w:pPr>
              <w:tabs>
                <w:tab w:val="right" w:pos="2000"/>
              </w:tabs>
              <w:spacing w:after="0" w:line="259" w:lineRule="auto"/>
              <w:ind w:left="0" w:firstLine="0"/>
              <w:jc w:val="left"/>
            </w:pPr>
            <w:r>
              <w:rPr>
                <w:b/>
              </w:rPr>
              <w:t xml:space="preserve"> </w:t>
            </w:r>
            <w:r>
              <w:rPr>
                <w:b/>
              </w:rPr>
              <w:tab/>
              <w:t>$ 18,608.00</w:t>
            </w:r>
          </w:p>
        </w:tc>
      </w:tr>
      <w:tr w:rsidR="003729C7">
        <w:trPr>
          <w:trHeight w:val="452"/>
        </w:trPr>
        <w:tc>
          <w:tcPr>
            <w:tcW w:w="5620" w:type="dxa"/>
            <w:tcBorders>
              <w:top w:val="double" w:sz="4" w:space="0" w:color="000000"/>
              <w:left w:val="single" w:sz="4" w:space="0" w:color="000000"/>
              <w:bottom w:val="single" w:sz="4" w:space="0" w:color="000000"/>
              <w:right w:val="single" w:sz="7" w:space="0" w:color="000000"/>
            </w:tcBorders>
          </w:tcPr>
          <w:p w:rsidR="003729C7" w:rsidRDefault="00E77C70">
            <w:pPr>
              <w:spacing w:after="0" w:line="259" w:lineRule="auto"/>
              <w:ind w:left="5" w:firstLine="0"/>
            </w:pPr>
            <w:r>
              <w:rPr>
                <w:b/>
              </w:rPr>
              <w:t>&gt; Servicio de Supervisión Sanitaria de Matanza de Ganado</w:t>
            </w:r>
          </w:p>
        </w:tc>
        <w:tc>
          <w:tcPr>
            <w:tcW w:w="2000" w:type="dxa"/>
            <w:tcBorders>
              <w:top w:val="double" w:sz="4" w:space="0" w:color="000000"/>
              <w:left w:val="single" w:sz="7"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$ 0.00</w:t>
            </w:r>
          </w:p>
        </w:tc>
      </w:tr>
      <w:tr w:rsidR="003729C7">
        <w:trPr>
          <w:trHeight w:val="440"/>
        </w:trPr>
        <w:tc>
          <w:tcPr>
            <w:tcW w:w="5620" w:type="dxa"/>
            <w:tcBorders>
              <w:top w:val="single" w:sz="4" w:space="0" w:color="000000"/>
              <w:left w:val="single" w:sz="4" w:space="0" w:color="000000"/>
              <w:bottom w:val="single" w:sz="4" w:space="0" w:color="000000"/>
              <w:right w:val="single" w:sz="7" w:space="0" w:color="000000"/>
            </w:tcBorders>
          </w:tcPr>
          <w:p w:rsidR="003729C7" w:rsidRDefault="00E77C70">
            <w:pPr>
              <w:spacing w:after="0" w:line="259" w:lineRule="auto"/>
              <w:ind w:left="5" w:firstLine="0"/>
              <w:jc w:val="left"/>
            </w:pPr>
            <w:r>
              <w:rPr>
                <w:b/>
              </w:rPr>
              <w:t>Accesorios</w:t>
            </w:r>
          </w:p>
        </w:tc>
        <w:tc>
          <w:tcPr>
            <w:tcW w:w="2000" w:type="dxa"/>
            <w:tcBorders>
              <w:top w:val="single" w:sz="4" w:space="0" w:color="000000"/>
              <w:left w:val="single" w:sz="7"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$ 70,390.00</w:t>
            </w:r>
          </w:p>
        </w:tc>
      </w:tr>
      <w:tr w:rsidR="003729C7">
        <w:trPr>
          <w:trHeight w:val="440"/>
        </w:trPr>
        <w:tc>
          <w:tcPr>
            <w:tcW w:w="5620" w:type="dxa"/>
            <w:tcBorders>
              <w:top w:val="single" w:sz="4" w:space="0" w:color="000000"/>
              <w:left w:val="single" w:sz="4" w:space="0" w:color="000000"/>
              <w:bottom w:val="single" w:sz="4" w:space="0" w:color="000000"/>
              <w:right w:val="single" w:sz="7" w:space="0" w:color="000000"/>
            </w:tcBorders>
          </w:tcPr>
          <w:p w:rsidR="003729C7" w:rsidRDefault="00E77C70">
            <w:pPr>
              <w:spacing w:after="0" w:line="259" w:lineRule="auto"/>
              <w:ind w:left="5" w:firstLine="0"/>
              <w:jc w:val="left"/>
            </w:pPr>
            <w:r>
              <w:rPr>
                <w:b/>
              </w:rPr>
              <w:t>&gt; Actualizaciones y Recargos de Derechos</w:t>
            </w:r>
          </w:p>
        </w:tc>
        <w:tc>
          <w:tcPr>
            <w:tcW w:w="2000" w:type="dxa"/>
            <w:tcBorders>
              <w:top w:val="single" w:sz="4" w:space="0" w:color="000000"/>
              <w:left w:val="single" w:sz="7"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$ 0.00</w:t>
            </w:r>
          </w:p>
        </w:tc>
      </w:tr>
      <w:tr w:rsidR="003729C7">
        <w:trPr>
          <w:trHeight w:val="440"/>
        </w:trPr>
        <w:tc>
          <w:tcPr>
            <w:tcW w:w="5620" w:type="dxa"/>
            <w:tcBorders>
              <w:top w:val="single" w:sz="4" w:space="0" w:color="000000"/>
              <w:left w:val="single" w:sz="4" w:space="0" w:color="000000"/>
              <w:bottom w:val="single" w:sz="4" w:space="0" w:color="000000"/>
              <w:right w:val="single" w:sz="7" w:space="0" w:color="000000"/>
            </w:tcBorders>
          </w:tcPr>
          <w:p w:rsidR="003729C7" w:rsidRDefault="00E77C70">
            <w:pPr>
              <w:spacing w:after="0" w:line="259" w:lineRule="auto"/>
              <w:ind w:left="5" w:firstLine="0"/>
              <w:jc w:val="left"/>
            </w:pPr>
            <w:r>
              <w:rPr>
                <w:b/>
              </w:rPr>
              <w:lastRenderedPageBreak/>
              <w:t>&gt; Multas de Derechos</w:t>
            </w:r>
          </w:p>
        </w:tc>
        <w:tc>
          <w:tcPr>
            <w:tcW w:w="2000" w:type="dxa"/>
            <w:tcBorders>
              <w:top w:val="single" w:sz="4" w:space="0" w:color="000000"/>
              <w:left w:val="single" w:sz="7" w:space="0" w:color="000000"/>
              <w:bottom w:val="single" w:sz="4" w:space="0" w:color="000000"/>
              <w:right w:val="single" w:sz="4" w:space="0" w:color="000000"/>
            </w:tcBorders>
          </w:tcPr>
          <w:p w:rsidR="003729C7" w:rsidRDefault="00E77C70">
            <w:pPr>
              <w:spacing w:after="0" w:line="259" w:lineRule="auto"/>
              <w:ind w:left="0" w:right="5" w:firstLine="0"/>
              <w:jc w:val="right"/>
            </w:pPr>
            <w:r>
              <w:rPr>
                <w:b/>
              </w:rPr>
              <w:t>$70,390.00</w:t>
            </w:r>
          </w:p>
        </w:tc>
      </w:tr>
      <w:tr w:rsidR="003729C7">
        <w:trPr>
          <w:trHeight w:val="440"/>
        </w:trPr>
        <w:tc>
          <w:tcPr>
            <w:tcW w:w="5620" w:type="dxa"/>
            <w:tcBorders>
              <w:top w:val="single" w:sz="4" w:space="0" w:color="000000"/>
              <w:left w:val="single" w:sz="4" w:space="0" w:color="000000"/>
              <w:bottom w:val="single" w:sz="4" w:space="0" w:color="000000"/>
              <w:right w:val="single" w:sz="7" w:space="0" w:color="000000"/>
            </w:tcBorders>
          </w:tcPr>
          <w:p w:rsidR="003729C7" w:rsidRDefault="00E77C70">
            <w:pPr>
              <w:spacing w:after="0" w:line="259" w:lineRule="auto"/>
              <w:ind w:left="5" w:firstLine="0"/>
              <w:jc w:val="left"/>
            </w:pPr>
            <w:r>
              <w:rPr>
                <w:b/>
              </w:rPr>
              <w:t>&gt; Gastos de Ejecución de Derechos</w:t>
            </w:r>
          </w:p>
        </w:tc>
        <w:tc>
          <w:tcPr>
            <w:tcW w:w="2000" w:type="dxa"/>
            <w:tcBorders>
              <w:top w:val="single" w:sz="4" w:space="0" w:color="000000"/>
              <w:left w:val="single" w:sz="7"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900"/>
        </w:trPr>
        <w:tc>
          <w:tcPr>
            <w:tcW w:w="5620" w:type="dxa"/>
            <w:tcBorders>
              <w:top w:val="single" w:sz="4" w:space="0" w:color="000000"/>
              <w:left w:val="single" w:sz="4" w:space="0" w:color="000000"/>
              <w:bottom w:val="single" w:sz="4" w:space="0" w:color="000000"/>
              <w:right w:val="single" w:sz="7" w:space="0" w:color="000000"/>
            </w:tcBorders>
          </w:tcPr>
          <w:p w:rsidR="003729C7" w:rsidRDefault="00E77C70">
            <w:pPr>
              <w:spacing w:after="0" w:line="259" w:lineRule="auto"/>
              <w:ind w:left="5" w:right="9" w:firstLine="0"/>
            </w:pPr>
            <w:r>
              <w:rPr>
                <w:b/>
              </w:rPr>
              <w:t>Derechos no comprendidos en las fracciones de la Ley de Ingresos causadas en ejercicios fiscales anteriores pendientes de liquidación o pago</w:t>
            </w:r>
          </w:p>
        </w:tc>
        <w:tc>
          <w:tcPr>
            <w:tcW w:w="2000" w:type="dxa"/>
            <w:tcBorders>
              <w:top w:val="single" w:sz="4" w:space="0" w:color="000000"/>
              <w:left w:val="single" w:sz="7" w:space="0" w:color="000000"/>
              <w:bottom w:val="single" w:sz="4" w:space="0" w:color="000000"/>
              <w:right w:val="single" w:sz="4" w:space="0" w:color="000000"/>
            </w:tcBorders>
          </w:tcPr>
          <w:p w:rsidR="003729C7" w:rsidRDefault="00E77C70">
            <w:pPr>
              <w:spacing w:after="0" w:line="259" w:lineRule="auto"/>
              <w:ind w:left="-9" w:firstLine="0"/>
              <w:jc w:val="left"/>
            </w:pPr>
            <w:r>
              <w:rPr>
                <w:b/>
              </w:rPr>
              <w:t xml:space="preserve"> </w:t>
            </w:r>
          </w:p>
          <w:p w:rsidR="003729C7" w:rsidRDefault="00E77C70">
            <w:pPr>
              <w:tabs>
                <w:tab w:val="right" w:pos="2000"/>
              </w:tabs>
              <w:spacing w:after="0" w:line="259" w:lineRule="auto"/>
              <w:ind w:left="-9" w:firstLine="0"/>
              <w:jc w:val="left"/>
            </w:pPr>
            <w:r>
              <w:rPr>
                <w:b/>
              </w:rPr>
              <w:t xml:space="preserve"> </w:t>
            </w:r>
            <w:r>
              <w:rPr>
                <w:b/>
              </w:rPr>
              <w:tab/>
              <w:t>$ 0.00</w:t>
            </w:r>
          </w:p>
        </w:tc>
      </w:tr>
    </w:tbl>
    <w:p w:rsidR="00842737" w:rsidRDefault="00842737">
      <w:pPr>
        <w:spacing w:after="212"/>
        <w:ind w:left="46" w:right="5"/>
        <w:rPr>
          <w:b/>
        </w:rPr>
      </w:pPr>
    </w:p>
    <w:p w:rsidR="003729C7" w:rsidRDefault="00E77C70">
      <w:pPr>
        <w:spacing w:after="212"/>
        <w:ind w:left="46" w:right="5"/>
      </w:pPr>
      <w:r>
        <w:rPr>
          <w:b/>
        </w:rPr>
        <w:t xml:space="preserve">Artículo 46.- </w:t>
      </w:r>
      <w:r>
        <w:t>Las contribuciones de mejoras que la Hacienda Pública Municipal tiene derecho de percibir, serán las siguientes:</w:t>
      </w:r>
    </w:p>
    <w:tbl>
      <w:tblPr>
        <w:tblStyle w:val="TableGrid"/>
        <w:tblW w:w="7500" w:type="dxa"/>
        <w:tblInd w:w="301" w:type="dxa"/>
        <w:tblCellMar>
          <w:top w:w="12" w:type="dxa"/>
          <w:left w:w="0" w:type="dxa"/>
          <w:bottom w:w="0" w:type="dxa"/>
          <w:right w:w="5" w:type="dxa"/>
        </w:tblCellMar>
        <w:tblLook w:val="04A0" w:firstRow="1" w:lastRow="0" w:firstColumn="1" w:lastColumn="0" w:noHBand="0" w:noVBand="1"/>
      </w:tblPr>
      <w:tblGrid>
        <w:gridCol w:w="5840"/>
        <w:gridCol w:w="1660"/>
      </w:tblGrid>
      <w:tr w:rsidR="003729C7">
        <w:trPr>
          <w:trHeight w:val="440"/>
        </w:trPr>
        <w:tc>
          <w:tcPr>
            <w:tcW w:w="58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Contribuciones de mejoras</w:t>
            </w:r>
          </w:p>
        </w:tc>
        <w:tc>
          <w:tcPr>
            <w:tcW w:w="16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58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Contribución de mejoras por obras públicas</w:t>
            </w:r>
          </w:p>
        </w:tc>
        <w:tc>
          <w:tcPr>
            <w:tcW w:w="16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58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Contribuciones de mejoras por obras públicas</w:t>
            </w:r>
          </w:p>
        </w:tc>
        <w:tc>
          <w:tcPr>
            <w:tcW w:w="16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58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Contribuciones de mejoras por servicios públicos</w:t>
            </w:r>
          </w:p>
        </w:tc>
        <w:tc>
          <w:tcPr>
            <w:tcW w:w="16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900"/>
        </w:trPr>
        <w:tc>
          <w:tcPr>
            <w:tcW w:w="58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Contribuciones de Mejoras no comprendidas en las fracciones de la Ley de Ingresos causadas en ejercicios fiscales anteriores pendientes de liquidación o pago</w:t>
            </w:r>
          </w:p>
        </w:tc>
        <w:tc>
          <w:tcPr>
            <w:tcW w:w="16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 xml:space="preserve"> </w:t>
            </w:r>
          </w:p>
          <w:p w:rsidR="003729C7" w:rsidRDefault="00E77C70">
            <w:pPr>
              <w:tabs>
                <w:tab w:val="right" w:pos="1655"/>
              </w:tabs>
              <w:spacing w:after="0" w:line="259" w:lineRule="auto"/>
              <w:ind w:left="-5" w:firstLine="0"/>
              <w:jc w:val="left"/>
            </w:pPr>
            <w:r>
              <w:rPr>
                <w:b/>
              </w:rPr>
              <w:t xml:space="preserve"> </w:t>
            </w:r>
            <w:r>
              <w:rPr>
                <w:b/>
              </w:rPr>
              <w:tab/>
              <w:t>$ 0.00</w:t>
            </w:r>
          </w:p>
        </w:tc>
      </w:tr>
    </w:tbl>
    <w:p w:rsidR="00842737" w:rsidRDefault="00842737">
      <w:pPr>
        <w:spacing w:after="212"/>
        <w:ind w:left="46" w:right="5"/>
        <w:rPr>
          <w:b/>
        </w:rPr>
      </w:pPr>
    </w:p>
    <w:p w:rsidR="003729C7" w:rsidRDefault="00E77C70">
      <w:pPr>
        <w:spacing w:after="212"/>
        <w:ind w:left="46" w:right="5"/>
      </w:pPr>
      <w:r>
        <w:rPr>
          <w:b/>
        </w:rPr>
        <w:t xml:space="preserve">Artículo 47.- </w:t>
      </w:r>
      <w:r>
        <w:t>Los ingresos que la Hacienda Pública Municipal percibirá por concepto de productos, serán las siguientes:</w:t>
      </w:r>
    </w:p>
    <w:tbl>
      <w:tblPr>
        <w:tblStyle w:val="TableGrid"/>
        <w:tblW w:w="7700" w:type="dxa"/>
        <w:tblInd w:w="201" w:type="dxa"/>
        <w:tblCellMar>
          <w:top w:w="7" w:type="dxa"/>
          <w:left w:w="0" w:type="dxa"/>
          <w:bottom w:w="0" w:type="dxa"/>
          <w:right w:w="5" w:type="dxa"/>
        </w:tblCellMar>
        <w:tblLook w:val="04A0" w:firstRow="1" w:lastRow="0" w:firstColumn="1" w:lastColumn="0" w:noHBand="0" w:noVBand="1"/>
      </w:tblPr>
      <w:tblGrid>
        <w:gridCol w:w="6260"/>
        <w:gridCol w:w="1440"/>
      </w:tblGrid>
      <w:tr w:rsidR="003729C7">
        <w:trPr>
          <w:trHeight w:val="440"/>
        </w:trPr>
        <w:tc>
          <w:tcPr>
            <w:tcW w:w="6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Productos</w:t>
            </w:r>
          </w:p>
        </w:tc>
        <w:tc>
          <w:tcPr>
            <w:tcW w:w="14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$ 191,226.00</w:t>
            </w:r>
          </w:p>
        </w:tc>
      </w:tr>
      <w:tr w:rsidR="003729C7">
        <w:trPr>
          <w:trHeight w:val="440"/>
        </w:trPr>
        <w:tc>
          <w:tcPr>
            <w:tcW w:w="6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Productos de tipo corriente</w:t>
            </w:r>
          </w:p>
        </w:tc>
        <w:tc>
          <w:tcPr>
            <w:tcW w:w="14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$ 10,078.00</w:t>
            </w:r>
          </w:p>
        </w:tc>
      </w:tr>
      <w:tr w:rsidR="003729C7">
        <w:trPr>
          <w:trHeight w:val="440"/>
        </w:trPr>
        <w:tc>
          <w:tcPr>
            <w:tcW w:w="6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&gt;Derivados de Productos Financieros</w:t>
            </w:r>
          </w:p>
        </w:tc>
        <w:tc>
          <w:tcPr>
            <w:tcW w:w="14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$ 10,078.00</w:t>
            </w:r>
          </w:p>
        </w:tc>
      </w:tr>
      <w:tr w:rsidR="003729C7">
        <w:trPr>
          <w:trHeight w:val="440"/>
        </w:trPr>
        <w:tc>
          <w:tcPr>
            <w:tcW w:w="6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Productos de capital</w:t>
            </w:r>
          </w:p>
        </w:tc>
        <w:tc>
          <w:tcPr>
            <w:tcW w:w="14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670"/>
        </w:trPr>
        <w:tc>
          <w:tcPr>
            <w:tcW w:w="6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&gt; Arrendamiento, enajenación, uso y explotación de bienes muebles del dominio privado del Municipio.</w:t>
            </w:r>
          </w:p>
        </w:tc>
        <w:tc>
          <w:tcPr>
            <w:tcW w:w="14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 xml:space="preserve"> </w:t>
            </w:r>
          </w:p>
          <w:p w:rsidR="003729C7" w:rsidRDefault="00E77C70">
            <w:pPr>
              <w:spacing w:after="0" w:line="259" w:lineRule="auto"/>
              <w:ind w:left="0" w:firstLine="0"/>
              <w:jc w:val="right"/>
            </w:pPr>
            <w:r>
              <w:rPr>
                <w:b/>
              </w:rPr>
              <w:t>$ 0.00</w:t>
            </w:r>
          </w:p>
        </w:tc>
      </w:tr>
      <w:tr w:rsidR="003729C7">
        <w:trPr>
          <w:trHeight w:val="453"/>
        </w:trPr>
        <w:tc>
          <w:tcPr>
            <w:tcW w:w="6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&gt; Arrendamiento, enajenación, uso y explotación de bienes</w:t>
            </w:r>
          </w:p>
        </w:tc>
        <w:tc>
          <w:tcPr>
            <w:tcW w:w="1440" w:type="dxa"/>
            <w:tcBorders>
              <w:top w:val="single" w:sz="4" w:space="0" w:color="000000"/>
              <w:left w:val="single" w:sz="4" w:space="0" w:color="000000"/>
              <w:bottom w:val="single" w:sz="4" w:space="0" w:color="000000"/>
              <w:right w:val="single" w:sz="4" w:space="0" w:color="000000"/>
            </w:tcBorders>
          </w:tcPr>
          <w:p w:rsidR="003729C7" w:rsidRDefault="00E77C70">
            <w:pPr>
              <w:tabs>
                <w:tab w:val="right" w:pos="1435"/>
              </w:tabs>
              <w:spacing w:after="0" w:line="259" w:lineRule="auto"/>
              <w:ind w:left="-5" w:firstLine="0"/>
              <w:jc w:val="left"/>
            </w:pPr>
            <w:r>
              <w:rPr>
                <w:b/>
              </w:rPr>
              <w:t xml:space="preserve"> </w:t>
            </w:r>
            <w:r>
              <w:rPr>
                <w:b/>
              </w:rPr>
              <w:tab/>
              <w:t>$ 0.00</w:t>
            </w:r>
          </w:p>
        </w:tc>
      </w:tr>
      <w:tr w:rsidR="003729C7">
        <w:trPr>
          <w:trHeight w:val="435"/>
        </w:trPr>
        <w:tc>
          <w:tcPr>
            <w:tcW w:w="6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Inmuebles del dominio privado del Municipio.</w:t>
            </w:r>
          </w:p>
        </w:tc>
        <w:tc>
          <w:tcPr>
            <w:tcW w:w="1440" w:type="dxa"/>
            <w:tcBorders>
              <w:top w:val="single" w:sz="4" w:space="0" w:color="000000"/>
              <w:left w:val="single" w:sz="4" w:space="0" w:color="000000"/>
              <w:bottom w:val="single" w:sz="4" w:space="0" w:color="000000"/>
              <w:right w:val="single" w:sz="4" w:space="0" w:color="000000"/>
            </w:tcBorders>
          </w:tcPr>
          <w:p w:rsidR="003729C7" w:rsidRDefault="003729C7">
            <w:pPr>
              <w:spacing w:after="160" w:line="259" w:lineRule="auto"/>
              <w:ind w:left="0" w:firstLine="0"/>
              <w:jc w:val="left"/>
            </w:pPr>
          </w:p>
        </w:tc>
      </w:tr>
      <w:tr w:rsidR="003729C7">
        <w:trPr>
          <w:trHeight w:val="900"/>
        </w:trPr>
        <w:tc>
          <w:tcPr>
            <w:tcW w:w="6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Productos no comprendidos en las fracciones de la Ley de Ingresos causadas en ejercicios fiscales anteriores pendientes de liquidación o pago</w:t>
            </w:r>
          </w:p>
        </w:tc>
        <w:tc>
          <w:tcPr>
            <w:tcW w:w="14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 xml:space="preserve"> </w:t>
            </w:r>
          </w:p>
          <w:p w:rsidR="003729C7" w:rsidRDefault="00E77C70">
            <w:pPr>
              <w:tabs>
                <w:tab w:val="right" w:pos="1435"/>
              </w:tabs>
              <w:spacing w:after="0" w:line="259" w:lineRule="auto"/>
              <w:ind w:left="-5" w:firstLine="0"/>
              <w:jc w:val="left"/>
            </w:pPr>
            <w:r>
              <w:rPr>
                <w:b/>
              </w:rPr>
              <w:t xml:space="preserve"> </w:t>
            </w:r>
            <w:r>
              <w:rPr>
                <w:b/>
              </w:rPr>
              <w:tab/>
              <w:t>$ 181,148.00</w:t>
            </w:r>
          </w:p>
        </w:tc>
      </w:tr>
      <w:tr w:rsidR="003729C7">
        <w:trPr>
          <w:trHeight w:val="440"/>
        </w:trPr>
        <w:tc>
          <w:tcPr>
            <w:tcW w:w="626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lastRenderedPageBreak/>
              <w:t>&gt; Otros Productos</w:t>
            </w:r>
          </w:p>
        </w:tc>
        <w:tc>
          <w:tcPr>
            <w:tcW w:w="14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$ 181,148.00</w:t>
            </w:r>
          </w:p>
        </w:tc>
      </w:tr>
    </w:tbl>
    <w:p w:rsidR="00842737" w:rsidRDefault="00842737">
      <w:pPr>
        <w:spacing w:after="212"/>
        <w:ind w:left="46" w:right="5"/>
        <w:rPr>
          <w:b/>
        </w:rPr>
      </w:pPr>
    </w:p>
    <w:p w:rsidR="003729C7" w:rsidRDefault="00E77C70">
      <w:pPr>
        <w:spacing w:after="212"/>
        <w:ind w:left="46" w:right="5"/>
      </w:pPr>
      <w:r>
        <w:rPr>
          <w:b/>
        </w:rPr>
        <w:t xml:space="preserve">Artículo 48.- </w:t>
      </w:r>
      <w:r>
        <w:t>Los ingresos que la Hacienda Pública Municipal percibirá por concepto de aprovechamientos, se clasificarán de la siguiente manera:</w:t>
      </w:r>
    </w:p>
    <w:tbl>
      <w:tblPr>
        <w:tblStyle w:val="TableGrid"/>
        <w:tblW w:w="7580" w:type="dxa"/>
        <w:tblInd w:w="261" w:type="dxa"/>
        <w:tblCellMar>
          <w:top w:w="12" w:type="dxa"/>
          <w:left w:w="0" w:type="dxa"/>
          <w:bottom w:w="0" w:type="dxa"/>
          <w:right w:w="5" w:type="dxa"/>
        </w:tblCellMar>
        <w:tblLook w:val="04A0" w:firstRow="1" w:lastRow="0" w:firstColumn="1" w:lastColumn="0" w:noHBand="0" w:noVBand="1"/>
      </w:tblPr>
      <w:tblGrid>
        <w:gridCol w:w="6040"/>
        <w:gridCol w:w="1540"/>
      </w:tblGrid>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Aprovechamientos</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$ 271,398.00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Aprovechamientos de tipo corriente</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$ 271,398.00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&gt; Infracciones por faltas administrativas</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&gt; Sanciones por faltas al reglamento de tránsito</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&gt; Cesiones</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&gt; Herencias</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&gt; Legados</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&gt; Donaciones</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&gt; Adjudicaciones Judiciales</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&gt; Adjudicaciones administrativas</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&gt; Subsidios de otro nivel de gobierno</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&gt; Subsidios de organismos públicos y privados</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&gt; Multas impuestas por autoridades federales, no fiscales</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67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pPr>
            <w:r>
              <w:rPr>
                <w:b/>
              </w:rPr>
              <w:t>&gt; Convenidos con la Federación y el Estado (Zofemat, Capufe, entre otros)</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 xml:space="preserve"> </w:t>
            </w:r>
          </w:p>
          <w:p w:rsidR="003729C7" w:rsidRDefault="00E77C70">
            <w:pPr>
              <w:spacing w:after="0" w:line="259" w:lineRule="auto"/>
              <w:ind w:left="0" w:firstLine="0"/>
              <w:jc w:val="right"/>
            </w:pPr>
            <w:r>
              <w:rPr>
                <w:b/>
              </w:rPr>
              <w:t>$ 0.00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&gt; Aprovechamientos diversos de tipo corriente</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$ 271,398.00</w:t>
            </w:r>
          </w:p>
        </w:tc>
      </w:tr>
      <w:tr w:rsidR="003729C7">
        <w:trPr>
          <w:trHeight w:val="44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jc w:val="left"/>
            </w:pPr>
            <w:r>
              <w:rPr>
                <w:b/>
              </w:rPr>
              <w:t>Aprovechamientos de capital</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trPr>
          <w:trHeight w:val="900"/>
        </w:trPr>
        <w:tc>
          <w:tcPr>
            <w:tcW w:w="60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25" w:firstLine="0"/>
            </w:pPr>
            <w:r>
              <w:rPr>
                <w:b/>
              </w:rPr>
              <w:t>Aprovechamientos no comprendidos en las fracciones de la Ley de Ingresos causadas en ejercicios fiscales anteriores pendientes de liquidación o pago</w:t>
            </w:r>
          </w:p>
        </w:tc>
        <w:tc>
          <w:tcPr>
            <w:tcW w:w="154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 xml:space="preserve"> </w:t>
            </w:r>
          </w:p>
          <w:p w:rsidR="003729C7" w:rsidRDefault="00E77C70">
            <w:pPr>
              <w:tabs>
                <w:tab w:val="right" w:pos="1535"/>
              </w:tabs>
              <w:spacing w:after="0" w:line="259" w:lineRule="auto"/>
              <w:ind w:left="-5" w:firstLine="0"/>
              <w:jc w:val="left"/>
            </w:pPr>
            <w:r>
              <w:rPr>
                <w:b/>
              </w:rPr>
              <w:t xml:space="preserve"> </w:t>
            </w:r>
            <w:r>
              <w:rPr>
                <w:b/>
              </w:rPr>
              <w:tab/>
              <w:t>$ 0.00</w:t>
            </w:r>
          </w:p>
        </w:tc>
      </w:tr>
    </w:tbl>
    <w:p w:rsidR="00617454" w:rsidRDefault="00617454">
      <w:pPr>
        <w:spacing w:after="212"/>
        <w:ind w:left="46" w:right="5"/>
        <w:rPr>
          <w:b/>
        </w:rPr>
      </w:pPr>
    </w:p>
    <w:p w:rsidR="003729C7" w:rsidRDefault="00E77C70">
      <w:pPr>
        <w:spacing w:after="212"/>
        <w:ind w:left="46" w:right="5"/>
      </w:pPr>
      <w:r>
        <w:rPr>
          <w:b/>
        </w:rPr>
        <w:t xml:space="preserve">Artículo 49.- </w:t>
      </w:r>
      <w:r>
        <w:t xml:space="preserve">Los ingresos por Participaciones que percibirá la Hacienda Pública Municipal </w:t>
      </w:r>
      <w:r w:rsidR="00617454">
        <w:t>se Integrarán</w:t>
      </w:r>
      <w:r>
        <w:t xml:space="preserve"> por los siguientes conceptos:</w:t>
      </w:r>
    </w:p>
    <w:tbl>
      <w:tblPr>
        <w:tblStyle w:val="TableGrid"/>
        <w:tblW w:w="7813" w:type="dxa"/>
        <w:tblInd w:w="161" w:type="dxa"/>
        <w:tblCellMar>
          <w:top w:w="12" w:type="dxa"/>
          <w:left w:w="5" w:type="dxa"/>
          <w:bottom w:w="0" w:type="dxa"/>
          <w:right w:w="115" w:type="dxa"/>
        </w:tblCellMar>
        <w:tblLook w:val="04A0" w:firstRow="1" w:lastRow="0" w:firstColumn="1" w:lastColumn="0" w:noHBand="0" w:noVBand="1"/>
      </w:tblPr>
      <w:tblGrid>
        <w:gridCol w:w="3900"/>
        <w:gridCol w:w="3913"/>
      </w:tblGrid>
      <w:tr w:rsidR="003729C7">
        <w:trPr>
          <w:trHeight w:val="555"/>
        </w:trPr>
        <w:tc>
          <w:tcPr>
            <w:tcW w:w="39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lastRenderedPageBreak/>
              <w:t>Participaciones</w:t>
            </w:r>
          </w:p>
        </w:tc>
        <w:tc>
          <w:tcPr>
            <w:tcW w:w="391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$ 40,992,891.00</w:t>
            </w:r>
          </w:p>
        </w:tc>
      </w:tr>
    </w:tbl>
    <w:p w:rsidR="00617454" w:rsidRDefault="00617454">
      <w:pPr>
        <w:spacing w:after="212"/>
        <w:ind w:left="46" w:right="5"/>
        <w:rPr>
          <w:b/>
        </w:rPr>
      </w:pPr>
    </w:p>
    <w:p w:rsidR="003729C7" w:rsidRDefault="00E77C70">
      <w:pPr>
        <w:spacing w:after="212"/>
        <w:ind w:left="46" w:right="5"/>
      </w:pPr>
      <w:r>
        <w:rPr>
          <w:b/>
        </w:rPr>
        <w:t xml:space="preserve">Artículo 50.- </w:t>
      </w:r>
      <w:r>
        <w:t>Las aportaciones que recaudará la Hacienda Pública Municipal se integrarán con los siguientes conceptos:</w:t>
      </w:r>
    </w:p>
    <w:tbl>
      <w:tblPr>
        <w:tblStyle w:val="TableGrid"/>
        <w:tblW w:w="7813" w:type="dxa"/>
        <w:tblInd w:w="161" w:type="dxa"/>
        <w:tblCellMar>
          <w:top w:w="12" w:type="dxa"/>
          <w:left w:w="5" w:type="dxa"/>
          <w:bottom w:w="0" w:type="dxa"/>
          <w:right w:w="115" w:type="dxa"/>
        </w:tblCellMar>
        <w:tblLook w:val="04A0" w:firstRow="1" w:lastRow="0" w:firstColumn="1" w:lastColumn="0" w:noHBand="0" w:noVBand="1"/>
      </w:tblPr>
      <w:tblGrid>
        <w:gridCol w:w="3900"/>
        <w:gridCol w:w="3913"/>
      </w:tblGrid>
      <w:tr w:rsidR="003729C7">
        <w:trPr>
          <w:trHeight w:val="555"/>
        </w:trPr>
        <w:tc>
          <w:tcPr>
            <w:tcW w:w="3900"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Aportaciones</w:t>
            </w:r>
          </w:p>
        </w:tc>
        <w:tc>
          <w:tcPr>
            <w:tcW w:w="3913" w:type="dxa"/>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0" w:firstLine="0"/>
              <w:jc w:val="left"/>
            </w:pPr>
            <w:r>
              <w:rPr>
                <w:b/>
              </w:rPr>
              <w:t>$ 53,970,062.00</w:t>
            </w:r>
          </w:p>
        </w:tc>
      </w:tr>
    </w:tbl>
    <w:p w:rsidR="00617454" w:rsidRDefault="00617454">
      <w:pPr>
        <w:spacing w:after="212"/>
        <w:ind w:left="46" w:right="5"/>
        <w:rPr>
          <w:b/>
        </w:rPr>
      </w:pPr>
    </w:p>
    <w:p w:rsidR="003729C7" w:rsidRDefault="00E77C70">
      <w:pPr>
        <w:spacing w:after="212"/>
        <w:ind w:left="46" w:right="5"/>
      </w:pPr>
      <w:r>
        <w:rPr>
          <w:b/>
        </w:rPr>
        <w:t xml:space="preserve">Artículo 51.- </w:t>
      </w:r>
      <w:r>
        <w:t>Los ingresos extraordinarios que podrá percibir la Hacienda Pública Municipal serán los siguientes:</w:t>
      </w:r>
    </w:p>
    <w:tbl>
      <w:tblPr>
        <w:tblStyle w:val="TableGrid"/>
        <w:tblW w:w="7926" w:type="dxa"/>
        <w:tblInd w:w="291" w:type="dxa"/>
        <w:tblCellMar>
          <w:top w:w="7" w:type="dxa"/>
          <w:left w:w="0" w:type="dxa"/>
          <w:bottom w:w="0" w:type="dxa"/>
          <w:right w:w="0" w:type="dxa"/>
        </w:tblCellMar>
        <w:tblLook w:val="04A0" w:firstRow="1" w:lastRow="0" w:firstColumn="1" w:lastColumn="0" w:noHBand="0" w:noVBand="1"/>
      </w:tblPr>
      <w:tblGrid>
        <w:gridCol w:w="24"/>
        <w:gridCol w:w="5914"/>
        <w:gridCol w:w="21"/>
        <w:gridCol w:w="150"/>
        <w:gridCol w:w="74"/>
        <w:gridCol w:w="1743"/>
      </w:tblGrid>
      <w:tr w:rsidR="003729C7" w:rsidTr="003A3520">
        <w:trPr>
          <w:trHeight w:val="440"/>
        </w:trPr>
        <w:tc>
          <w:tcPr>
            <w:tcW w:w="5938"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Ingresos por ventas de bienes y servicios</w:t>
            </w:r>
          </w:p>
        </w:tc>
        <w:tc>
          <w:tcPr>
            <w:tcW w:w="245" w:type="dxa"/>
            <w:gridSpan w:val="3"/>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743" w:type="dxa"/>
            <w:tcBorders>
              <w:top w:val="single" w:sz="4" w:space="0" w:color="000000"/>
              <w:left w:val="nil"/>
              <w:bottom w:val="single" w:sz="4" w:space="0" w:color="000000"/>
              <w:right w:val="single" w:sz="5" w:space="0" w:color="000000"/>
            </w:tcBorders>
          </w:tcPr>
          <w:p w:rsidR="003729C7" w:rsidRDefault="00E77C70">
            <w:pPr>
              <w:spacing w:after="0" w:line="259" w:lineRule="auto"/>
              <w:ind w:left="0" w:right="4" w:firstLine="0"/>
              <w:jc w:val="right"/>
            </w:pPr>
            <w:r>
              <w:rPr>
                <w:b/>
              </w:rPr>
              <w:t>$ 0.00</w:t>
            </w:r>
          </w:p>
        </w:tc>
      </w:tr>
      <w:tr w:rsidR="003729C7" w:rsidTr="003A3520">
        <w:trPr>
          <w:trHeight w:val="670"/>
        </w:trPr>
        <w:tc>
          <w:tcPr>
            <w:tcW w:w="5938"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right="-28" w:firstLine="0"/>
              <w:jc w:val="left"/>
            </w:pPr>
            <w:r>
              <w:rPr>
                <w:b/>
              </w:rPr>
              <w:t>Ingresos por ventas de bienes y servicios de organismos descentralizados</w:t>
            </w:r>
          </w:p>
        </w:tc>
        <w:tc>
          <w:tcPr>
            <w:tcW w:w="245" w:type="dxa"/>
            <w:gridSpan w:val="3"/>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743" w:type="dxa"/>
            <w:tcBorders>
              <w:top w:val="single" w:sz="4" w:space="0" w:color="000000"/>
              <w:left w:val="nil"/>
              <w:bottom w:val="single" w:sz="4" w:space="0" w:color="000000"/>
              <w:right w:val="single" w:sz="5" w:space="0" w:color="000000"/>
            </w:tcBorders>
          </w:tcPr>
          <w:p w:rsidR="003729C7" w:rsidRDefault="00E77C70">
            <w:pPr>
              <w:spacing w:after="0" w:line="259" w:lineRule="auto"/>
              <w:ind w:left="0" w:right="4" w:firstLine="0"/>
              <w:jc w:val="right"/>
            </w:pPr>
            <w:r>
              <w:rPr>
                <w:b/>
              </w:rPr>
              <w:t>$ 0.00</w:t>
            </w:r>
          </w:p>
        </w:tc>
      </w:tr>
      <w:tr w:rsidR="003729C7" w:rsidTr="003A3520">
        <w:trPr>
          <w:trHeight w:val="670"/>
        </w:trPr>
        <w:tc>
          <w:tcPr>
            <w:tcW w:w="5938"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right="-28" w:firstLine="0"/>
            </w:pPr>
            <w:r>
              <w:rPr>
                <w:b/>
              </w:rPr>
              <w:t>Ingresos por ventas de bienes y servicios producidos en establecimientos del Gobierno Central</w:t>
            </w:r>
          </w:p>
        </w:tc>
        <w:tc>
          <w:tcPr>
            <w:tcW w:w="245" w:type="dxa"/>
            <w:gridSpan w:val="3"/>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743" w:type="dxa"/>
            <w:tcBorders>
              <w:top w:val="single" w:sz="4" w:space="0" w:color="000000"/>
              <w:left w:val="nil"/>
              <w:bottom w:val="single" w:sz="4" w:space="0" w:color="000000"/>
              <w:right w:val="single" w:sz="5" w:space="0" w:color="000000"/>
            </w:tcBorders>
          </w:tcPr>
          <w:p w:rsidR="003729C7" w:rsidRDefault="00E77C70">
            <w:pPr>
              <w:spacing w:after="0" w:line="259" w:lineRule="auto"/>
              <w:ind w:left="0" w:right="4" w:firstLine="0"/>
              <w:jc w:val="right"/>
            </w:pPr>
            <w:r>
              <w:rPr>
                <w:b/>
              </w:rPr>
              <w:t>$ 0.00</w:t>
            </w:r>
          </w:p>
        </w:tc>
      </w:tr>
      <w:tr w:rsidR="003729C7" w:rsidTr="003A3520">
        <w:trPr>
          <w:trHeight w:val="440"/>
        </w:trPr>
        <w:tc>
          <w:tcPr>
            <w:tcW w:w="5938"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Transferencias, Asignaciones, Subsidios y Otras Ayudas</w:t>
            </w:r>
          </w:p>
        </w:tc>
        <w:tc>
          <w:tcPr>
            <w:tcW w:w="245" w:type="dxa"/>
            <w:gridSpan w:val="3"/>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743" w:type="dxa"/>
            <w:tcBorders>
              <w:top w:val="single" w:sz="4" w:space="0" w:color="000000"/>
              <w:left w:val="nil"/>
              <w:bottom w:val="single" w:sz="4" w:space="0" w:color="000000"/>
              <w:right w:val="single" w:sz="5" w:space="0" w:color="000000"/>
            </w:tcBorders>
          </w:tcPr>
          <w:p w:rsidR="003729C7" w:rsidRDefault="00E77C70">
            <w:pPr>
              <w:spacing w:after="0" w:line="259" w:lineRule="auto"/>
              <w:ind w:left="0" w:right="4" w:firstLine="0"/>
              <w:jc w:val="right"/>
            </w:pPr>
            <w:r>
              <w:rPr>
                <w:b/>
              </w:rPr>
              <w:t>$ 0.00</w:t>
            </w:r>
          </w:p>
        </w:tc>
      </w:tr>
      <w:tr w:rsidR="003729C7" w:rsidTr="003A3520">
        <w:trPr>
          <w:trHeight w:val="440"/>
        </w:trPr>
        <w:tc>
          <w:tcPr>
            <w:tcW w:w="5938"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Transferencias Internas y Asignaciones del Sector Público</w:t>
            </w:r>
          </w:p>
        </w:tc>
        <w:tc>
          <w:tcPr>
            <w:tcW w:w="245" w:type="dxa"/>
            <w:gridSpan w:val="3"/>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743" w:type="dxa"/>
            <w:tcBorders>
              <w:top w:val="single" w:sz="4" w:space="0" w:color="000000"/>
              <w:left w:val="nil"/>
              <w:bottom w:val="single" w:sz="4" w:space="0" w:color="000000"/>
              <w:right w:val="single" w:sz="5" w:space="0" w:color="000000"/>
            </w:tcBorders>
          </w:tcPr>
          <w:p w:rsidR="003729C7" w:rsidRDefault="00E77C70">
            <w:pPr>
              <w:spacing w:after="0" w:line="259" w:lineRule="auto"/>
              <w:ind w:left="0" w:right="4" w:firstLine="0"/>
              <w:jc w:val="right"/>
            </w:pPr>
            <w:r>
              <w:rPr>
                <w:b/>
              </w:rPr>
              <w:t>$ 0.00</w:t>
            </w:r>
          </w:p>
        </w:tc>
      </w:tr>
      <w:tr w:rsidR="003729C7" w:rsidTr="003A3520">
        <w:trPr>
          <w:trHeight w:val="670"/>
        </w:trPr>
        <w:tc>
          <w:tcPr>
            <w:tcW w:w="5938"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&gt; Las recibidas por conceptos diversos a participaciones aportaciones o aprovechamientos</w:t>
            </w:r>
          </w:p>
        </w:tc>
        <w:tc>
          <w:tcPr>
            <w:tcW w:w="245" w:type="dxa"/>
            <w:gridSpan w:val="3"/>
            <w:tcBorders>
              <w:top w:val="single" w:sz="4" w:space="0" w:color="000000"/>
              <w:left w:val="single" w:sz="4" w:space="0" w:color="000000"/>
              <w:bottom w:val="single" w:sz="4" w:space="0" w:color="000000"/>
              <w:right w:val="nil"/>
            </w:tcBorders>
          </w:tcPr>
          <w:p w:rsidR="003729C7" w:rsidRDefault="00E77C70">
            <w:pPr>
              <w:spacing w:after="0" w:line="259" w:lineRule="auto"/>
              <w:ind w:left="-28" w:firstLine="0"/>
              <w:jc w:val="left"/>
            </w:pPr>
            <w:r>
              <w:rPr>
                <w:b/>
              </w:rPr>
              <w:t xml:space="preserve">, </w:t>
            </w:r>
          </w:p>
        </w:tc>
        <w:tc>
          <w:tcPr>
            <w:tcW w:w="1743" w:type="dxa"/>
            <w:tcBorders>
              <w:top w:val="single" w:sz="4" w:space="0" w:color="000000"/>
              <w:left w:val="nil"/>
              <w:bottom w:val="single" w:sz="4" w:space="0" w:color="000000"/>
              <w:right w:val="single" w:sz="5" w:space="0" w:color="000000"/>
            </w:tcBorders>
          </w:tcPr>
          <w:p w:rsidR="003729C7" w:rsidRDefault="00E77C70">
            <w:pPr>
              <w:spacing w:after="0" w:line="259" w:lineRule="auto"/>
              <w:ind w:left="0" w:right="4" w:firstLine="0"/>
              <w:jc w:val="right"/>
            </w:pPr>
            <w:r>
              <w:rPr>
                <w:b/>
              </w:rPr>
              <w:t>$ 0.00</w:t>
            </w:r>
          </w:p>
        </w:tc>
      </w:tr>
      <w:tr w:rsidR="003729C7" w:rsidTr="003A3520">
        <w:trPr>
          <w:trHeight w:val="440"/>
        </w:trPr>
        <w:tc>
          <w:tcPr>
            <w:tcW w:w="5938"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Transferencias del Sector Público</w:t>
            </w:r>
          </w:p>
        </w:tc>
        <w:tc>
          <w:tcPr>
            <w:tcW w:w="245" w:type="dxa"/>
            <w:gridSpan w:val="3"/>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743" w:type="dxa"/>
            <w:tcBorders>
              <w:top w:val="single" w:sz="4" w:space="0" w:color="000000"/>
              <w:left w:val="nil"/>
              <w:bottom w:val="single" w:sz="4" w:space="0" w:color="000000"/>
              <w:right w:val="single" w:sz="5" w:space="0" w:color="000000"/>
            </w:tcBorders>
          </w:tcPr>
          <w:p w:rsidR="003729C7" w:rsidRDefault="00E77C70">
            <w:pPr>
              <w:spacing w:after="0" w:line="259" w:lineRule="auto"/>
              <w:ind w:left="0" w:right="1" w:firstLine="0"/>
              <w:jc w:val="right"/>
            </w:pPr>
            <w:r>
              <w:rPr>
                <w:b/>
              </w:rPr>
              <w:t>$ 0.00</w:t>
            </w:r>
          </w:p>
        </w:tc>
      </w:tr>
      <w:tr w:rsidR="003729C7" w:rsidTr="003A3520">
        <w:trPr>
          <w:trHeight w:val="440"/>
        </w:trPr>
        <w:tc>
          <w:tcPr>
            <w:tcW w:w="5938"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Subsidios y Subvenciones</w:t>
            </w:r>
          </w:p>
        </w:tc>
        <w:tc>
          <w:tcPr>
            <w:tcW w:w="245" w:type="dxa"/>
            <w:gridSpan w:val="3"/>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743" w:type="dxa"/>
            <w:tcBorders>
              <w:top w:val="single" w:sz="4" w:space="0" w:color="000000"/>
              <w:left w:val="nil"/>
              <w:bottom w:val="single" w:sz="4" w:space="0" w:color="000000"/>
              <w:right w:val="single" w:sz="5" w:space="0" w:color="000000"/>
            </w:tcBorders>
          </w:tcPr>
          <w:p w:rsidR="003729C7" w:rsidRDefault="00E77C70">
            <w:pPr>
              <w:spacing w:after="0" w:line="259" w:lineRule="auto"/>
              <w:ind w:left="0" w:right="1" w:firstLine="0"/>
              <w:jc w:val="right"/>
            </w:pPr>
            <w:r>
              <w:rPr>
                <w:b/>
              </w:rPr>
              <w:t>$ 0.00</w:t>
            </w:r>
          </w:p>
        </w:tc>
      </w:tr>
      <w:tr w:rsidR="003729C7" w:rsidTr="003A3520">
        <w:trPr>
          <w:trHeight w:val="440"/>
        </w:trPr>
        <w:tc>
          <w:tcPr>
            <w:tcW w:w="5938"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Ayudas sociales</w:t>
            </w:r>
          </w:p>
        </w:tc>
        <w:tc>
          <w:tcPr>
            <w:tcW w:w="245" w:type="dxa"/>
            <w:gridSpan w:val="3"/>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743" w:type="dxa"/>
            <w:tcBorders>
              <w:top w:val="single" w:sz="4" w:space="0" w:color="000000"/>
              <w:left w:val="nil"/>
              <w:bottom w:val="single" w:sz="4" w:space="0" w:color="000000"/>
              <w:right w:val="single" w:sz="5" w:space="0" w:color="000000"/>
            </w:tcBorders>
          </w:tcPr>
          <w:p w:rsidR="003729C7" w:rsidRDefault="00E77C70">
            <w:pPr>
              <w:spacing w:after="0" w:line="259" w:lineRule="auto"/>
              <w:ind w:left="0" w:right="1" w:firstLine="0"/>
              <w:jc w:val="right"/>
            </w:pPr>
            <w:r>
              <w:rPr>
                <w:b/>
              </w:rPr>
              <w:t>$ 0.00</w:t>
            </w:r>
          </w:p>
        </w:tc>
      </w:tr>
      <w:tr w:rsidR="003729C7" w:rsidTr="003A3520">
        <w:trPr>
          <w:trHeight w:val="440"/>
        </w:trPr>
        <w:tc>
          <w:tcPr>
            <w:tcW w:w="5938"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Transferencias de Fideicomisos, mandatos y análogos</w:t>
            </w:r>
          </w:p>
        </w:tc>
        <w:tc>
          <w:tcPr>
            <w:tcW w:w="245" w:type="dxa"/>
            <w:gridSpan w:val="3"/>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743" w:type="dxa"/>
            <w:tcBorders>
              <w:top w:val="single" w:sz="4" w:space="0" w:color="000000"/>
              <w:left w:val="nil"/>
              <w:bottom w:val="single" w:sz="4" w:space="0" w:color="000000"/>
              <w:right w:val="single" w:sz="5" w:space="0" w:color="000000"/>
            </w:tcBorders>
          </w:tcPr>
          <w:p w:rsidR="003729C7" w:rsidRDefault="00E77C70">
            <w:pPr>
              <w:spacing w:after="0" w:line="259" w:lineRule="auto"/>
              <w:ind w:left="0" w:right="1" w:firstLine="0"/>
              <w:jc w:val="right"/>
            </w:pPr>
            <w:r>
              <w:rPr>
                <w:b/>
              </w:rPr>
              <w:t>$ 0.00</w:t>
            </w:r>
          </w:p>
        </w:tc>
      </w:tr>
      <w:tr w:rsidR="003729C7" w:rsidTr="003A3520">
        <w:trPr>
          <w:gridBefore w:val="1"/>
          <w:wBefore w:w="24" w:type="dxa"/>
          <w:trHeight w:val="440"/>
        </w:trPr>
        <w:tc>
          <w:tcPr>
            <w:tcW w:w="5935"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Convenios</w:t>
            </w:r>
          </w:p>
        </w:tc>
        <w:tc>
          <w:tcPr>
            <w:tcW w:w="224" w:type="dxa"/>
            <w:gridSpan w:val="2"/>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743" w:type="dxa"/>
            <w:tcBorders>
              <w:top w:val="single" w:sz="4" w:space="0" w:color="000000"/>
              <w:left w:val="nil"/>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rsidTr="003A3520">
        <w:trPr>
          <w:gridBefore w:val="1"/>
          <w:wBefore w:w="24" w:type="dxa"/>
          <w:trHeight w:val="287"/>
        </w:trPr>
        <w:tc>
          <w:tcPr>
            <w:tcW w:w="5935"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&gt; Con la Federación o el Estado: Hábitat, Tu Casa, 3x1 migrantes</w:t>
            </w:r>
          </w:p>
        </w:tc>
        <w:tc>
          <w:tcPr>
            <w:tcW w:w="224" w:type="dxa"/>
            <w:gridSpan w:val="2"/>
            <w:tcBorders>
              <w:top w:val="single" w:sz="4" w:space="0" w:color="000000"/>
              <w:left w:val="single" w:sz="4" w:space="0" w:color="000000"/>
              <w:bottom w:val="single" w:sz="4" w:space="0" w:color="000000"/>
              <w:right w:val="nil"/>
            </w:tcBorders>
          </w:tcPr>
          <w:p w:rsidR="003729C7" w:rsidRDefault="00E77C70">
            <w:pPr>
              <w:spacing w:after="0" w:line="259" w:lineRule="auto"/>
              <w:ind w:left="-56" w:firstLine="0"/>
              <w:jc w:val="left"/>
            </w:pPr>
            <w:r>
              <w:rPr>
                <w:b/>
              </w:rPr>
              <w:t xml:space="preserve">, </w:t>
            </w:r>
          </w:p>
        </w:tc>
        <w:tc>
          <w:tcPr>
            <w:tcW w:w="1743" w:type="dxa"/>
            <w:tcBorders>
              <w:top w:val="single" w:sz="4" w:space="0" w:color="000000"/>
              <w:left w:val="nil"/>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rsidTr="003A3520">
        <w:trPr>
          <w:gridBefore w:val="1"/>
          <w:wBefore w:w="24" w:type="dxa"/>
          <w:trHeight w:val="435"/>
        </w:trPr>
        <w:tc>
          <w:tcPr>
            <w:tcW w:w="5935"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Rescate de Espacios Públicos, Subsemun, entre</w:t>
            </w:r>
          </w:p>
        </w:tc>
        <w:tc>
          <w:tcPr>
            <w:tcW w:w="150" w:type="dxa"/>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817" w:type="dxa"/>
            <w:gridSpan w:val="2"/>
            <w:tcBorders>
              <w:top w:val="single" w:sz="4" w:space="0" w:color="000000"/>
              <w:left w:val="nil"/>
              <w:bottom w:val="single" w:sz="4" w:space="0" w:color="000000"/>
              <w:right w:val="single" w:sz="4" w:space="0" w:color="000000"/>
            </w:tcBorders>
          </w:tcPr>
          <w:p w:rsidR="003729C7" w:rsidRDefault="003729C7">
            <w:pPr>
              <w:spacing w:after="160" w:line="259" w:lineRule="auto"/>
              <w:ind w:left="0" w:firstLine="0"/>
              <w:jc w:val="left"/>
            </w:pPr>
          </w:p>
        </w:tc>
      </w:tr>
      <w:tr w:rsidR="003729C7" w:rsidTr="003A3520">
        <w:trPr>
          <w:gridBefore w:val="1"/>
          <w:wBefore w:w="24" w:type="dxa"/>
          <w:trHeight w:val="440"/>
        </w:trPr>
        <w:tc>
          <w:tcPr>
            <w:tcW w:w="5935"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Ingresos derivados de Financiamientos</w:t>
            </w:r>
          </w:p>
        </w:tc>
        <w:tc>
          <w:tcPr>
            <w:tcW w:w="150" w:type="dxa"/>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817" w:type="dxa"/>
            <w:gridSpan w:val="2"/>
            <w:tcBorders>
              <w:top w:val="single" w:sz="4" w:space="0" w:color="000000"/>
              <w:left w:val="nil"/>
              <w:bottom w:val="single" w:sz="4" w:space="0" w:color="000000"/>
              <w:right w:val="single" w:sz="4" w:space="0" w:color="000000"/>
            </w:tcBorders>
          </w:tcPr>
          <w:p w:rsidR="003729C7" w:rsidRDefault="00E77C70">
            <w:pPr>
              <w:spacing w:after="0" w:line="259" w:lineRule="auto"/>
              <w:ind w:left="0" w:firstLine="0"/>
              <w:jc w:val="right"/>
            </w:pPr>
            <w:r>
              <w:rPr>
                <w:b/>
              </w:rPr>
              <w:t xml:space="preserve">$ </w:t>
            </w:r>
            <w:r w:rsidR="006E3E41">
              <w:rPr>
                <w:b/>
              </w:rPr>
              <w:t>20,000,000</w:t>
            </w:r>
            <w:r>
              <w:rPr>
                <w:b/>
              </w:rPr>
              <w:t>.00</w:t>
            </w:r>
          </w:p>
        </w:tc>
      </w:tr>
      <w:tr w:rsidR="003729C7" w:rsidTr="003A3520">
        <w:trPr>
          <w:gridBefore w:val="1"/>
          <w:wBefore w:w="24" w:type="dxa"/>
          <w:trHeight w:val="440"/>
        </w:trPr>
        <w:tc>
          <w:tcPr>
            <w:tcW w:w="5935"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Endeudamiento interno</w:t>
            </w:r>
          </w:p>
        </w:tc>
        <w:tc>
          <w:tcPr>
            <w:tcW w:w="150" w:type="dxa"/>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817" w:type="dxa"/>
            <w:gridSpan w:val="2"/>
            <w:tcBorders>
              <w:top w:val="single" w:sz="4" w:space="0" w:color="000000"/>
              <w:left w:val="nil"/>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rsidTr="003A3520">
        <w:trPr>
          <w:gridBefore w:val="1"/>
          <w:wBefore w:w="24" w:type="dxa"/>
          <w:trHeight w:val="440"/>
        </w:trPr>
        <w:tc>
          <w:tcPr>
            <w:tcW w:w="5935"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lastRenderedPageBreak/>
              <w:t>&gt; Empréstitos o anticipos del Gobierno del Estado</w:t>
            </w:r>
          </w:p>
        </w:tc>
        <w:tc>
          <w:tcPr>
            <w:tcW w:w="150" w:type="dxa"/>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817" w:type="dxa"/>
            <w:gridSpan w:val="2"/>
            <w:tcBorders>
              <w:top w:val="single" w:sz="4" w:space="0" w:color="000000"/>
              <w:left w:val="nil"/>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rsidTr="003A3520">
        <w:trPr>
          <w:gridBefore w:val="1"/>
          <w:wBefore w:w="24" w:type="dxa"/>
          <w:trHeight w:val="440"/>
        </w:trPr>
        <w:tc>
          <w:tcPr>
            <w:tcW w:w="5935"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Empréstitos o financiamientos de Banca de Desarrollo</w:t>
            </w:r>
          </w:p>
        </w:tc>
        <w:tc>
          <w:tcPr>
            <w:tcW w:w="150" w:type="dxa"/>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817" w:type="dxa"/>
            <w:gridSpan w:val="2"/>
            <w:tcBorders>
              <w:top w:val="single" w:sz="4" w:space="0" w:color="000000"/>
              <w:left w:val="nil"/>
              <w:bottom w:val="single" w:sz="4" w:space="0" w:color="000000"/>
              <w:right w:val="single" w:sz="4" w:space="0" w:color="000000"/>
            </w:tcBorders>
          </w:tcPr>
          <w:p w:rsidR="003729C7" w:rsidRDefault="00E77C70">
            <w:pPr>
              <w:spacing w:after="0" w:line="259" w:lineRule="auto"/>
              <w:ind w:left="0" w:firstLine="0"/>
              <w:jc w:val="right"/>
            </w:pPr>
            <w:r>
              <w:rPr>
                <w:b/>
              </w:rPr>
              <w:t>$</w:t>
            </w:r>
            <w:r w:rsidR="006940F5">
              <w:rPr>
                <w:b/>
              </w:rPr>
              <w:t>0</w:t>
            </w:r>
            <w:r>
              <w:rPr>
                <w:b/>
              </w:rPr>
              <w:t>.00</w:t>
            </w:r>
          </w:p>
        </w:tc>
      </w:tr>
      <w:tr w:rsidR="003729C7" w:rsidTr="003A3520">
        <w:trPr>
          <w:gridBefore w:val="1"/>
          <w:wBefore w:w="24" w:type="dxa"/>
          <w:trHeight w:val="440"/>
        </w:trPr>
        <w:tc>
          <w:tcPr>
            <w:tcW w:w="5935"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jc w:val="left"/>
            </w:pPr>
            <w:r>
              <w:rPr>
                <w:b/>
              </w:rPr>
              <w:t>&gt; Empréstitos o financiamientos de Banca Comercial</w:t>
            </w:r>
          </w:p>
        </w:tc>
        <w:tc>
          <w:tcPr>
            <w:tcW w:w="150" w:type="dxa"/>
            <w:tcBorders>
              <w:top w:val="single" w:sz="4" w:space="0" w:color="000000"/>
              <w:left w:val="single" w:sz="4" w:space="0" w:color="000000"/>
              <w:bottom w:val="single" w:sz="4" w:space="0" w:color="000000"/>
              <w:right w:val="nil"/>
            </w:tcBorders>
          </w:tcPr>
          <w:p w:rsidR="003729C7" w:rsidRDefault="003729C7">
            <w:pPr>
              <w:spacing w:after="160" w:line="259" w:lineRule="auto"/>
              <w:ind w:left="0" w:firstLine="0"/>
              <w:jc w:val="left"/>
            </w:pPr>
          </w:p>
        </w:tc>
        <w:tc>
          <w:tcPr>
            <w:tcW w:w="1817" w:type="dxa"/>
            <w:gridSpan w:val="2"/>
            <w:tcBorders>
              <w:top w:val="single" w:sz="4" w:space="0" w:color="000000"/>
              <w:left w:val="nil"/>
              <w:bottom w:val="single" w:sz="4" w:space="0" w:color="000000"/>
              <w:right w:val="single" w:sz="4" w:space="0" w:color="000000"/>
            </w:tcBorders>
          </w:tcPr>
          <w:p w:rsidR="003729C7" w:rsidRDefault="00E77C70">
            <w:pPr>
              <w:spacing w:after="0" w:line="259" w:lineRule="auto"/>
              <w:ind w:left="0" w:firstLine="0"/>
              <w:jc w:val="right"/>
            </w:pPr>
            <w:r>
              <w:rPr>
                <w:b/>
              </w:rPr>
              <w:t>$ 0.00</w:t>
            </w:r>
          </w:p>
        </w:tc>
      </w:tr>
      <w:tr w:rsidR="003729C7" w:rsidTr="003A3520">
        <w:trPr>
          <w:gridBefore w:val="1"/>
          <w:wBefore w:w="24" w:type="dxa"/>
          <w:trHeight w:val="670"/>
        </w:trPr>
        <w:tc>
          <w:tcPr>
            <w:tcW w:w="5935" w:type="dxa"/>
            <w:gridSpan w:val="2"/>
            <w:tcBorders>
              <w:top w:val="single" w:sz="4" w:space="0" w:color="000000"/>
              <w:left w:val="single" w:sz="4" w:space="0" w:color="000000"/>
              <w:bottom w:val="single" w:sz="4" w:space="0" w:color="000000"/>
              <w:right w:val="single" w:sz="4" w:space="0" w:color="000000"/>
            </w:tcBorders>
          </w:tcPr>
          <w:p w:rsidR="003729C7" w:rsidRDefault="00E77C70">
            <w:pPr>
              <w:spacing w:after="0" w:line="259" w:lineRule="auto"/>
              <w:ind w:left="5" w:firstLine="0"/>
            </w:pPr>
            <w:r>
              <w:rPr>
                <w:b/>
              </w:rPr>
              <w:t>EL TOTAL DE INGRESOS QUE EL MUNICIPIO DE OXKUTZCAB YUCATÁN PERCIBIRÁ DURANTE EL EJERCICIO FISCAL 2019,</w:t>
            </w:r>
          </w:p>
        </w:tc>
        <w:tc>
          <w:tcPr>
            <w:tcW w:w="150" w:type="dxa"/>
            <w:tcBorders>
              <w:top w:val="single" w:sz="4" w:space="0" w:color="000000"/>
              <w:left w:val="single" w:sz="4" w:space="0" w:color="000000"/>
              <w:bottom w:val="single" w:sz="4" w:space="0" w:color="000000"/>
              <w:right w:val="nil"/>
            </w:tcBorders>
          </w:tcPr>
          <w:p w:rsidR="003729C7" w:rsidRDefault="00E77C70">
            <w:pPr>
              <w:spacing w:after="0" w:line="259" w:lineRule="auto"/>
              <w:ind w:left="-56" w:firstLine="0"/>
              <w:jc w:val="left"/>
            </w:pPr>
            <w:r>
              <w:rPr>
                <w:b/>
              </w:rPr>
              <w:t xml:space="preserve">, </w:t>
            </w:r>
          </w:p>
        </w:tc>
        <w:tc>
          <w:tcPr>
            <w:tcW w:w="1817" w:type="dxa"/>
            <w:gridSpan w:val="2"/>
            <w:tcBorders>
              <w:top w:val="single" w:sz="4" w:space="0" w:color="000000"/>
              <w:left w:val="nil"/>
              <w:bottom w:val="single" w:sz="4" w:space="0" w:color="000000"/>
              <w:right w:val="single" w:sz="4" w:space="0" w:color="000000"/>
            </w:tcBorders>
          </w:tcPr>
          <w:p w:rsidR="003729C7" w:rsidRDefault="00E77C70" w:rsidP="003A3520">
            <w:pPr>
              <w:spacing w:after="0" w:line="259" w:lineRule="auto"/>
              <w:ind w:left="0" w:firstLine="1279"/>
              <w:jc w:val="center"/>
            </w:pPr>
            <w:r>
              <w:rPr>
                <w:b/>
              </w:rPr>
              <w:t xml:space="preserve"> </w:t>
            </w:r>
            <w:r w:rsidR="003A3520">
              <w:rPr>
                <w:b/>
              </w:rPr>
              <w:t>$</w:t>
            </w:r>
            <w:r>
              <w:rPr>
                <w:b/>
              </w:rPr>
              <w:t>1</w:t>
            </w:r>
            <w:r w:rsidR="003A3520">
              <w:rPr>
                <w:b/>
              </w:rPr>
              <w:t>21</w:t>
            </w:r>
            <w:r>
              <w:rPr>
                <w:b/>
              </w:rPr>
              <w:t>,886,963.0</w:t>
            </w:r>
            <w:r w:rsidR="003A3520">
              <w:rPr>
                <w:b/>
              </w:rPr>
              <w:t>0</w:t>
            </w:r>
          </w:p>
        </w:tc>
      </w:tr>
    </w:tbl>
    <w:p w:rsidR="00B80C80" w:rsidRDefault="00B80C80">
      <w:pPr>
        <w:spacing w:after="437"/>
        <w:ind w:left="519" w:right="478"/>
        <w:jc w:val="center"/>
        <w:rPr>
          <w:b/>
        </w:rPr>
      </w:pPr>
    </w:p>
    <w:p w:rsidR="00B80C80" w:rsidRDefault="00B80C80">
      <w:pPr>
        <w:spacing w:after="437"/>
        <w:ind w:left="519" w:right="478"/>
        <w:jc w:val="center"/>
        <w:rPr>
          <w:b/>
        </w:rPr>
      </w:pPr>
    </w:p>
    <w:p w:rsidR="003729C7" w:rsidRDefault="00E77C70">
      <w:pPr>
        <w:spacing w:after="437"/>
        <w:ind w:left="519" w:right="478"/>
        <w:jc w:val="center"/>
      </w:pPr>
      <w:bookmarkStart w:id="0" w:name="_GoBack"/>
      <w:bookmarkEnd w:id="0"/>
      <w:r>
        <w:rPr>
          <w:b/>
        </w:rPr>
        <w:t>T r a n s i t o r i o:</w:t>
      </w:r>
    </w:p>
    <w:p w:rsidR="003729C7" w:rsidRDefault="00E77C70">
      <w:pPr>
        <w:spacing w:line="360" w:lineRule="auto"/>
        <w:ind w:left="46" w:right="5"/>
      </w:pPr>
      <w:r>
        <w:rPr>
          <w:b/>
        </w:rPr>
        <w:t xml:space="preserve">Artículo </w:t>
      </w:r>
      <w:r w:rsidR="00544DF4">
        <w:rPr>
          <w:b/>
        </w:rPr>
        <w:t>único. -</w:t>
      </w:r>
      <w:r>
        <w:rPr>
          <w:b/>
        </w:rPr>
        <w:t xml:space="preserve"> </w:t>
      </w:r>
      <w:r>
        <w:t>Para poder percibir aprovechamientos vía infracciones por faltas administrativas, el Ayuntamiento deberá contar con los reglamentos municipales respectivos, los que establecerán los montos de las sanciones correspondientes.</w:t>
      </w:r>
    </w:p>
    <w:sectPr w:rsidR="003729C7">
      <w:footerReference w:type="default" r:id="rId8"/>
      <w:pgSz w:w="12240" w:h="15840"/>
      <w:pgMar w:top="2835" w:right="1304" w:bottom="1559" w:left="16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000" w:rsidRDefault="00691000" w:rsidP="009D13E4">
      <w:pPr>
        <w:spacing w:after="0" w:line="240" w:lineRule="auto"/>
      </w:pPr>
      <w:r>
        <w:separator/>
      </w:r>
    </w:p>
  </w:endnote>
  <w:endnote w:type="continuationSeparator" w:id="0">
    <w:p w:rsidR="00691000" w:rsidRDefault="00691000" w:rsidP="009D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161015"/>
      <w:docPartObj>
        <w:docPartGallery w:val="Page Numbers (Bottom of Page)"/>
        <w:docPartUnique/>
      </w:docPartObj>
    </w:sdtPr>
    <w:sdtContent>
      <w:p w:rsidR="009D13E4" w:rsidRDefault="009D13E4">
        <w:pPr>
          <w:pStyle w:val="Piedepgina"/>
          <w:jc w:val="right"/>
        </w:pPr>
        <w:r>
          <w:fldChar w:fldCharType="begin"/>
        </w:r>
        <w:r>
          <w:instrText>PAGE   \* MERGEFORMAT</w:instrText>
        </w:r>
        <w:r>
          <w:fldChar w:fldCharType="separate"/>
        </w:r>
        <w:r>
          <w:rPr>
            <w:lang w:val="es-ES"/>
          </w:rPr>
          <w:t>2</w:t>
        </w:r>
        <w:r>
          <w:fldChar w:fldCharType="end"/>
        </w:r>
      </w:p>
    </w:sdtContent>
  </w:sdt>
  <w:p w:rsidR="009D13E4" w:rsidRDefault="009D13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000" w:rsidRDefault="00691000" w:rsidP="009D13E4">
      <w:pPr>
        <w:spacing w:after="0" w:line="240" w:lineRule="auto"/>
      </w:pPr>
      <w:r>
        <w:separator/>
      </w:r>
    </w:p>
  </w:footnote>
  <w:footnote w:type="continuationSeparator" w:id="0">
    <w:p w:rsidR="00691000" w:rsidRDefault="00691000" w:rsidP="009D1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B7A"/>
    <w:multiLevelType w:val="hybridMultilevel"/>
    <w:tmpl w:val="309AD74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CE5320"/>
    <w:multiLevelType w:val="hybridMultilevel"/>
    <w:tmpl w:val="7032CA4C"/>
    <w:lvl w:ilvl="0" w:tplc="65D656F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C2B160">
      <w:start w:val="1"/>
      <w:numFmt w:val="lowerLetter"/>
      <w:lvlText w:val="%2"/>
      <w:lvlJc w:val="left"/>
      <w:pPr>
        <w:ind w:left="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7E6AD2">
      <w:start w:val="1"/>
      <w:numFmt w:val="decimal"/>
      <w:lvlRestart w:val="0"/>
      <w:lvlText w:val="%3."/>
      <w:lvlJc w:val="left"/>
      <w:pPr>
        <w:ind w:left="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48AA74">
      <w:start w:val="1"/>
      <w:numFmt w:val="decimal"/>
      <w:lvlText w:val="%4"/>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58647A">
      <w:start w:val="1"/>
      <w:numFmt w:val="lowerLetter"/>
      <w:lvlText w:val="%5"/>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BEF5F8">
      <w:start w:val="1"/>
      <w:numFmt w:val="lowerRoman"/>
      <w:lvlText w:val="%6"/>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4225AC">
      <w:start w:val="1"/>
      <w:numFmt w:val="decimal"/>
      <w:lvlText w:val="%7"/>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02AFE">
      <w:start w:val="1"/>
      <w:numFmt w:val="lowerLetter"/>
      <w:lvlText w:val="%8"/>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0891C8">
      <w:start w:val="1"/>
      <w:numFmt w:val="lowerRoman"/>
      <w:lvlText w:val="%9"/>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071CD9"/>
    <w:multiLevelType w:val="hybridMultilevel"/>
    <w:tmpl w:val="C60687E6"/>
    <w:lvl w:ilvl="0" w:tplc="FF2247A8">
      <w:start w:val="1"/>
      <w:numFmt w:val="lowerLetter"/>
      <w:lvlText w:val="%1)"/>
      <w:lvlJc w:val="left"/>
      <w:pPr>
        <w:ind w:left="7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8889D6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D8A33E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5C4141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66A1FF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55A9FD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032F5B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D8AD6B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490E84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5F3F36"/>
    <w:multiLevelType w:val="hybridMultilevel"/>
    <w:tmpl w:val="B48CD7B4"/>
    <w:lvl w:ilvl="0" w:tplc="56382FD0">
      <w:start w:val="1"/>
      <w:numFmt w:val="lowerRoman"/>
      <w:lvlText w:val="%1)"/>
      <w:lvlJc w:val="left"/>
      <w:pPr>
        <w:ind w:left="1065" w:hanging="720"/>
      </w:pPr>
      <w:rPr>
        <w:rFonts w:hint="default"/>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4" w15:restartNumberingAfterBreak="0">
    <w:nsid w:val="146C3611"/>
    <w:multiLevelType w:val="hybridMultilevel"/>
    <w:tmpl w:val="E8C69DB4"/>
    <w:lvl w:ilvl="0" w:tplc="DA408D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B02369"/>
    <w:multiLevelType w:val="hybridMultilevel"/>
    <w:tmpl w:val="78002694"/>
    <w:lvl w:ilvl="0" w:tplc="566A9B2A">
      <w:start w:val="1"/>
      <w:numFmt w:val="lowerLetter"/>
      <w:lvlText w:val="%1)"/>
      <w:lvlJc w:val="left"/>
      <w:pPr>
        <w:ind w:left="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A0850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D49E4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6ED86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FE83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12F03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288FF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7E3ED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80D2D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781566"/>
    <w:multiLevelType w:val="hybridMultilevel"/>
    <w:tmpl w:val="334A1C06"/>
    <w:lvl w:ilvl="0" w:tplc="6B7CE6FC">
      <w:start w:val="1"/>
      <w:numFmt w:val="lowerLetter"/>
      <w:lvlText w:val="%1)"/>
      <w:lvlJc w:val="left"/>
      <w:pPr>
        <w:ind w:left="10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3C4277E">
      <w:start w:val="1"/>
      <w:numFmt w:val="lowerLetter"/>
      <w:lvlText w:val="%2"/>
      <w:lvlJc w:val="left"/>
      <w:pPr>
        <w:ind w:left="17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8FCA0A8">
      <w:start w:val="1"/>
      <w:numFmt w:val="lowerRoman"/>
      <w:lvlText w:val="%3"/>
      <w:lvlJc w:val="left"/>
      <w:pPr>
        <w:ind w:left="24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20085DA">
      <w:start w:val="1"/>
      <w:numFmt w:val="decimal"/>
      <w:lvlText w:val="%4"/>
      <w:lvlJc w:val="left"/>
      <w:pPr>
        <w:ind w:left="31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9DECFB8">
      <w:start w:val="1"/>
      <w:numFmt w:val="lowerLetter"/>
      <w:lvlText w:val="%5"/>
      <w:lvlJc w:val="left"/>
      <w:pPr>
        <w:ind w:left="38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AE45DD4">
      <w:start w:val="1"/>
      <w:numFmt w:val="lowerRoman"/>
      <w:lvlText w:val="%6"/>
      <w:lvlJc w:val="left"/>
      <w:pPr>
        <w:ind w:left="45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696FDAA">
      <w:start w:val="1"/>
      <w:numFmt w:val="decimal"/>
      <w:lvlText w:val="%7"/>
      <w:lvlJc w:val="left"/>
      <w:pPr>
        <w:ind w:left="53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7063C9E">
      <w:start w:val="1"/>
      <w:numFmt w:val="lowerLetter"/>
      <w:lvlText w:val="%8"/>
      <w:lvlJc w:val="left"/>
      <w:pPr>
        <w:ind w:left="60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2465A5A">
      <w:start w:val="1"/>
      <w:numFmt w:val="lowerRoman"/>
      <w:lvlText w:val="%9"/>
      <w:lvlJc w:val="left"/>
      <w:pPr>
        <w:ind w:left="67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6940E3"/>
    <w:multiLevelType w:val="hybridMultilevel"/>
    <w:tmpl w:val="1F08FFFA"/>
    <w:lvl w:ilvl="0" w:tplc="BEA68F6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9A1AF8">
      <w:start w:val="1"/>
      <w:numFmt w:val="lowerLetter"/>
      <w:lvlText w:val="%2"/>
      <w:lvlJc w:val="left"/>
      <w:pPr>
        <w:ind w:left="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FA787A">
      <w:start w:val="1"/>
      <w:numFmt w:val="decimal"/>
      <w:lvlRestart w:val="0"/>
      <w:lvlText w:val="%3."/>
      <w:lvlJc w:val="left"/>
      <w:pPr>
        <w:ind w:left="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8E89B8">
      <w:start w:val="1"/>
      <w:numFmt w:val="decimal"/>
      <w:lvlText w:val="%4"/>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1819E0">
      <w:start w:val="1"/>
      <w:numFmt w:val="lowerLetter"/>
      <w:lvlText w:val="%5"/>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E8BC62">
      <w:start w:val="1"/>
      <w:numFmt w:val="lowerRoman"/>
      <w:lvlText w:val="%6"/>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78FF7C">
      <w:start w:val="1"/>
      <w:numFmt w:val="decimal"/>
      <w:lvlText w:val="%7"/>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2E0CB0">
      <w:start w:val="1"/>
      <w:numFmt w:val="lowerLetter"/>
      <w:lvlText w:val="%8"/>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8E534A">
      <w:start w:val="1"/>
      <w:numFmt w:val="lowerRoman"/>
      <w:lvlText w:val="%9"/>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255939"/>
    <w:multiLevelType w:val="hybridMultilevel"/>
    <w:tmpl w:val="50728F3E"/>
    <w:lvl w:ilvl="0" w:tplc="CE120022">
      <w:start w:val="1"/>
      <w:numFmt w:val="upperRoman"/>
      <w:lvlText w:val="%1)"/>
      <w:lvlJc w:val="left"/>
      <w:pPr>
        <w:ind w:left="751" w:hanging="720"/>
      </w:pPr>
      <w:rPr>
        <w:rFonts w:hint="default"/>
      </w:rPr>
    </w:lvl>
    <w:lvl w:ilvl="1" w:tplc="080A0019" w:tentative="1">
      <w:start w:val="1"/>
      <w:numFmt w:val="lowerLetter"/>
      <w:lvlText w:val="%2."/>
      <w:lvlJc w:val="left"/>
      <w:pPr>
        <w:ind w:left="1111" w:hanging="360"/>
      </w:pPr>
    </w:lvl>
    <w:lvl w:ilvl="2" w:tplc="080A001B" w:tentative="1">
      <w:start w:val="1"/>
      <w:numFmt w:val="lowerRoman"/>
      <w:lvlText w:val="%3."/>
      <w:lvlJc w:val="right"/>
      <w:pPr>
        <w:ind w:left="1831" w:hanging="180"/>
      </w:pPr>
    </w:lvl>
    <w:lvl w:ilvl="3" w:tplc="080A000F" w:tentative="1">
      <w:start w:val="1"/>
      <w:numFmt w:val="decimal"/>
      <w:lvlText w:val="%4."/>
      <w:lvlJc w:val="left"/>
      <w:pPr>
        <w:ind w:left="2551" w:hanging="360"/>
      </w:pPr>
    </w:lvl>
    <w:lvl w:ilvl="4" w:tplc="080A0019" w:tentative="1">
      <w:start w:val="1"/>
      <w:numFmt w:val="lowerLetter"/>
      <w:lvlText w:val="%5."/>
      <w:lvlJc w:val="left"/>
      <w:pPr>
        <w:ind w:left="3271" w:hanging="360"/>
      </w:pPr>
    </w:lvl>
    <w:lvl w:ilvl="5" w:tplc="080A001B" w:tentative="1">
      <w:start w:val="1"/>
      <w:numFmt w:val="lowerRoman"/>
      <w:lvlText w:val="%6."/>
      <w:lvlJc w:val="right"/>
      <w:pPr>
        <w:ind w:left="3991" w:hanging="180"/>
      </w:pPr>
    </w:lvl>
    <w:lvl w:ilvl="6" w:tplc="080A000F" w:tentative="1">
      <w:start w:val="1"/>
      <w:numFmt w:val="decimal"/>
      <w:lvlText w:val="%7."/>
      <w:lvlJc w:val="left"/>
      <w:pPr>
        <w:ind w:left="4711" w:hanging="360"/>
      </w:pPr>
    </w:lvl>
    <w:lvl w:ilvl="7" w:tplc="080A0019" w:tentative="1">
      <w:start w:val="1"/>
      <w:numFmt w:val="lowerLetter"/>
      <w:lvlText w:val="%8."/>
      <w:lvlJc w:val="left"/>
      <w:pPr>
        <w:ind w:left="5431" w:hanging="360"/>
      </w:pPr>
    </w:lvl>
    <w:lvl w:ilvl="8" w:tplc="080A001B" w:tentative="1">
      <w:start w:val="1"/>
      <w:numFmt w:val="lowerRoman"/>
      <w:lvlText w:val="%9."/>
      <w:lvlJc w:val="right"/>
      <w:pPr>
        <w:ind w:left="6151" w:hanging="180"/>
      </w:pPr>
    </w:lvl>
  </w:abstractNum>
  <w:abstractNum w:abstractNumId="9" w15:restartNumberingAfterBreak="0">
    <w:nsid w:val="347B19EA"/>
    <w:multiLevelType w:val="hybridMultilevel"/>
    <w:tmpl w:val="2680634E"/>
    <w:lvl w:ilvl="0" w:tplc="6EEA75F8">
      <w:start w:val="1"/>
      <w:numFmt w:val="lowerLetter"/>
      <w:lvlText w:val="%1)"/>
      <w:lvlJc w:val="left"/>
      <w:pPr>
        <w:ind w:left="465" w:hanging="36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10" w15:restartNumberingAfterBreak="0">
    <w:nsid w:val="56E434FE"/>
    <w:multiLevelType w:val="hybridMultilevel"/>
    <w:tmpl w:val="50E4A436"/>
    <w:lvl w:ilvl="0" w:tplc="21A642B2">
      <w:start w:val="1"/>
      <w:numFmt w:val="lowerLetter"/>
      <w:lvlText w:val="%1)"/>
      <w:lvlJc w:val="left"/>
      <w:pPr>
        <w:ind w:left="1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B83590">
      <w:start w:val="1"/>
      <w:numFmt w:val="lowerLetter"/>
      <w:lvlText w:val="%2"/>
      <w:lvlJc w:val="left"/>
      <w:pPr>
        <w:ind w:left="1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34A672">
      <w:start w:val="1"/>
      <w:numFmt w:val="lowerRoman"/>
      <w:lvlText w:val="%3"/>
      <w:lvlJc w:val="left"/>
      <w:pPr>
        <w:ind w:left="2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3C3E94">
      <w:start w:val="1"/>
      <w:numFmt w:val="decimal"/>
      <w:lvlText w:val="%4"/>
      <w:lvlJc w:val="left"/>
      <w:pPr>
        <w:ind w:left="3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BE2298">
      <w:start w:val="1"/>
      <w:numFmt w:val="lowerLetter"/>
      <w:lvlText w:val="%5"/>
      <w:lvlJc w:val="left"/>
      <w:pPr>
        <w:ind w:left="3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8A52B6">
      <w:start w:val="1"/>
      <w:numFmt w:val="lowerRoman"/>
      <w:lvlText w:val="%6"/>
      <w:lvlJc w:val="left"/>
      <w:pPr>
        <w:ind w:left="4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83AE0">
      <w:start w:val="1"/>
      <w:numFmt w:val="decimal"/>
      <w:lvlText w:val="%7"/>
      <w:lvlJc w:val="left"/>
      <w:pPr>
        <w:ind w:left="5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2458B8">
      <w:start w:val="1"/>
      <w:numFmt w:val="lowerLetter"/>
      <w:lvlText w:val="%8"/>
      <w:lvlJc w:val="left"/>
      <w:pPr>
        <w:ind w:left="6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FEBEF0">
      <w:start w:val="1"/>
      <w:numFmt w:val="lowerRoman"/>
      <w:lvlText w:val="%9"/>
      <w:lvlJc w:val="left"/>
      <w:pPr>
        <w:ind w:left="6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8BB343E"/>
    <w:multiLevelType w:val="hybridMultilevel"/>
    <w:tmpl w:val="50E4A436"/>
    <w:lvl w:ilvl="0" w:tplc="21A642B2">
      <w:start w:val="1"/>
      <w:numFmt w:val="lowerLetter"/>
      <w:lvlText w:val="%1)"/>
      <w:lvlJc w:val="left"/>
      <w:pPr>
        <w:ind w:left="1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B83590">
      <w:start w:val="1"/>
      <w:numFmt w:val="lowerLetter"/>
      <w:lvlText w:val="%2"/>
      <w:lvlJc w:val="left"/>
      <w:pPr>
        <w:ind w:left="1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34A672">
      <w:start w:val="1"/>
      <w:numFmt w:val="lowerRoman"/>
      <w:lvlText w:val="%3"/>
      <w:lvlJc w:val="left"/>
      <w:pPr>
        <w:ind w:left="2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3C3E94">
      <w:start w:val="1"/>
      <w:numFmt w:val="decimal"/>
      <w:lvlText w:val="%4"/>
      <w:lvlJc w:val="left"/>
      <w:pPr>
        <w:ind w:left="3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BE2298">
      <w:start w:val="1"/>
      <w:numFmt w:val="lowerLetter"/>
      <w:lvlText w:val="%5"/>
      <w:lvlJc w:val="left"/>
      <w:pPr>
        <w:ind w:left="3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8A52B6">
      <w:start w:val="1"/>
      <w:numFmt w:val="lowerRoman"/>
      <w:lvlText w:val="%6"/>
      <w:lvlJc w:val="left"/>
      <w:pPr>
        <w:ind w:left="4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83AE0">
      <w:start w:val="1"/>
      <w:numFmt w:val="decimal"/>
      <w:lvlText w:val="%7"/>
      <w:lvlJc w:val="left"/>
      <w:pPr>
        <w:ind w:left="5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2458B8">
      <w:start w:val="1"/>
      <w:numFmt w:val="lowerLetter"/>
      <w:lvlText w:val="%8"/>
      <w:lvlJc w:val="left"/>
      <w:pPr>
        <w:ind w:left="6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FEBEF0">
      <w:start w:val="1"/>
      <w:numFmt w:val="lowerRoman"/>
      <w:lvlText w:val="%9"/>
      <w:lvlJc w:val="left"/>
      <w:pPr>
        <w:ind w:left="6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9F55974"/>
    <w:multiLevelType w:val="hybridMultilevel"/>
    <w:tmpl w:val="5CF8314E"/>
    <w:lvl w:ilvl="0" w:tplc="C92421DC">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A135AC6"/>
    <w:multiLevelType w:val="hybridMultilevel"/>
    <w:tmpl w:val="4BB0133C"/>
    <w:lvl w:ilvl="0" w:tplc="3A289DC6">
      <w:start w:val="1"/>
      <w:numFmt w:val="lowerLetter"/>
      <w:lvlText w:val="%1)"/>
      <w:lvlJc w:val="left"/>
      <w:pPr>
        <w:ind w:left="1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8CF988">
      <w:start w:val="1"/>
      <w:numFmt w:val="lowerLetter"/>
      <w:lvlText w:val="%2"/>
      <w:lvlJc w:val="left"/>
      <w:pPr>
        <w:ind w:left="1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82AA64">
      <w:start w:val="1"/>
      <w:numFmt w:val="lowerRoman"/>
      <w:lvlText w:val="%3"/>
      <w:lvlJc w:val="left"/>
      <w:pPr>
        <w:ind w:left="2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420C6A">
      <w:start w:val="1"/>
      <w:numFmt w:val="decimal"/>
      <w:lvlText w:val="%4"/>
      <w:lvlJc w:val="left"/>
      <w:pPr>
        <w:ind w:left="3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B83AE8">
      <w:start w:val="1"/>
      <w:numFmt w:val="lowerLetter"/>
      <w:lvlText w:val="%5"/>
      <w:lvlJc w:val="left"/>
      <w:pPr>
        <w:ind w:left="3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FECC96">
      <w:start w:val="1"/>
      <w:numFmt w:val="lowerRoman"/>
      <w:lvlText w:val="%6"/>
      <w:lvlJc w:val="left"/>
      <w:pPr>
        <w:ind w:left="4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C6A598">
      <w:start w:val="1"/>
      <w:numFmt w:val="decimal"/>
      <w:lvlText w:val="%7"/>
      <w:lvlJc w:val="left"/>
      <w:pPr>
        <w:ind w:left="5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16C4C2">
      <w:start w:val="1"/>
      <w:numFmt w:val="lowerLetter"/>
      <w:lvlText w:val="%8"/>
      <w:lvlJc w:val="left"/>
      <w:pPr>
        <w:ind w:left="6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98D33A">
      <w:start w:val="1"/>
      <w:numFmt w:val="lowerRoman"/>
      <w:lvlText w:val="%9"/>
      <w:lvlJc w:val="left"/>
      <w:pPr>
        <w:ind w:left="6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9786826"/>
    <w:multiLevelType w:val="multilevel"/>
    <w:tmpl w:val="A8EE429A"/>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CCA48BF"/>
    <w:multiLevelType w:val="multilevel"/>
    <w:tmpl w:val="0B7CE3C2"/>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D8D07FD"/>
    <w:multiLevelType w:val="hybridMultilevel"/>
    <w:tmpl w:val="61EC298E"/>
    <w:lvl w:ilvl="0" w:tplc="A8647544">
      <w:start w:val="1"/>
      <w:numFmt w:val="upperRoman"/>
      <w:lvlText w:val="%1."/>
      <w:lvlJc w:val="left"/>
      <w:pPr>
        <w:ind w:left="7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48E7914">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658AE32">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A74750E">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8361114">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4BA13CE">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550B1A8">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B480A44">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CCE1216">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46E71D4"/>
    <w:multiLevelType w:val="hybridMultilevel"/>
    <w:tmpl w:val="DA86E64C"/>
    <w:lvl w:ilvl="0" w:tplc="A82655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646D5B"/>
    <w:multiLevelType w:val="hybridMultilevel"/>
    <w:tmpl w:val="1C6CCA48"/>
    <w:lvl w:ilvl="0" w:tplc="BDB673E6">
      <w:start w:val="1"/>
      <w:numFmt w:val="lowerLetter"/>
      <w:lvlText w:val="%1)"/>
      <w:lvlJc w:val="left"/>
      <w:pPr>
        <w:ind w:left="10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1FE8130">
      <w:start w:val="1"/>
      <w:numFmt w:val="lowerLetter"/>
      <w:lvlText w:val="%2"/>
      <w:lvlJc w:val="left"/>
      <w:pPr>
        <w:ind w:left="17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2E49FA0">
      <w:start w:val="1"/>
      <w:numFmt w:val="lowerRoman"/>
      <w:lvlText w:val="%3"/>
      <w:lvlJc w:val="left"/>
      <w:pPr>
        <w:ind w:left="24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03E35CE">
      <w:start w:val="1"/>
      <w:numFmt w:val="decimal"/>
      <w:lvlText w:val="%4"/>
      <w:lvlJc w:val="left"/>
      <w:pPr>
        <w:ind w:left="31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EC8BEF2">
      <w:start w:val="1"/>
      <w:numFmt w:val="lowerLetter"/>
      <w:lvlText w:val="%5"/>
      <w:lvlJc w:val="left"/>
      <w:pPr>
        <w:ind w:left="38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E803988">
      <w:start w:val="1"/>
      <w:numFmt w:val="lowerRoman"/>
      <w:lvlText w:val="%6"/>
      <w:lvlJc w:val="left"/>
      <w:pPr>
        <w:ind w:left="46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F18D9A2">
      <w:start w:val="1"/>
      <w:numFmt w:val="decimal"/>
      <w:lvlText w:val="%7"/>
      <w:lvlJc w:val="left"/>
      <w:pPr>
        <w:ind w:left="53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8443488">
      <w:start w:val="1"/>
      <w:numFmt w:val="lowerLetter"/>
      <w:lvlText w:val="%8"/>
      <w:lvlJc w:val="left"/>
      <w:pPr>
        <w:ind w:left="60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822DC90">
      <w:start w:val="1"/>
      <w:numFmt w:val="lowerRoman"/>
      <w:lvlText w:val="%9"/>
      <w:lvlJc w:val="left"/>
      <w:pPr>
        <w:ind w:left="67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16"/>
  </w:num>
  <w:num w:numId="2">
    <w:abstractNumId w:val="6"/>
  </w:num>
  <w:num w:numId="3">
    <w:abstractNumId w:val="10"/>
  </w:num>
  <w:num w:numId="4">
    <w:abstractNumId w:val="13"/>
  </w:num>
  <w:num w:numId="5">
    <w:abstractNumId w:val="18"/>
  </w:num>
  <w:num w:numId="6">
    <w:abstractNumId w:val="5"/>
  </w:num>
  <w:num w:numId="7">
    <w:abstractNumId w:val="2"/>
  </w:num>
  <w:num w:numId="8">
    <w:abstractNumId w:val="15"/>
  </w:num>
  <w:num w:numId="9">
    <w:abstractNumId w:val="1"/>
  </w:num>
  <w:num w:numId="10">
    <w:abstractNumId w:val="7"/>
  </w:num>
  <w:num w:numId="11">
    <w:abstractNumId w:val="14"/>
  </w:num>
  <w:num w:numId="12">
    <w:abstractNumId w:val="3"/>
  </w:num>
  <w:num w:numId="13">
    <w:abstractNumId w:val="12"/>
  </w:num>
  <w:num w:numId="14">
    <w:abstractNumId w:val="0"/>
  </w:num>
  <w:num w:numId="15">
    <w:abstractNumId w:val="11"/>
  </w:num>
  <w:num w:numId="16">
    <w:abstractNumId w:val="9"/>
  </w:num>
  <w:num w:numId="17">
    <w:abstractNumId w:val="17"/>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C7"/>
    <w:rsid w:val="000134EA"/>
    <w:rsid w:val="000A5DCD"/>
    <w:rsid w:val="0014348D"/>
    <w:rsid w:val="00157F90"/>
    <w:rsid w:val="00206B40"/>
    <w:rsid w:val="00283398"/>
    <w:rsid w:val="002E7C89"/>
    <w:rsid w:val="003617A9"/>
    <w:rsid w:val="003729C7"/>
    <w:rsid w:val="003A3520"/>
    <w:rsid w:val="003F3BBD"/>
    <w:rsid w:val="00544DF4"/>
    <w:rsid w:val="0056731E"/>
    <w:rsid w:val="00571EFC"/>
    <w:rsid w:val="00617454"/>
    <w:rsid w:val="00630478"/>
    <w:rsid w:val="0065218D"/>
    <w:rsid w:val="00685A46"/>
    <w:rsid w:val="00691000"/>
    <w:rsid w:val="006940F5"/>
    <w:rsid w:val="006C0AFA"/>
    <w:rsid w:val="006E3E41"/>
    <w:rsid w:val="0071774E"/>
    <w:rsid w:val="00721609"/>
    <w:rsid w:val="00744C52"/>
    <w:rsid w:val="00800B59"/>
    <w:rsid w:val="00842737"/>
    <w:rsid w:val="009161AF"/>
    <w:rsid w:val="00922221"/>
    <w:rsid w:val="0098246F"/>
    <w:rsid w:val="009900A1"/>
    <w:rsid w:val="009D13E4"/>
    <w:rsid w:val="00A55B5D"/>
    <w:rsid w:val="00A65959"/>
    <w:rsid w:val="00A853FF"/>
    <w:rsid w:val="00A854B9"/>
    <w:rsid w:val="00AA4023"/>
    <w:rsid w:val="00AE78DE"/>
    <w:rsid w:val="00B338AE"/>
    <w:rsid w:val="00B644C3"/>
    <w:rsid w:val="00B80C80"/>
    <w:rsid w:val="00BF24AA"/>
    <w:rsid w:val="00C4179D"/>
    <w:rsid w:val="00C438CD"/>
    <w:rsid w:val="00C61A61"/>
    <w:rsid w:val="00DB4AF5"/>
    <w:rsid w:val="00E06F2D"/>
    <w:rsid w:val="00E77C70"/>
    <w:rsid w:val="00EC58DA"/>
    <w:rsid w:val="00F60591"/>
    <w:rsid w:val="00F8476D"/>
    <w:rsid w:val="00FF5E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CABE"/>
  <w15:docId w15:val="{BD63CAE1-DB38-4373-9C13-E5AD7398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5" w:line="265" w:lineRule="auto"/>
      <w:ind w:left="41"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E77C70"/>
    <w:pPr>
      <w:ind w:left="720"/>
      <w:contextualSpacing/>
    </w:pPr>
  </w:style>
  <w:style w:type="table" w:styleId="Tablaconcuadrcula">
    <w:name w:val="Table Grid"/>
    <w:basedOn w:val="Tablanormal"/>
    <w:uiPriority w:val="39"/>
    <w:rsid w:val="00BF2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D13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13E4"/>
    <w:rPr>
      <w:rFonts w:ascii="Arial" w:eastAsia="Arial" w:hAnsi="Arial" w:cs="Arial"/>
      <w:color w:val="000000"/>
      <w:sz w:val="20"/>
    </w:rPr>
  </w:style>
  <w:style w:type="paragraph" w:styleId="Piedepgina">
    <w:name w:val="footer"/>
    <w:basedOn w:val="Normal"/>
    <w:link w:val="PiedepginaCar"/>
    <w:uiPriority w:val="99"/>
    <w:unhideWhenUsed/>
    <w:rsid w:val="009D13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13E4"/>
    <w:rPr>
      <w:rFonts w:ascii="Arial" w:eastAsia="Arial" w:hAnsi="Arial" w:cs="Arial"/>
      <w:color w:val="000000"/>
      <w:sz w:val="20"/>
    </w:rPr>
  </w:style>
  <w:style w:type="paragraph" w:styleId="Textodeglobo">
    <w:name w:val="Balloon Text"/>
    <w:basedOn w:val="Normal"/>
    <w:link w:val="TextodegloboCar"/>
    <w:uiPriority w:val="99"/>
    <w:semiHidden/>
    <w:unhideWhenUsed/>
    <w:rsid w:val="006174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745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A2BC3-9763-4F2A-978D-6754C2C2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33</Pages>
  <Words>6332</Words>
  <Characters>34832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OXKUTZCAB YUCATÁN</dc:creator>
  <cp:keywords/>
  <cp:lastModifiedBy>MUNICIPIO OXKUTZCAB YUCATÁN</cp:lastModifiedBy>
  <cp:revision>4</cp:revision>
  <cp:lastPrinted>2018-11-25T16:57:00Z</cp:lastPrinted>
  <dcterms:created xsi:type="dcterms:W3CDTF">2018-11-25T08:54:00Z</dcterms:created>
  <dcterms:modified xsi:type="dcterms:W3CDTF">2018-11-25T23:28:00Z</dcterms:modified>
</cp:coreProperties>
</file>